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30"/>
        <w:gridCol w:w="5395"/>
      </w:tblGrid>
      <w:tr w:rsidR="00843043" w:rsidRPr="00B4394A" w14:paraId="53AD2C22" w14:textId="77777777" w:rsidTr="00BF6859">
        <w:trPr>
          <w:trHeight w:val="530"/>
          <w:jc w:val="center"/>
        </w:trPr>
        <w:tc>
          <w:tcPr>
            <w:tcW w:w="1165" w:type="dxa"/>
            <w:tcBorders>
              <w:top w:val="double" w:sz="4" w:space="0" w:color="auto"/>
              <w:bottom w:val="double" w:sz="4" w:space="0" w:color="auto"/>
            </w:tcBorders>
            <w:shd w:val="clear" w:color="auto" w:fill="FFF2CC" w:themeFill="accent4" w:themeFillTint="33"/>
            <w:noWrap/>
          </w:tcPr>
          <w:p w14:paraId="575299ED" w14:textId="41BBE294" w:rsidR="00843043" w:rsidRPr="00843043" w:rsidRDefault="00843043" w:rsidP="00BF6859">
            <w:pPr>
              <w:spacing w:after="0" w:line="240" w:lineRule="auto"/>
              <w:jc w:val="center"/>
              <w:rPr>
                <w:rFonts w:ascii="Calibri" w:eastAsia="Times New Roman" w:hAnsi="Calibri" w:cs="Calibri"/>
                <w:color w:val="000000"/>
                <w:sz w:val="28"/>
                <w:szCs w:val="28"/>
              </w:rPr>
            </w:pPr>
            <w:r w:rsidRPr="00843043">
              <w:rPr>
                <w:rFonts w:ascii="Calibri" w:eastAsia="Times New Roman" w:hAnsi="Calibri" w:cs="Calibri"/>
                <w:color w:val="000000"/>
                <w:sz w:val="28"/>
                <w:szCs w:val="28"/>
              </w:rPr>
              <w:t>Date</w:t>
            </w:r>
          </w:p>
        </w:tc>
        <w:tc>
          <w:tcPr>
            <w:tcW w:w="7830" w:type="dxa"/>
            <w:tcBorders>
              <w:top w:val="double" w:sz="4" w:space="0" w:color="auto"/>
              <w:bottom w:val="double" w:sz="4" w:space="0" w:color="auto"/>
            </w:tcBorders>
            <w:shd w:val="clear" w:color="auto" w:fill="FFF2CC" w:themeFill="accent4" w:themeFillTint="33"/>
          </w:tcPr>
          <w:p w14:paraId="16E802D3" w14:textId="04744E68" w:rsidR="00843043" w:rsidRPr="00843043" w:rsidRDefault="00BF6859" w:rsidP="00BF6859">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Feedback/</w:t>
            </w:r>
            <w:r w:rsidR="00843043">
              <w:rPr>
                <w:rFonts w:ascii="Calibri" w:eastAsia="Times New Roman" w:hAnsi="Calibri" w:cs="Calibri"/>
                <w:color w:val="000000"/>
                <w:sz w:val="28"/>
                <w:szCs w:val="28"/>
              </w:rPr>
              <w:t>Input</w:t>
            </w:r>
            <w:r>
              <w:rPr>
                <w:rFonts w:ascii="Calibri" w:eastAsia="Times New Roman" w:hAnsi="Calibri" w:cs="Calibri"/>
                <w:color w:val="000000"/>
                <w:sz w:val="28"/>
                <w:szCs w:val="28"/>
              </w:rPr>
              <w:t xml:space="preserve"> (Round #3)</w:t>
            </w:r>
          </w:p>
        </w:tc>
        <w:tc>
          <w:tcPr>
            <w:tcW w:w="5395" w:type="dxa"/>
            <w:tcBorders>
              <w:top w:val="double" w:sz="4" w:space="0" w:color="auto"/>
              <w:bottom w:val="double" w:sz="4" w:space="0" w:color="auto"/>
            </w:tcBorders>
            <w:shd w:val="clear" w:color="auto" w:fill="FFF2CC" w:themeFill="accent4" w:themeFillTint="33"/>
          </w:tcPr>
          <w:p w14:paraId="5DC11771" w14:textId="1781766F" w:rsidR="00843043" w:rsidRPr="00843043" w:rsidRDefault="00BF6859" w:rsidP="00844E77">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CGC</w:t>
            </w:r>
            <w:r w:rsidRPr="00843043">
              <w:rPr>
                <w:rFonts w:ascii="Calibri" w:eastAsia="Times New Roman" w:hAnsi="Calibri" w:cs="Calibri"/>
                <w:color w:val="000000"/>
                <w:sz w:val="28"/>
                <w:szCs w:val="28"/>
              </w:rPr>
              <w:t xml:space="preserve"> </w:t>
            </w:r>
            <w:r w:rsidR="00844E77">
              <w:rPr>
                <w:rFonts w:ascii="Calibri" w:eastAsia="Times New Roman" w:hAnsi="Calibri" w:cs="Calibri"/>
                <w:color w:val="000000"/>
                <w:sz w:val="28"/>
                <w:szCs w:val="28"/>
              </w:rPr>
              <w:t xml:space="preserve">Responses and </w:t>
            </w:r>
            <w:r>
              <w:rPr>
                <w:rFonts w:ascii="Calibri" w:eastAsia="Times New Roman" w:hAnsi="Calibri" w:cs="Calibri"/>
                <w:color w:val="000000"/>
                <w:sz w:val="28"/>
                <w:szCs w:val="28"/>
              </w:rPr>
              <w:t>Recommendations</w:t>
            </w:r>
          </w:p>
        </w:tc>
      </w:tr>
      <w:tr w:rsidR="00B4394A" w:rsidRPr="00B4394A" w14:paraId="6939FADB" w14:textId="77777777" w:rsidTr="00BF6859">
        <w:trPr>
          <w:trHeight w:val="3077"/>
          <w:jc w:val="center"/>
        </w:trPr>
        <w:tc>
          <w:tcPr>
            <w:tcW w:w="1165" w:type="dxa"/>
            <w:tcBorders>
              <w:top w:val="double" w:sz="4" w:space="0" w:color="auto"/>
            </w:tcBorders>
            <w:shd w:val="clear" w:color="auto" w:fill="auto"/>
            <w:noWrap/>
            <w:hideMark/>
          </w:tcPr>
          <w:p w14:paraId="42274E89"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12/7/2020 21:10</w:t>
            </w:r>
          </w:p>
        </w:tc>
        <w:tc>
          <w:tcPr>
            <w:tcW w:w="7830" w:type="dxa"/>
            <w:tcBorders>
              <w:top w:val="double" w:sz="4" w:space="0" w:color="auto"/>
            </w:tcBorders>
            <w:shd w:val="clear" w:color="auto" w:fill="auto"/>
            <w:hideMark/>
          </w:tcPr>
          <w:p w14:paraId="78FCBB6D"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 xml:space="preserve">The final draft evaluation in regards to term limits responds with the following, </w:t>
            </w:r>
            <w:proofErr w:type="spellStart"/>
            <w:r w:rsidRPr="00B4394A">
              <w:rPr>
                <w:rFonts w:ascii="Calibri" w:eastAsia="Times New Roman" w:hAnsi="Calibri" w:cs="Calibri"/>
                <w:color w:val="000000"/>
                <w:sz w:val="20"/>
                <w:szCs w:val="20"/>
              </w:rPr>
              <w:t>â€œAlthough</w:t>
            </w:r>
            <w:proofErr w:type="spellEnd"/>
            <w:r w:rsidRPr="00B4394A">
              <w:rPr>
                <w:rFonts w:ascii="Calibri" w:eastAsia="Times New Roman" w:hAnsi="Calibri" w:cs="Calibri"/>
                <w:color w:val="000000"/>
                <w:sz w:val="20"/>
                <w:szCs w:val="20"/>
              </w:rPr>
              <w:t xml:space="preserve"> some still oppose having any term limits, all College Governance Committees have always had terms limits...â€</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 xml:space="preserve">Is that true?  Where is it stated and when was it practiced?  Or, is this simply an assertion made on a misinterpretation or confusion with </w:t>
            </w:r>
            <w:proofErr w:type="spellStart"/>
            <w:r w:rsidRPr="00B4394A">
              <w:rPr>
                <w:rFonts w:ascii="Calibri" w:eastAsia="Times New Roman" w:hAnsi="Calibri" w:cs="Calibri"/>
                <w:color w:val="000000"/>
                <w:sz w:val="20"/>
                <w:szCs w:val="20"/>
              </w:rPr>
              <w:t>â€œterm</w:t>
            </w:r>
            <w:proofErr w:type="spellEnd"/>
            <w:r w:rsidRPr="00B4394A">
              <w:rPr>
                <w:rFonts w:ascii="Calibri" w:eastAsia="Times New Roman" w:hAnsi="Calibri" w:cs="Calibri"/>
                <w:color w:val="000000"/>
                <w:sz w:val="20"/>
                <w:szCs w:val="20"/>
              </w:rPr>
              <w:t xml:space="preserve"> of </w:t>
            </w:r>
            <w:proofErr w:type="spellStart"/>
            <w:r w:rsidRPr="00B4394A">
              <w:rPr>
                <w:rFonts w:ascii="Calibri" w:eastAsia="Times New Roman" w:hAnsi="Calibri" w:cs="Calibri"/>
                <w:color w:val="000000"/>
                <w:sz w:val="20"/>
                <w:szCs w:val="20"/>
              </w:rPr>
              <w:t>serviceâ</w:t>
            </w:r>
            <w:proofErr w:type="spellEnd"/>
            <w:r w:rsidRPr="00B4394A">
              <w:rPr>
                <w:rFonts w:ascii="Calibri" w:eastAsia="Times New Roman" w:hAnsi="Calibri" w:cs="Calibri"/>
                <w:color w:val="000000"/>
                <w:sz w:val="20"/>
                <w:szCs w:val="20"/>
              </w:rPr>
              <w:t xml:space="preserve">€, which has been well established for most committees?  There is a difference between an explicit term of service (1 year, 2 year, </w:t>
            </w:r>
            <w:proofErr w:type="spellStart"/>
            <w:r w:rsidRPr="00B4394A">
              <w:rPr>
                <w:rFonts w:ascii="Calibri" w:eastAsia="Times New Roman" w:hAnsi="Calibri" w:cs="Calibri"/>
                <w:color w:val="000000"/>
                <w:sz w:val="20"/>
                <w:szCs w:val="20"/>
              </w:rPr>
              <w:t>etc</w:t>
            </w:r>
            <w:proofErr w:type="spellEnd"/>
            <w:r w:rsidRPr="00B4394A">
              <w:rPr>
                <w:rFonts w:ascii="Calibri" w:eastAsia="Times New Roman" w:hAnsi="Calibri" w:cs="Calibri"/>
                <w:color w:val="000000"/>
                <w:sz w:val="20"/>
                <w:szCs w:val="20"/>
              </w:rPr>
              <w:t xml:space="preserve">) versus putting a limit on sequential terms. Clearly there is plenty of opposition against term limits for many good reasons. The suggested CGC responses to the opposition seems to be a growing list of exceptions.  Which in itself, obviously suggests term limits are probably not necessary nor beneficial.  Creating unnecessary boundaries limits and discounts experience in the guise of increasing equity and diversity.  The latter can more easily be achieved by the addition of any new interested member to any committee any time.  </w:t>
            </w:r>
          </w:p>
        </w:tc>
        <w:tc>
          <w:tcPr>
            <w:tcW w:w="5395" w:type="dxa"/>
            <w:tcBorders>
              <w:top w:val="double" w:sz="4" w:space="0" w:color="auto"/>
            </w:tcBorders>
            <w:shd w:val="clear" w:color="auto" w:fill="auto"/>
          </w:tcPr>
          <w:p w14:paraId="0F4D60A9" w14:textId="200E9419" w:rsidR="00B4394A" w:rsidRDefault="00843043"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Yes, terms and term limits exist in our current CGH (page 42)</w:t>
            </w:r>
            <w:r w:rsidR="00BF6859">
              <w:rPr>
                <w:rFonts w:ascii="Calibri" w:eastAsia="Times New Roman" w:hAnsi="Calibri" w:cs="Calibri"/>
                <w:color w:val="000000"/>
                <w:sz w:val="20"/>
                <w:szCs w:val="20"/>
              </w:rPr>
              <w:t>.</w:t>
            </w:r>
          </w:p>
          <w:p w14:paraId="5FED5168" w14:textId="77777777" w:rsidR="00843043" w:rsidRDefault="00843043" w:rsidP="00BF6859">
            <w:pPr>
              <w:spacing w:after="0" w:line="240" w:lineRule="auto"/>
              <w:rPr>
                <w:rFonts w:ascii="Calibri" w:eastAsia="Times New Roman" w:hAnsi="Calibri" w:cs="Calibri"/>
                <w:color w:val="000000"/>
                <w:sz w:val="20"/>
                <w:szCs w:val="20"/>
              </w:rPr>
            </w:pPr>
          </w:p>
          <w:p w14:paraId="5B25FB36" w14:textId="0546532B" w:rsidR="00843043" w:rsidRDefault="00843043"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After discussion of the pros and cons and intent of terms/term limits (i.e. to increase diversity and inclusion on governance committees) the following recommendation was made:</w:t>
            </w:r>
          </w:p>
          <w:p w14:paraId="29934B1A" w14:textId="6A544817" w:rsidR="00843043" w:rsidRDefault="00843043" w:rsidP="00BF6859">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Members are appointed for </w:t>
            </w:r>
            <w:r w:rsidR="00266490">
              <w:rPr>
                <w:rFonts w:ascii="Calibri" w:eastAsia="Times New Roman" w:hAnsi="Calibri" w:cs="Calibri"/>
                <w:color w:val="000000"/>
                <w:sz w:val="20"/>
                <w:szCs w:val="20"/>
              </w:rPr>
              <w:t>a 2-year</w:t>
            </w:r>
            <w:r>
              <w:rPr>
                <w:rFonts w:ascii="Calibri" w:eastAsia="Times New Roman" w:hAnsi="Calibri" w:cs="Calibri"/>
                <w:color w:val="000000"/>
                <w:sz w:val="20"/>
                <w:szCs w:val="20"/>
              </w:rPr>
              <w:t xml:space="preserve"> term with the ability to hold 2 consecutive terms (total 4 years of service)</w:t>
            </w:r>
            <w:r w:rsidR="00BF6859">
              <w:rPr>
                <w:rFonts w:ascii="Calibri" w:eastAsia="Times New Roman" w:hAnsi="Calibri" w:cs="Calibri"/>
                <w:color w:val="000000"/>
                <w:sz w:val="20"/>
                <w:szCs w:val="20"/>
              </w:rPr>
              <w:t>.</w:t>
            </w:r>
          </w:p>
          <w:p w14:paraId="04996166" w14:textId="4ECE7431" w:rsidR="00E573AD" w:rsidRPr="00BF6859" w:rsidRDefault="00843043" w:rsidP="00BF6859">
            <w:pPr>
              <w:pStyle w:val="ListParagraph"/>
              <w:numPr>
                <w:ilvl w:val="0"/>
                <w:numId w:val="3"/>
              </w:numPr>
              <w:spacing w:after="0" w:line="240" w:lineRule="auto"/>
              <w:rPr>
                <w:rFonts w:ascii="Calibri" w:eastAsia="Times New Roman" w:hAnsi="Calibri" w:cs="Calibri"/>
                <w:sz w:val="20"/>
                <w:szCs w:val="20"/>
              </w:rPr>
            </w:pPr>
            <w:r w:rsidRPr="00BF6859">
              <w:rPr>
                <w:rFonts w:ascii="Calibri" w:eastAsia="Times New Roman" w:hAnsi="Calibri" w:cs="Calibri"/>
                <w:sz w:val="20"/>
                <w:szCs w:val="20"/>
              </w:rPr>
              <w:t>After 2 consecutive terms, the seat on the committee will be up for re</w:t>
            </w:r>
            <w:r w:rsidR="00BF6859">
              <w:rPr>
                <w:rFonts w:ascii="Calibri" w:eastAsia="Times New Roman" w:hAnsi="Calibri" w:cs="Calibri"/>
                <w:sz w:val="20"/>
                <w:szCs w:val="20"/>
              </w:rPr>
              <w:t>-</w:t>
            </w:r>
            <w:r w:rsidRPr="00BF6859">
              <w:rPr>
                <w:rFonts w:ascii="Calibri" w:eastAsia="Times New Roman" w:hAnsi="Calibri" w:cs="Calibri"/>
                <w:sz w:val="20"/>
                <w:szCs w:val="20"/>
              </w:rPr>
              <w:t>appointment by the appropriate constituency group.</w:t>
            </w:r>
            <w:r w:rsidR="00E573AD" w:rsidRPr="00BF6859">
              <w:rPr>
                <w:rFonts w:ascii="Calibri" w:eastAsia="Times New Roman" w:hAnsi="Calibri" w:cs="Calibri"/>
                <w:sz w:val="20"/>
                <w:szCs w:val="20"/>
              </w:rPr>
              <w:t xml:space="preserve"> If no other member</w:t>
            </w:r>
            <w:r w:rsidR="00BF6859">
              <w:rPr>
                <w:rFonts w:ascii="Calibri" w:eastAsia="Times New Roman" w:hAnsi="Calibri" w:cs="Calibri"/>
                <w:sz w:val="20"/>
                <w:szCs w:val="20"/>
              </w:rPr>
              <w:t xml:space="preserve"> is </w:t>
            </w:r>
            <w:r w:rsidR="00E573AD" w:rsidRPr="00BF6859">
              <w:rPr>
                <w:rFonts w:ascii="Calibri" w:eastAsia="Times New Roman" w:hAnsi="Calibri" w:cs="Calibri"/>
                <w:sz w:val="20"/>
                <w:szCs w:val="20"/>
              </w:rPr>
              <w:t xml:space="preserve">available, </w:t>
            </w:r>
            <w:r w:rsidR="00BF6859">
              <w:rPr>
                <w:rFonts w:ascii="Calibri" w:eastAsia="Times New Roman" w:hAnsi="Calibri" w:cs="Calibri"/>
                <w:sz w:val="20"/>
                <w:szCs w:val="20"/>
              </w:rPr>
              <w:t>the</w:t>
            </w:r>
            <w:r w:rsidR="00E573AD" w:rsidRPr="00BF6859">
              <w:rPr>
                <w:rFonts w:ascii="Calibri" w:eastAsia="Times New Roman" w:hAnsi="Calibri" w:cs="Calibri"/>
                <w:sz w:val="20"/>
                <w:szCs w:val="20"/>
              </w:rPr>
              <w:t xml:space="preserve"> </w:t>
            </w:r>
            <w:r w:rsidR="00BF6859">
              <w:rPr>
                <w:rFonts w:ascii="Calibri" w:eastAsia="Times New Roman" w:hAnsi="Calibri" w:cs="Calibri"/>
                <w:sz w:val="20"/>
                <w:szCs w:val="20"/>
              </w:rPr>
              <w:t>c</w:t>
            </w:r>
            <w:r w:rsidR="00E573AD" w:rsidRPr="00BF6859">
              <w:rPr>
                <w:rFonts w:ascii="Calibri" w:eastAsia="Times New Roman" w:hAnsi="Calibri" w:cs="Calibri"/>
                <w:sz w:val="20"/>
                <w:szCs w:val="20"/>
              </w:rPr>
              <w:t xml:space="preserve">onstituency </w:t>
            </w:r>
            <w:r w:rsidR="00BF6859">
              <w:rPr>
                <w:rFonts w:ascii="Calibri" w:eastAsia="Times New Roman" w:hAnsi="Calibri" w:cs="Calibri"/>
                <w:sz w:val="20"/>
                <w:szCs w:val="20"/>
              </w:rPr>
              <w:t>l</w:t>
            </w:r>
            <w:r w:rsidR="00E573AD" w:rsidRPr="00BF6859">
              <w:rPr>
                <w:rFonts w:ascii="Calibri" w:eastAsia="Times New Roman" w:hAnsi="Calibri" w:cs="Calibri"/>
                <w:sz w:val="20"/>
                <w:szCs w:val="20"/>
              </w:rPr>
              <w:t>eader can re-appoint the same member for 1 additional term.</w:t>
            </w:r>
          </w:p>
          <w:p w14:paraId="12AF46C0" w14:textId="108FBB58" w:rsidR="005B18AA" w:rsidRPr="00BF6859" w:rsidRDefault="005B18AA" w:rsidP="00BF6859">
            <w:pPr>
              <w:spacing w:after="0" w:line="240" w:lineRule="auto"/>
              <w:rPr>
                <w:rFonts w:ascii="Calibri" w:eastAsia="Times New Roman" w:hAnsi="Calibri" w:cs="Calibri"/>
                <w:sz w:val="20"/>
                <w:szCs w:val="20"/>
              </w:rPr>
            </w:pPr>
          </w:p>
        </w:tc>
      </w:tr>
      <w:tr w:rsidR="00B4394A" w:rsidRPr="00B4394A" w14:paraId="38208114" w14:textId="77777777" w:rsidTr="00BF6859">
        <w:trPr>
          <w:trHeight w:val="1605"/>
          <w:jc w:val="center"/>
        </w:trPr>
        <w:tc>
          <w:tcPr>
            <w:tcW w:w="1165" w:type="dxa"/>
            <w:shd w:val="clear" w:color="auto" w:fill="DEEAF6" w:themeFill="accent1" w:themeFillTint="33"/>
            <w:noWrap/>
            <w:hideMark/>
          </w:tcPr>
          <w:p w14:paraId="70598BDB"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1/27/2021 12:10</w:t>
            </w:r>
          </w:p>
        </w:tc>
        <w:tc>
          <w:tcPr>
            <w:tcW w:w="7830" w:type="dxa"/>
            <w:shd w:val="clear" w:color="auto" w:fill="DEEAF6" w:themeFill="accent1" w:themeFillTint="33"/>
            <w:hideMark/>
          </w:tcPr>
          <w:p w14:paraId="36574AC4" w14:textId="77777777" w:rsidR="00B4394A" w:rsidRPr="00B4394A" w:rsidRDefault="00B4394A" w:rsidP="00BF6859">
            <w:pPr>
              <w:spacing w:after="0" w:line="240" w:lineRule="auto"/>
              <w:rPr>
                <w:rFonts w:ascii="Calibri" w:eastAsia="Times New Roman" w:hAnsi="Calibri" w:cs="Calibri"/>
                <w:color w:val="000000"/>
                <w:sz w:val="20"/>
                <w:szCs w:val="20"/>
              </w:rPr>
            </w:pPr>
            <w:proofErr w:type="spellStart"/>
            <w:r w:rsidRPr="00B4394A">
              <w:rPr>
                <w:rFonts w:ascii="Calibri" w:eastAsia="Times New Roman" w:hAnsi="Calibri" w:cs="Calibri"/>
                <w:color w:val="000000"/>
                <w:sz w:val="20"/>
                <w:szCs w:val="20"/>
              </w:rPr>
              <w:t>Iâ</w:t>
            </w:r>
            <w:proofErr w:type="spellEnd"/>
            <w:r w:rsidRPr="00B4394A">
              <w:rPr>
                <w:rFonts w:ascii="Calibri" w:eastAsia="Times New Roman" w:hAnsi="Calibri" w:cs="Calibri"/>
                <w:color w:val="000000"/>
                <w:sz w:val="20"/>
                <w:szCs w:val="20"/>
              </w:rPr>
              <w:t xml:space="preserve">€™m sorry for giving this feedback so late, but it just occurred to me over winter </w:t>
            </w:r>
            <w:proofErr w:type="spellStart"/>
            <w:r w:rsidRPr="00B4394A">
              <w:rPr>
                <w:rFonts w:ascii="Calibri" w:eastAsia="Times New Roman" w:hAnsi="Calibri" w:cs="Calibri"/>
                <w:color w:val="000000"/>
                <w:sz w:val="20"/>
                <w:szCs w:val="20"/>
              </w:rPr>
              <w:t>breakâ</w:t>
            </w:r>
            <w:proofErr w:type="spellEnd"/>
            <w:r w:rsidRPr="00B4394A">
              <w:rPr>
                <w:rFonts w:ascii="Calibri" w:eastAsia="Times New Roman" w:hAnsi="Calibri" w:cs="Calibri"/>
                <w:color w:val="000000"/>
                <w:sz w:val="20"/>
                <w:szCs w:val="20"/>
              </w:rPr>
              <w:t>€¦.</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 xml:space="preserve">I believe </w:t>
            </w:r>
            <w:proofErr w:type="spellStart"/>
            <w:r w:rsidRPr="00B4394A">
              <w:rPr>
                <w:rFonts w:ascii="Calibri" w:eastAsia="Times New Roman" w:hAnsi="Calibri" w:cs="Calibri"/>
                <w:color w:val="000000"/>
                <w:sz w:val="20"/>
                <w:szCs w:val="20"/>
              </w:rPr>
              <w:t>thereâ</w:t>
            </w:r>
            <w:proofErr w:type="spellEnd"/>
            <w:r w:rsidRPr="00B4394A">
              <w:rPr>
                <w:rFonts w:ascii="Calibri" w:eastAsia="Times New Roman" w:hAnsi="Calibri" w:cs="Calibri"/>
                <w:color w:val="000000"/>
                <w:sz w:val="20"/>
                <w:szCs w:val="20"/>
              </w:rPr>
              <w:t xml:space="preserve">€™s been some disagreement about the idea of everyone rotating committees every 4 years. On the one hand, it makes a lot of sense to get new input and perspectives in committee work. </w:t>
            </w:r>
            <w:proofErr w:type="spellStart"/>
            <w:r w:rsidRPr="00B4394A">
              <w:rPr>
                <w:rFonts w:ascii="Calibri" w:eastAsia="Times New Roman" w:hAnsi="Calibri" w:cs="Calibri"/>
                <w:color w:val="000000"/>
                <w:sz w:val="20"/>
                <w:szCs w:val="20"/>
              </w:rPr>
              <w:t>Itâ</w:t>
            </w:r>
            <w:proofErr w:type="spellEnd"/>
            <w:r w:rsidRPr="00B4394A">
              <w:rPr>
                <w:rFonts w:ascii="Calibri" w:eastAsia="Times New Roman" w:hAnsi="Calibri" w:cs="Calibri"/>
                <w:color w:val="000000"/>
                <w:sz w:val="20"/>
                <w:szCs w:val="20"/>
              </w:rPr>
              <w:t>€™s also great to ensure people get experience in a variety of committees. On the other hand, some committees have a lot of complex or technical work that benefits immensely from the institutional memory and expertise of long-serving committee members.</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My suggestion: Instead of requiring each person to rotate committees periodically, we could require each committee to rotate a portion of its membership periodically â€</w:t>
            </w:r>
            <w:proofErr w:type="gramStart"/>
            <w:r w:rsidRPr="00B4394A">
              <w:rPr>
                <w:rFonts w:ascii="Calibri" w:eastAsia="Times New Roman" w:hAnsi="Calibri" w:cs="Calibri"/>
                <w:color w:val="000000"/>
                <w:sz w:val="20"/>
                <w:szCs w:val="20"/>
              </w:rPr>
              <w:t>“ for</w:t>
            </w:r>
            <w:proofErr w:type="gramEnd"/>
            <w:r w:rsidRPr="00B4394A">
              <w:rPr>
                <w:rFonts w:ascii="Calibri" w:eastAsia="Times New Roman" w:hAnsi="Calibri" w:cs="Calibri"/>
                <w:color w:val="000000"/>
                <w:sz w:val="20"/>
                <w:szCs w:val="20"/>
              </w:rPr>
              <w:t xml:space="preserve"> example, each committee would rotate 30% of its membership every two years or something like that. Ideally this would be done by volunteers from each committee who are ready to rotate. But in cases where there </w:t>
            </w:r>
            <w:proofErr w:type="spellStart"/>
            <w:r w:rsidRPr="00B4394A">
              <w:rPr>
                <w:rFonts w:ascii="Calibri" w:eastAsia="Times New Roman" w:hAnsi="Calibri" w:cs="Calibri"/>
                <w:color w:val="000000"/>
                <w:sz w:val="20"/>
                <w:szCs w:val="20"/>
              </w:rPr>
              <w:t>arenâ</w:t>
            </w:r>
            <w:proofErr w:type="spellEnd"/>
            <w:r w:rsidRPr="00B4394A">
              <w:rPr>
                <w:rFonts w:ascii="Calibri" w:eastAsia="Times New Roman" w:hAnsi="Calibri" w:cs="Calibri"/>
                <w:color w:val="000000"/>
                <w:sz w:val="20"/>
                <w:szCs w:val="20"/>
              </w:rPr>
              <w:t>€™t enough volunteers, then there would be some kind of priority system â€</w:t>
            </w:r>
            <w:proofErr w:type="gramStart"/>
            <w:r w:rsidRPr="00B4394A">
              <w:rPr>
                <w:rFonts w:ascii="Calibri" w:eastAsia="Times New Roman" w:hAnsi="Calibri" w:cs="Calibri"/>
                <w:color w:val="000000"/>
                <w:sz w:val="20"/>
                <w:szCs w:val="20"/>
              </w:rPr>
              <w:t>“ for</w:t>
            </w:r>
            <w:proofErr w:type="gramEnd"/>
            <w:r w:rsidRPr="00B4394A">
              <w:rPr>
                <w:rFonts w:ascii="Calibri" w:eastAsia="Times New Roman" w:hAnsi="Calibri" w:cs="Calibri"/>
                <w:color w:val="000000"/>
                <w:sz w:val="20"/>
                <w:szCs w:val="20"/>
              </w:rPr>
              <w:t xml:space="preserve"> instance, the most senior people (based on hiring date) would get their preference. </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I think this suggestion would meet â€</w:t>
            </w:r>
            <w:proofErr w:type="gramStart"/>
            <w:r w:rsidRPr="00B4394A">
              <w:rPr>
                <w:rFonts w:ascii="Calibri" w:eastAsia="Times New Roman" w:hAnsi="Calibri" w:cs="Calibri"/>
                <w:color w:val="000000"/>
                <w:sz w:val="20"/>
                <w:szCs w:val="20"/>
              </w:rPr>
              <w:t>“ at</w:t>
            </w:r>
            <w:proofErr w:type="gramEnd"/>
            <w:r w:rsidRPr="00B4394A">
              <w:rPr>
                <w:rFonts w:ascii="Calibri" w:eastAsia="Times New Roman" w:hAnsi="Calibri" w:cs="Calibri"/>
                <w:color w:val="000000"/>
                <w:sz w:val="20"/>
                <w:szCs w:val="20"/>
              </w:rPr>
              <w:t xml:space="preserve"> least partially â€“ all of our goals: It would ensure each committee gets new input and perspectives every two years. It would facilitate people getting experience in a variety of committees, particularly for those who were hired more recently. And it would allow some members to remain on committees in order to maintain institutional memory and technical expertise. </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 xml:space="preserve">I understand this is supposed to be anonymous, but </w:t>
            </w:r>
            <w:proofErr w:type="spellStart"/>
            <w:r w:rsidRPr="00B4394A">
              <w:rPr>
                <w:rFonts w:ascii="Calibri" w:eastAsia="Times New Roman" w:hAnsi="Calibri" w:cs="Calibri"/>
                <w:color w:val="000000"/>
                <w:sz w:val="20"/>
                <w:szCs w:val="20"/>
              </w:rPr>
              <w:t>Iâ</w:t>
            </w:r>
            <w:proofErr w:type="spellEnd"/>
            <w:r w:rsidRPr="00B4394A">
              <w:rPr>
                <w:rFonts w:ascii="Calibri" w:eastAsia="Times New Roman" w:hAnsi="Calibri" w:cs="Calibri"/>
                <w:color w:val="000000"/>
                <w:sz w:val="20"/>
                <w:szCs w:val="20"/>
              </w:rPr>
              <w:t xml:space="preserve">€™d be happy to discuss this idea more if you want to contact me at my anonymous </w:t>
            </w:r>
          </w:p>
        </w:tc>
        <w:tc>
          <w:tcPr>
            <w:tcW w:w="5395" w:type="dxa"/>
            <w:shd w:val="clear" w:color="auto" w:fill="DEEAF6" w:themeFill="accent1" w:themeFillTint="33"/>
          </w:tcPr>
          <w:p w14:paraId="3E533A18" w14:textId="5EE2C3FA" w:rsidR="00843043" w:rsidRDefault="00843043" w:rsidP="00BF6859">
            <w:pPr>
              <w:spacing w:after="0" w:line="240" w:lineRule="auto"/>
              <w:rPr>
                <w:rFonts w:ascii="Calibri" w:eastAsia="Times New Roman" w:hAnsi="Calibri" w:cs="Calibri"/>
                <w:color w:val="000000"/>
                <w:sz w:val="20"/>
                <w:szCs w:val="20"/>
              </w:rPr>
            </w:pPr>
            <w:r w:rsidRPr="00843043">
              <w:rPr>
                <w:rFonts w:ascii="Calibri" w:eastAsia="Times New Roman" w:hAnsi="Calibri" w:cs="Calibri"/>
                <w:color w:val="000000"/>
                <w:sz w:val="20"/>
                <w:szCs w:val="20"/>
              </w:rPr>
              <w:t>It is important to look at the intent of rotation. The point</w:t>
            </w:r>
            <w:r w:rsidR="003F10B4">
              <w:rPr>
                <w:rFonts w:ascii="Calibri" w:eastAsia="Times New Roman" w:hAnsi="Calibri" w:cs="Calibri"/>
                <w:color w:val="000000"/>
                <w:sz w:val="20"/>
                <w:szCs w:val="20"/>
              </w:rPr>
              <w:t xml:space="preserve"> and </w:t>
            </w:r>
            <w:r w:rsidR="005B065E">
              <w:rPr>
                <w:rFonts w:ascii="Calibri" w:eastAsia="Times New Roman" w:hAnsi="Calibri" w:cs="Calibri"/>
                <w:color w:val="000000"/>
                <w:sz w:val="20"/>
                <w:szCs w:val="20"/>
              </w:rPr>
              <w:t>intention</w:t>
            </w:r>
            <w:r w:rsidRPr="00843043">
              <w:rPr>
                <w:rFonts w:ascii="Calibri" w:eastAsia="Times New Roman" w:hAnsi="Calibri" w:cs="Calibri"/>
                <w:color w:val="000000"/>
                <w:sz w:val="20"/>
                <w:szCs w:val="20"/>
              </w:rPr>
              <w:t xml:space="preserve"> </w:t>
            </w:r>
            <w:r w:rsidR="003F10B4">
              <w:rPr>
                <w:rFonts w:ascii="Calibri" w:eastAsia="Times New Roman" w:hAnsi="Calibri" w:cs="Calibri"/>
                <w:color w:val="000000"/>
                <w:sz w:val="20"/>
                <w:szCs w:val="20"/>
              </w:rPr>
              <w:t xml:space="preserve">of it </w:t>
            </w:r>
            <w:r w:rsidRPr="00843043">
              <w:rPr>
                <w:rFonts w:ascii="Calibri" w:eastAsia="Times New Roman" w:hAnsi="Calibri" w:cs="Calibri"/>
                <w:color w:val="000000"/>
                <w:sz w:val="20"/>
                <w:szCs w:val="20"/>
              </w:rPr>
              <w:t>is to ensure that not all committee members leave the committee at the same time</w:t>
            </w:r>
            <w:r w:rsidR="00266490">
              <w:rPr>
                <w:rFonts w:ascii="Calibri" w:eastAsia="Times New Roman" w:hAnsi="Calibri" w:cs="Calibri"/>
                <w:color w:val="000000"/>
                <w:sz w:val="20"/>
                <w:szCs w:val="20"/>
              </w:rPr>
              <w:t xml:space="preserve">, </w:t>
            </w:r>
            <w:r w:rsidR="003F10B4">
              <w:rPr>
                <w:rFonts w:ascii="Calibri" w:eastAsia="Times New Roman" w:hAnsi="Calibri" w:cs="Calibri"/>
                <w:color w:val="000000"/>
                <w:sz w:val="20"/>
                <w:szCs w:val="20"/>
              </w:rPr>
              <w:t>and</w:t>
            </w:r>
            <w:r w:rsidR="00266490">
              <w:rPr>
                <w:rFonts w:ascii="Calibri" w:eastAsia="Times New Roman" w:hAnsi="Calibri" w:cs="Calibri"/>
                <w:color w:val="000000"/>
                <w:sz w:val="20"/>
                <w:szCs w:val="20"/>
              </w:rPr>
              <w:t xml:space="preserve"> that there is also opportunity for turnover</w:t>
            </w:r>
            <w:r w:rsidR="003F10B4">
              <w:rPr>
                <w:rFonts w:ascii="Calibri" w:eastAsia="Times New Roman" w:hAnsi="Calibri" w:cs="Calibri"/>
                <w:color w:val="000000"/>
                <w:sz w:val="20"/>
                <w:szCs w:val="20"/>
              </w:rPr>
              <w:t xml:space="preserve"> with new members and </w:t>
            </w:r>
            <w:r w:rsidR="00266490">
              <w:rPr>
                <w:rFonts w:ascii="Calibri" w:eastAsia="Times New Roman" w:hAnsi="Calibri" w:cs="Calibri"/>
                <w:color w:val="000000"/>
                <w:sz w:val="20"/>
                <w:szCs w:val="20"/>
              </w:rPr>
              <w:t>new ideas</w:t>
            </w:r>
            <w:r w:rsidRPr="00843043">
              <w:rPr>
                <w:rFonts w:ascii="Calibri" w:eastAsia="Times New Roman" w:hAnsi="Calibri" w:cs="Calibri"/>
                <w:color w:val="000000"/>
                <w:sz w:val="20"/>
                <w:szCs w:val="20"/>
              </w:rPr>
              <w:t xml:space="preserve">.  There is a need and value in institutional memory and expertise of committee members. </w:t>
            </w:r>
          </w:p>
          <w:p w14:paraId="447D8F0F" w14:textId="77777777" w:rsidR="00843043" w:rsidRPr="00843043" w:rsidRDefault="00843043" w:rsidP="00BF6859">
            <w:pPr>
              <w:spacing w:after="0" w:line="240" w:lineRule="auto"/>
              <w:rPr>
                <w:rFonts w:ascii="Calibri" w:eastAsia="Times New Roman" w:hAnsi="Calibri" w:cs="Calibri"/>
                <w:color w:val="000000"/>
                <w:sz w:val="20"/>
                <w:szCs w:val="20"/>
              </w:rPr>
            </w:pPr>
          </w:p>
          <w:p w14:paraId="57B95F84" w14:textId="77777777" w:rsidR="00843043" w:rsidRPr="00843043" w:rsidRDefault="00843043" w:rsidP="00BF6859">
            <w:pPr>
              <w:spacing w:after="0" w:line="240" w:lineRule="auto"/>
              <w:rPr>
                <w:rFonts w:ascii="Calibri" w:eastAsia="Times New Roman" w:hAnsi="Calibri" w:cs="Calibri"/>
                <w:color w:val="000000"/>
                <w:sz w:val="20"/>
                <w:szCs w:val="20"/>
              </w:rPr>
            </w:pPr>
            <w:r w:rsidRPr="00843043">
              <w:rPr>
                <w:rFonts w:ascii="Calibri" w:eastAsia="Times New Roman" w:hAnsi="Calibri" w:cs="Calibri"/>
                <w:color w:val="000000"/>
                <w:sz w:val="20"/>
                <w:szCs w:val="20"/>
              </w:rPr>
              <w:t>After discussion, the following recommendation was made:</w:t>
            </w:r>
          </w:p>
          <w:p w14:paraId="4CDD1B5D" w14:textId="34564FD9" w:rsidR="006E591F" w:rsidRPr="000C61F0" w:rsidRDefault="00843043" w:rsidP="000C61F0">
            <w:pPr>
              <w:spacing w:after="0" w:line="240" w:lineRule="auto"/>
              <w:rPr>
                <w:rFonts w:ascii="Calibri" w:eastAsia="Times New Roman" w:hAnsi="Calibri" w:cs="Calibri"/>
                <w:color w:val="000000"/>
                <w:sz w:val="20"/>
                <w:szCs w:val="20"/>
              </w:rPr>
            </w:pPr>
            <w:r w:rsidRPr="000C61F0">
              <w:rPr>
                <w:rFonts w:ascii="Calibri" w:eastAsia="Times New Roman" w:hAnsi="Calibri" w:cs="Calibri"/>
                <w:color w:val="000000"/>
                <w:sz w:val="20"/>
                <w:szCs w:val="20"/>
              </w:rPr>
              <w:t xml:space="preserve">College </w:t>
            </w:r>
            <w:r w:rsidR="000C61F0" w:rsidRPr="000C61F0">
              <w:rPr>
                <w:rFonts w:ascii="Calibri" w:eastAsia="Times New Roman" w:hAnsi="Calibri" w:cs="Calibri"/>
                <w:color w:val="000000"/>
                <w:sz w:val="20"/>
                <w:szCs w:val="20"/>
              </w:rPr>
              <w:t>needs</w:t>
            </w:r>
            <w:r w:rsidRPr="000C61F0">
              <w:rPr>
                <w:rFonts w:ascii="Calibri" w:eastAsia="Times New Roman" w:hAnsi="Calibri" w:cs="Calibri"/>
                <w:color w:val="000000"/>
                <w:sz w:val="20"/>
                <w:szCs w:val="20"/>
              </w:rPr>
              <w:t xml:space="preserve"> </w:t>
            </w:r>
            <w:r w:rsidR="000C61F0" w:rsidRPr="000C61F0">
              <w:rPr>
                <w:rFonts w:ascii="Calibri" w:eastAsia="Times New Roman" w:hAnsi="Calibri" w:cs="Calibri"/>
                <w:color w:val="000000"/>
                <w:sz w:val="20"/>
                <w:szCs w:val="20"/>
              </w:rPr>
              <w:t xml:space="preserve">to </w:t>
            </w:r>
            <w:r w:rsidRPr="000C61F0">
              <w:rPr>
                <w:rFonts w:ascii="Calibri" w:eastAsia="Times New Roman" w:hAnsi="Calibri" w:cs="Calibri"/>
                <w:color w:val="000000"/>
                <w:sz w:val="20"/>
                <w:szCs w:val="20"/>
              </w:rPr>
              <w:t>consider a rotation cycle that will work out numerically</w:t>
            </w:r>
            <w:r w:rsidR="00266490" w:rsidRPr="000C61F0">
              <w:rPr>
                <w:rFonts w:ascii="Calibri" w:eastAsia="Times New Roman" w:hAnsi="Calibri" w:cs="Calibri"/>
                <w:color w:val="000000"/>
                <w:sz w:val="20"/>
                <w:szCs w:val="20"/>
              </w:rPr>
              <w:t xml:space="preserve"> and achieve the desired result of staggered membership</w:t>
            </w:r>
            <w:r w:rsidRPr="000C61F0">
              <w:rPr>
                <w:rFonts w:ascii="Calibri" w:eastAsia="Times New Roman" w:hAnsi="Calibri" w:cs="Calibri"/>
                <w:color w:val="000000"/>
                <w:sz w:val="20"/>
                <w:szCs w:val="20"/>
              </w:rPr>
              <w:t>.  Options such as:</w:t>
            </w:r>
            <w:r w:rsidR="004D7BFA" w:rsidRPr="000C61F0">
              <w:rPr>
                <w:rFonts w:ascii="Calibri" w:eastAsia="Times New Roman" w:hAnsi="Calibri" w:cs="Calibri"/>
                <w:color w:val="000000"/>
                <w:sz w:val="20"/>
                <w:szCs w:val="20"/>
              </w:rPr>
              <w:t xml:space="preserve"> </w:t>
            </w:r>
          </w:p>
          <w:p w14:paraId="13499BF0" w14:textId="77777777" w:rsidR="003F10B4" w:rsidRDefault="003F10B4" w:rsidP="00BF6859">
            <w:pPr>
              <w:spacing w:after="0" w:line="240" w:lineRule="auto"/>
              <w:rPr>
                <w:rFonts w:ascii="Calibri" w:eastAsia="Times New Roman" w:hAnsi="Calibri" w:cs="Calibri"/>
                <w:color w:val="000000"/>
                <w:sz w:val="20"/>
                <w:szCs w:val="20"/>
              </w:rPr>
            </w:pPr>
          </w:p>
          <w:p w14:paraId="79D29BD1" w14:textId="7F4F3C1E" w:rsidR="006E591F" w:rsidRDefault="006E591F"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Each committee </w:t>
            </w:r>
            <w:r w:rsidR="003F10B4">
              <w:rPr>
                <w:rFonts w:ascii="Calibri" w:eastAsia="Times New Roman" w:hAnsi="Calibri" w:cs="Calibri"/>
                <w:color w:val="000000"/>
                <w:sz w:val="20"/>
                <w:szCs w:val="20"/>
              </w:rPr>
              <w:t xml:space="preserve">would create </w:t>
            </w:r>
            <w:r>
              <w:rPr>
                <w:rFonts w:ascii="Calibri" w:eastAsia="Times New Roman" w:hAnsi="Calibri" w:cs="Calibri"/>
                <w:color w:val="000000"/>
                <w:sz w:val="20"/>
                <w:szCs w:val="20"/>
              </w:rPr>
              <w:t>a grid</w:t>
            </w:r>
            <w:r w:rsidR="003F10B4">
              <w:rPr>
                <w:rFonts w:ascii="Calibri" w:eastAsia="Times New Roman" w:hAnsi="Calibri" w:cs="Calibri"/>
                <w:color w:val="000000"/>
                <w:sz w:val="20"/>
                <w:szCs w:val="20"/>
              </w:rPr>
              <w:t xml:space="preserve"> to record </w:t>
            </w:r>
            <w:r>
              <w:rPr>
                <w:rFonts w:ascii="Calibri" w:eastAsia="Times New Roman" w:hAnsi="Calibri" w:cs="Calibri"/>
                <w:color w:val="000000"/>
                <w:sz w:val="20"/>
                <w:szCs w:val="20"/>
              </w:rPr>
              <w:t>membership term times</w:t>
            </w:r>
            <w:r w:rsidR="000C61F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and keep track of the rotation of its own</w:t>
            </w:r>
            <w:r w:rsidR="003F10B4">
              <w:rPr>
                <w:rFonts w:ascii="Calibri" w:eastAsia="Times New Roman" w:hAnsi="Calibri" w:cs="Calibri"/>
                <w:color w:val="000000"/>
                <w:sz w:val="20"/>
                <w:szCs w:val="20"/>
              </w:rPr>
              <w:t xml:space="preserve"> committee</w:t>
            </w:r>
            <w:r>
              <w:rPr>
                <w:rFonts w:ascii="Calibri" w:eastAsia="Times New Roman" w:hAnsi="Calibri" w:cs="Calibri"/>
                <w:color w:val="000000"/>
                <w:sz w:val="20"/>
                <w:szCs w:val="20"/>
              </w:rPr>
              <w:t xml:space="preserve"> membership. </w:t>
            </w:r>
            <w:r w:rsidRPr="006E591F">
              <w:rPr>
                <w:rFonts w:ascii="Calibri" w:eastAsia="Times New Roman" w:hAnsi="Calibri" w:cs="Calibri"/>
                <w:color w:val="000000"/>
                <w:sz w:val="20"/>
                <w:szCs w:val="20"/>
              </w:rPr>
              <w:t xml:space="preserve">At year 1 </w:t>
            </w:r>
            <w:r w:rsidR="003F10B4">
              <w:rPr>
                <w:rFonts w:ascii="Calibri" w:eastAsia="Times New Roman" w:hAnsi="Calibri" w:cs="Calibri"/>
                <w:color w:val="000000"/>
                <w:sz w:val="20"/>
                <w:szCs w:val="20"/>
              </w:rPr>
              <w:t xml:space="preserve">(the </w:t>
            </w:r>
            <w:r w:rsidRPr="006E591F">
              <w:rPr>
                <w:rFonts w:ascii="Calibri" w:eastAsia="Times New Roman" w:hAnsi="Calibri" w:cs="Calibri"/>
                <w:color w:val="000000"/>
                <w:sz w:val="20"/>
                <w:szCs w:val="20"/>
              </w:rPr>
              <w:t xml:space="preserve">start </w:t>
            </w:r>
            <w:r w:rsidR="003F10B4">
              <w:rPr>
                <w:rFonts w:ascii="Calibri" w:eastAsia="Times New Roman" w:hAnsi="Calibri" w:cs="Calibri"/>
                <w:color w:val="000000"/>
                <w:sz w:val="20"/>
                <w:szCs w:val="20"/>
              </w:rPr>
              <w:t xml:space="preserve">of </w:t>
            </w:r>
            <w:r w:rsidRPr="006E591F">
              <w:rPr>
                <w:rFonts w:ascii="Calibri" w:eastAsia="Times New Roman" w:hAnsi="Calibri" w:cs="Calibri"/>
                <w:color w:val="000000"/>
                <w:sz w:val="20"/>
                <w:szCs w:val="20"/>
              </w:rPr>
              <w:t>the rotation cycle</w:t>
            </w:r>
            <w:r w:rsidR="003F10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some membership terms will be a differ</w:t>
            </w:r>
            <w:r w:rsidR="000C61F0">
              <w:rPr>
                <w:rFonts w:ascii="Calibri" w:eastAsia="Times New Roman" w:hAnsi="Calibri" w:cs="Calibri"/>
                <w:color w:val="000000"/>
                <w:sz w:val="20"/>
                <w:szCs w:val="20"/>
              </w:rPr>
              <w:t>ent</w:t>
            </w:r>
            <w:r>
              <w:rPr>
                <w:rFonts w:ascii="Calibri" w:eastAsia="Times New Roman" w:hAnsi="Calibri" w:cs="Calibri"/>
                <w:color w:val="000000"/>
                <w:sz w:val="20"/>
                <w:szCs w:val="20"/>
              </w:rPr>
              <w:t xml:space="preserve"> stage of the term limits, </w:t>
            </w:r>
            <w:r w:rsidR="000C61F0">
              <w:rPr>
                <w:rFonts w:ascii="Calibri" w:eastAsia="Times New Roman" w:hAnsi="Calibri" w:cs="Calibri"/>
                <w:color w:val="000000"/>
                <w:sz w:val="20"/>
                <w:szCs w:val="20"/>
              </w:rPr>
              <w:t xml:space="preserve">thus </w:t>
            </w:r>
            <w:r>
              <w:rPr>
                <w:rFonts w:ascii="Calibri" w:eastAsia="Times New Roman" w:hAnsi="Calibri" w:cs="Calibri"/>
                <w:color w:val="000000"/>
                <w:sz w:val="20"/>
                <w:szCs w:val="20"/>
              </w:rPr>
              <w:t>some members may have longer term limits than other</w:t>
            </w:r>
            <w:r w:rsidR="003F10B4">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in year 1</w:t>
            </w:r>
            <w:r w:rsidR="003F10B4">
              <w:rPr>
                <w:rFonts w:ascii="Calibri" w:eastAsia="Times New Roman" w:hAnsi="Calibri" w:cs="Calibri"/>
                <w:color w:val="000000"/>
                <w:sz w:val="20"/>
                <w:szCs w:val="20"/>
              </w:rPr>
              <w:t xml:space="preserve"> (when governance committees begin the rotation cycle)</w:t>
            </w:r>
            <w:r>
              <w:rPr>
                <w:rFonts w:ascii="Calibri" w:eastAsia="Times New Roman" w:hAnsi="Calibri" w:cs="Calibri"/>
                <w:color w:val="000000"/>
                <w:sz w:val="20"/>
                <w:szCs w:val="20"/>
              </w:rPr>
              <w:t>.</w:t>
            </w:r>
          </w:p>
          <w:p w14:paraId="41B56C68" w14:textId="77777777" w:rsidR="000C61F0" w:rsidRPr="006E591F" w:rsidRDefault="000C61F0" w:rsidP="00BF6859">
            <w:pPr>
              <w:spacing w:after="0" w:line="240" w:lineRule="auto"/>
              <w:rPr>
                <w:rFonts w:ascii="Calibri" w:eastAsia="Times New Roman" w:hAnsi="Calibri" w:cs="Calibri"/>
                <w:color w:val="000000"/>
                <w:sz w:val="20"/>
                <w:szCs w:val="20"/>
              </w:rPr>
            </w:pPr>
          </w:p>
          <w:p w14:paraId="1181B59A" w14:textId="5408B69E" w:rsidR="00332780" w:rsidRPr="00843043" w:rsidRDefault="00601CE1" w:rsidP="009D1D6C">
            <w:pPr>
              <w:spacing w:after="0" w:line="240" w:lineRule="auto"/>
              <w:rPr>
                <w:rFonts w:ascii="Calibri" w:eastAsia="Times New Roman" w:hAnsi="Calibri" w:cs="Calibri"/>
                <w:color w:val="000000"/>
                <w:sz w:val="20"/>
                <w:szCs w:val="20"/>
              </w:rPr>
            </w:pPr>
            <w:r w:rsidRPr="00321B7F">
              <w:rPr>
                <w:rFonts w:ascii="Calibri" w:eastAsia="Times New Roman" w:hAnsi="Calibri" w:cs="Calibri"/>
                <w:color w:val="000000"/>
                <w:sz w:val="20"/>
                <w:szCs w:val="20"/>
              </w:rPr>
              <w:t>When the committees are first staffed with memberships leading up to fall 2021, a portion of committee members will be given a 1, 2 or 3 year term</w:t>
            </w:r>
            <w:r w:rsidR="00321B7F" w:rsidRPr="00321B7F">
              <w:rPr>
                <w:rFonts w:ascii="Calibri" w:eastAsia="Times New Roman" w:hAnsi="Calibri" w:cs="Calibri"/>
                <w:color w:val="000000"/>
                <w:sz w:val="20"/>
                <w:szCs w:val="20"/>
              </w:rPr>
              <w:t xml:space="preserve"> for rotation set to start from the original appointments of the committee. This will then determine when the rotation cycle begins t</w:t>
            </w:r>
            <w:r w:rsidRPr="00321B7F">
              <w:rPr>
                <w:rFonts w:ascii="Calibri" w:eastAsia="Times New Roman" w:hAnsi="Calibri" w:cs="Calibri"/>
                <w:color w:val="000000"/>
                <w:sz w:val="20"/>
                <w:szCs w:val="20"/>
              </w:rPr>
              <w:t xml:space="preserve">o create the </w:t>
            </w:r>
            <w:r w:rsidR="00321B7F" w:rsidRPr="00321B7F">
              <w:rPr>
                <w:rFonts w:ascii="Calibri" w:eastAsia="Times New Roman" w:hAnsi="Calibri" w:cs="Calibri"/>
                <w:color w:val="000000"/>
                <w:sz w:val="20"/>
                <w:szCs w:val="20"/>
              </w:rPr>
              <w:t>staggered</w:t>
            </w:r>
            <w:r w:rsidRPr="00321B7F">
              <w:rPr>
                <w:rFonts w:ascii="Calibri" w:eastAsia="Times New Roman" w:hAnsi="Calibri" w:cs="Calibri"/>
                <w:color w:val="000000"/>
                <w:sz w:val="20"/>
                <w:szCs w:val="20"/>
              </w:rPr>
              <w:t xml:space="preserve"> </w:t>
            </w:r>
            <w:r w:rsidR="00321B7F" w:rsidRPr="00321B7F">
              <w:rPr>
                <w:rFonts w:ascii="Calibri" w:eastAsia="Times New Roman" w:hAnsi="Calibri" w:cs="Calibri"/>
                <w:color w:val="000000"/>
                <w:sz w:val="20"/>
                <w:szCs w:val="20"/>
              </w:rPr>
              <w:t xml:space="preserve">rotation </w:t>
            </w:r>
            <w:r w:rsidRPr="00321B7F">
              <w:rPr>
                <w:rFonts w:ascii="Calibri" w:eastAsia="Times New Roman" w:hAnsi="Calibri" w:cs="Calibri"/>
                <w:color w:val="000000"/>
                <w:sz w:val="20"/>
                <w:szCs w:val="20"/>
              </w:rPr>
              <w:t>configuration</w:t>
            </w:r>
            <w:r w:rsidR="009D1D6C">
              <w:rPr>
                <w:rFonts w:ascii="Calibri" w:eastAsia="Times New Roman" w:hAnsi="Calibri" w:cs="Calibri"/>
                <w:color w:val="000000"/>
                <w:sz w:val="20"/>
                <w:szCs w:val="20"/>
              </w:rPr>
              <w:t>.</w:t>
            </w:r>
          </w:p>
        </w:tc>
      </w:tr>
      <w:tr w:rsidR="00B4394A" w:rsidRPr="00B4394A" w14:paraId="68028BA7" w14:textId="77777777" w:rsidTr="00BF6859">
        <w:trPr>
          <w:trHeight w:val="1605"/>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14:paraId="5204B594" w14:textId="47C8A382"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lastRenderedPageBreak/>
              <w:t>1/29/2021 16:14</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14:paraId="19B6DC63"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I would like to see all shared governance committees vote formally by membership.  I have been on several committees where the chair would say things like "I think we all agree" or "let's conduct business by consensus".  This method might limit input from those who may have opposing positions on issues and reduces dialogue overall.  I believe that consensus may be appropriate for workgroups and task forces, but committees should follow formal voting practices.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569E0CD9" w14:textId="77777777" w:rsidR="00F16A89"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In the current CGH, all committees</w:t>
            </w:r>
            <w:r w:rsidR="005B065E">
              <w:rPr>
                <w:rFonts w:ascii="Calibri" w:eastAsia="Times New Roman" w:hAnsi="Calibri" w:cs="Calibri"/>
                <w:color w:val="000000"/>
                <w:sz w:val="20"/>
                <w:szCs w:val="20"/>
              </w:rPr>
              <w:t xml:space="preserve"> will</w:t>
            </w:r>
            <w:r>
              <w:rPr>
                <w:rFonts w:ascii="Calibri" w:eastAsia="Times New Roman" w:hAnsi="Calibri" w:cs="Calibri"/>
                <w:color w:val="000000"/>
                <w:sz w:val="20"/>
                <w:szCs w:val="20"/>
              </w:rPr>
              <w:t xml:space="preserve"> operate under the Brown Act and as such should be voting formally on recommendations.</w:t>
            </w:r>
            <w:r w:rsidR="005B065E">
              <w:rPr>
                <w:rFonts w:ascii="Calibri" w:eastAsia="Times New Roman" w:hAnsi="Calibri" w:cs="Calibri"/>
                <w:color w:val="000000"/>
                <w:sz w:val="20"/>
                <w:szCs w:val="20"/>
              </w:rPr>
              <w:t xml:space="preserve"> </w:t>
            </w:r>
          </w:p>
          <w:p w14:paraId="100CED17" w14:textId="353A52ED" w:rsidR="00F16A89" w:rsidRDefault="00F16A89" w:rsidP="00F16A8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Within the committee page for each committee in the current CGH draft, there is a “</w:t>
            </w:r>
            <w:r w:rsidRPr="00F16A89">
              <w:rPr>
                <w:rFonts w:ascii="Calibri" w:eastAsia="Times New Roman" w:hAnsi="Calibri" w:cs="Calibri"/>
                <w:color w:val="000000"/>
                <w:sz w:val="20"/>
                <w:szCs w:val="20"/>
              </w:rPr>
              <w:t>Committee Procedures</w:t>
            </w:r>
            <w:r>
              <w:rPr>
                <w:rFonts w:ascii="Calibri" w:eastAsia="Times New Roman" w:hAnsi="Calibri" w:cs="Calibri"/>
                <w:color w:val="000000"/>
                <w:sz w:val="20"/>
                <w:szCs w:val="20"/>
              </w:rPr>
              <w:t>” and under that heading</w:t>
            </w:r>
            <w:r w:rsidRPr="00F16A89">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there is a bullet point stating “</w:t>
            </w:r>
            <w:r w:rsidRPr="00F46BD8">
              <w:rPr>
                <w:rFonts w:ascii="Calibri" w:eastAsia="Times New Roman" w:hAnsi="Calibri" w:cs="Calibri"/>
                <w:color w:val="000000"/>
                <w:sz w:val="20"/>
                <w:szCs w:val="20"/>
              </w:rPr>
              <w:t>Committee Approval Process: Vote</w:t>
            </w:r>
            <w:r>
              <w:rPr>
                <w:rFonts w:ascii="Calibri" w:eastAsia="Times New Roman" w:hAnsi="Calibri" w:cs="Calibri"/>
                <w:color w:val="000000"/>
                <w:sz w:val="20"/>
                <w:szCs w:val="20"/>
              </w:rPr>
              <w:t>”</w:t>
            </w:r>
            <w:r w:rsidR="00C1661B">
              <w:rPr>
                <w:rFonts w:ascii="Calibri" w:eastAsia="Times New Roman" w:hAnsi="Calibri" w:cs="Calibri"/>
                <w:color w:val="000000"/>
                <w:sz w:val="20"/>
                <w:szCs w:val="20"/>
              </w:rPr>
              <w:t>.</w:t>
            </w:r>
          </w:p>
          <w:p w14:paraId="5DCAF029" w14:textId="77777777" w:rsidR="00F16A89" w:rsidRDefault="00F16A89" w:rsidP="00BF6859">
            <w:pPr>
              <w:spacing w:after="0" w:line="240" w:lineRule="auto"/>
              <w:rPr>
                <w:rFonts w:ascii="Calibri" w:eastAsia="Times New Roman" w:hAnsi="Calibri" w:cs="Calibri"/>
                <w:color w:val="000000"/>
                <w:sz w:val="20"/>
                <w:szCs w:val="20"/>
              </w:rPr>
            </w:pPr>
          </w:p>
          <w:p w14:paraId="25FD94CD" w14:textId="26D94136" w:rsidR="00F46BD8" w:rsidRDefault="005B065E"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This </w:t>
            </w:r>
            <w:r w:rsidR="00F16A89">
              <w:rPr>
                <w:rFonts w:ascii="Calibri" w:eastAsia="Times New Roman" w:hAnsi="Calibri" w:cs="Calibri"/>
                <w:color w:val="000000"/>
                <w:sz w:val="20"/>
                <w:szCs w:val="20"/>
              </w:rPr>
              <w:t xml:space="preserve">practice of calling for and officially recording a committee’s vote </w:t>
            </w:r>
            <w:r>
              <w:rPr>
                <w:rFonts w:ascii="Calibri" w:eastAsia="Times New Roman" w:hAnsi="Calibri" w:cs="Calibri"/>
                <w:color w:val="000000"/>
                <w:sz w:val="20"/>
                <w:szCs w:val="20"/>
              </w:rPr>
              <w:t xml:space="preserve">is especially necessary when committees have any type of fiscal responsibilities. </w:t>
            </w:r>
            <w:r w:rsidR="00266490">
              <w:rPr>
                <w:rFonts w:ascii="Calibri" w:eastAsia="Times New Roman" w:hAnsi="Calibri" w:cs="Calibri"/>
                <w:color w:val="000000"/>
                <w:sz w:val="20"/>
                <w:szCs w:val="20"/>
              </w:rPr>
              <w:t>Taskforces are not Brown Act bound and have more leeway on their voting</w:t>
            </w:r>
            <w:r w:rsidR="00A402E4">
              <w:rPr>
                <w:rFonts w:ascii="Calibri" w:eastAsia="Times New Roman" w:hAnsi="Calibri" w:cs="Calibri"/>
                <w:color w:val="000000"/>
                <w:sz w:val="20"/>
                <w:szCs w:val="20"/>
              </w:rPr>
              <w:t xml:space="preserve"> methods</w:t>
            </w:r>
            <w:r w:rsidR="00266490">
              <w:rPr>
                <w:rFonts w:ascii="Calibri" w:eastAsia="Times New Roman" w:hAnsi="Calibri" w:cs="Calibri"/>
                <w:color w:val="000000"/>
                <w:sz w:val="20"/>
                <w:szCs w:val="20"/>
              </w:rPr>
              <w:t xml:space="preserve">. </w:t>
            </w:r>
          </w:p>
          <w:p w14:paraId="01D4B136" w14:textId="77777777" w:rsidR="00C1661B" w:rsidRDefault="00C1661B" w:rsidP="00C1661B">
            <w:pPr>
              <w:spacing w:after="0" w:line="240" w:lineRule="auto"/>
              <w:rPr>
                <w:rFonts w:ascii="Calibri" w:eastAsia="Times New Roman" w:hAnsi="Calibri" w:cs="Calibri"/>
                <w:color w:val="000000"/>
                <w:sz w:val="20"/>
                <w:szCs w:val="20"/>
              </w:rPr>
            </w:pPr>
          </w:p>
          <w:p w14:paraId="6A493116" w14:textId="57965C2E" w:rsidR="00C1661B" w:rsidRDefault="00C1661B" w:rsidP="00C1661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“new” draft CGH also has all committees under the Brown Act.  To improve common understanding and function. It is recommended that the current draft of the CGH also:</w:t>
            </w:r>
          </w:p>
          <w:p w14:paraId="14ED045E" w14:textId="77777777" w:rsidR="00C1661B" w:rsidRDefault="00C1661B" w:rsidP="00C1661B">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Provide more c</w:t>
            </w:r>
            <w:r w:rsidRPr="00266490">
              <w:rPr>
                <w:rFonts w:ascii="Calibri" w:eastAsia="Times New Roman" w:hAnsi="Calibri" w:cs="Calibri"/>
                <w:color w:val="000000"/>
                <w:sz w:val="20"/>
                <w:szCs w:val="20"/>
              </w:rPr>
              <w:t>larity on Brown Act</w:t>
            </w:r>
            <w:r>
              <w:rPr>
                <w:rFonts w:ascii="Calibri" w:eastAsia="Times New Roman" w:hAnsi="Calibri" w:cs="Calibri"/>
                <w:color w:val="000000"/>
                <w:sz w:val="20"/>
                <w:szCs w:val="20"/>
              </w:rPr>
              <w:t xml:space="preserve">, specifically the need to </w:t>
            </w:r>
            <w:r w:rsidRPr="00266490">
              <w:rPr>
                <w:rFonts w:ascii="Calibri" w:eastAsia="Times New Roman" w:hAnsi="Calibri" w:cs="Calibri"/>
                <w:color w:val="000000"/>
                <w:sz w:val="20"/>
                <w:szCs w:val="20"/>
              </w:rPr>
              <w:t>record individual votes of members</w:t>
            </w:r>
            <w:r>
              <w:rPr>
                <w:rFonts w:ascii="Calibri" w:eastAsia="Times New Roman" w:hAnsi="Calibri" w:cs="Calibri"/>
                <w:color w:val="000000"/>
                <w:sz w:val="20"/>
                <w:szCs w:val="20"/>
              </w:rPr>
              <w:t>.</w:t>
            </w:r>
          </w:p>
          <w:p w14:paraId="63CD48C9" w14:textId="77777777" w:rsidR="00C1661B" w:rsidRDefault="00C1661B" w:rsidP="00C1661B">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Require </w:t>
            </w:r>
            <w:r w:rsidRPr="00266490">
              <w:rPr>
                <w:rFonts w:ascii="Calibri" w:eastAsia="Times New Roman" w:hAnsi="Calibri" w:cs="Calibri"/>
                <w:color w:val="000000"/>
                <w:sz w:val="20"/>
                <w:szCs w:val="20"/>
              </w:rPr>
              <w:t xml:space="preserve">Chair/committee training </w:t>
            </w:r>
            <w:r>
              <w:rPr>
                <w:rFonts w:ascii="Calibri" w:eastAsia="Times New Roman" w:hAnsi="Calibri" w:cs="Calibri"/>
                <w:color w:val="000000"/>
                <w:sz w:val="20"/>
                <w:szCs w:val="20"/>
              </w:rPr>
              <w:t xml:space="preserve">that </w:t>
            </w:r>
            <w:r w:rsidRPr="00266490">
              <w:rPr>
                <w:rFonts w:ascii="Calibri" w:eastAsia="Times New Roman" w:hAnsi="Calibri" w:cs="Calibri"/>
                <w:color w:val="000000"/>
                <w:sz w:val="20"/>
                <w:szCs w:val="20"/>
              </w:rPr>
              <w:t>includ</w:t>
            </w:r>
            <w:r>
              <w:rPr>
                <w:rFonts w:ascii="Calibri" w:eastAsia="Times New Roman" w:hAnsi="Calibri" w:cs="Calibri"/>
                <w:color w:val="000000"/>
                <w:sz w:val="20"/>
                <w:szCs w:val="20"/>
              </w:rPr>
              <w:t>es</w:t>
            </w:r>
            <w:r w:rsidRPr="00266490">
              <w:rPr>
                <w:rFonts w:ascii="Calibri" w:eastAsia="Times New Roman" w:hAnsi="Calibri" w:cs="Calibri"/>
                <w:color w:val="000000"/>
                <w:sz w:val="20"/>
                <w:szCs w:val="20"/>
              </w:rPr>
              <w:t xml:space="preserve"> Brown Act and Roberts Rules of Order</w:t>
            </w:r>
            <w:r>
              <w:rPr>
                <w:rFonts w:ascii="Calibri" w:eastAsia="Times New Roman" w:hAnsi="Calibri" w:cs="Calibri"/>
                <w:color w:val="000000"/>
                <w:sz w:val="20"/>
                <w:szCs w:val="20"/>
              </w:rPr>
              <w:t xml:space="preserve">.  Specifically list the areas of Roberts Rules that will be applied. </w:t>
            </w:r>
          </w:p>
          <w:p w14:paraId="3E5B3D82" w14:textId="77777777" w:rsidR="00C1661B" w:rsidRDefault="00C1661B" w:rsidP="00C1661B">
            <w:pPr>
              <w:pStyle w:val="ListParagraph"/>
              <w:spacing w:after="0" w:line="240" w:lineRule="auto"/>
              <w:rPr>
                <w:rFonts w:ascii="Calibri" w:eastAsia="Times New Roman" w:hAnsi="Calibri" w:cs="Calibri"/>
                <w:color w:val="000000"/>
                <w:sz w:val="20"/>
                <w:szCs w:val="20"/>
              </w:rPr>
            </w:pPr>
          </w:p>
          <w:p w14:paraId="198C2671" w14:textId="700FA717" w:rsidR="00C1661B" w:rsidRDefault="00C1661B" w:rsidP="00C1661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w:t>
            </w:r>
            <w:r w:rsidRPr="00266490">
              <w:rPr>
                <w:rFonts w:ascii="Calibri" w:eastAsia="Times New Roman" w:hAnsi="Calibri" w:cs="Calibri"/>
                <w:color w:val="000000"/>
                <w:sz w:val="20"/>
                <w:szCs w:val="20"/>
              </w:rPr>
              <w:t xml:space="preserve">ll </w:t>
            </w:r>
            <w:r w:rsidRPr="00A402E4">
              <w:rPr>
                <w:rFonts w:ascii="Calibri" w:eastAsia="Times New Roman" w:hAnsi="Calibri" w:cs="Calibri"/>
                <w:color w:val="000000"/>
                <w:sz w:val="20"/>
                <w:szCs w:val="20"/>
              </w:rPr>
              <w:t>committees (including Senates) should</w:t>
            </w:r>
            <w:r>
              <w:rPr>
                <w:rFonts w:ascii="Calibri" w:eastAsia="Times New Roman" w:hAnsi="Calibri" w:cs="Calibri"/>
                <w:color w:val="000000"/>
                <w:sz w:val="20"/>
                <w:szCs w:val="20"/>
              </w:rPr>
              <w:t xml:space="preserve"> </w:t>
            </w:r>
            <w:r w:rsidRPr="00266490">
              <w:rPr>
                <w:rFonts w:ascii="Calibri" w:eastAsia="Times New Roman" w:hAnsi="Calibri" w:cs="Calibri"/>
                <w:color w:val="000000"/>
                <w:sz w:val="20"/>
                <w:szCs w:val="20"/>
              </w:rPr>
              <w:t>follow Brown Act</w:t>
            </w:r>
            <w:r>
              <w:rPr>
                <w:rFonts w:ascii="Calibri" w:eastAsia="Times New Roman" w:hAnsi="Calibri" w:cs="Calibri"/>
                <w:color w:val="000000"/>
                <w:sz w:val="20"/>
                <w:szCs w:val="20"/>
              </w:rPr>
              <w:t xml:space="preserve"> for optimal transparency, inclusion, and process.</w:t>
            </w:r>
          </w:p>
          <w:p w14:paraId="553DB927" w14:textId="2C278DEF" w:rsidR="00C64850" w:rsidRDefault="00C1661B" w:rsidP="00C6485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In </w:t>
            </w:r>
            <w:r w:rsidR="00C64850" w:rsidRPr="00C64850">
              <w:rPr>
                <w:rFonts w:ascii="Calibri" w:eastAsia="Times New Roman" w:hAnsi="Calibri" w:cs="Calibri"/>
                <w:color w:val="000000"/>
                <w:sz w:val="20"/>
                <w:szCs w:val="20"/>
              </w:rPr>
              <w:t>Appendix A: Rules and Tools</w:t>
            </w:r>
            <w:r w:rsidR="00C64850">
              <w:rPr>
                <w:rFonts w:ascii="Calibri" w:eastAsia="Times New Roman" w:hAnsi="Calibri" w:cs="Calibri"/>
                <w:color w:val="000000"/>
                <w:sz w:val="20"/>
                <w:szCs w:val="20"/>
              </w:rPr>
              <w:t xml:space="preserve"> </w:t>
            </w:r>
            <w:r w:rsidR="00C64850" w:rsidRPr="00C64850">
              <w:rPr>
                <w:rFonts w:ascii="Calibri" w:eastAsia="Times New Roman" w:hAnsi="Calibri" w:cs="Calibri"/>
                <w:color w:val="000000"/>
                <w:sz w:val="20"/>
                <w:szCs w:val="20"/>
              </w:rPr>
              <w:t>(p 65 of current CGH draft)</w:t>
            </w:r>
            <w:r>
              <w:rPr>
                <w:rFonts w:ascii="Calibri" w:eastAsia="Times New Roman" w:hAnsi="Calibri" w:cs="Calibri"/>
                <w:color w:val="000000"/>
                <w:sz w:val="20"/>
                <w:szCs w:val="20"/>
              </w:rPr>
              <w:t xml:space="preserve"> there are two sections that address how to conduct effective meetings that meet the requirements of law. They are </w:t>
            </w:r>
            <w:r w:rsidR="00C64850" w:rsidRPr="00C64850">
              <w:rPr>
                <w:rFonts w:ascii="Calibri" w:eastAsia="Times New Roman" w:hAnsi="Calibri" w:cs="Calibri"/>
                <w:color w:val="000000"/>
                <w:sz w:val="20"/>
                <w:szCs w:val="20"/>
              </w:rPr>
              <w:t>Meeting Rules of Engagement</w:t>
            </w:r>
            <w:r w:rsidR="00C64850">
              <w:rPr>
                <w:rFonts w:ascii="Calibri" w:eastAsia="Times New Roman" w:hAnsi="Calibri" w:cs="Calibri"/>
                <w:color w:val="000000"/>
                <w:sz w:val="20"/>
                <w:szCs w:val="20"/>
              </w:rPr>
              <w:t xml:space="preserve"> (p 65 of current CGH draft)</w:t>
            </w:r>
            <w:r>
              <w:rPr>
                <w:rFonts w:ascii="Calibri" w:eastAsia="Times New Roman" w:hAnsi="Calibri" w:cs="Calibri"/>
                <w:color w:val="000000"/>
                <w:sz w:val="20"/>
                <w:szCs w:val="20"/>
              </w:rPr>
              <w:t xml:space="preserve">, and </w:t>
            </w:r>
            <w:r w:rsidR="00C64850" w:rsidRPr="00C64850">
              <w:rPr>
                <w:rFonts w:ascii="Calibri" w:eastAsia="Times New Roman" w:hAnsi="Calibri" w:cs="Calibri"/>
                <w:color w:val="000000"/>
                <w:sz w:val="20"/>
                <w:szCs w:val="20"/>
              </w:rPr>
              <w:t>Meeting Management Tools</w:t>
            </w:r>
            <w:r w:rsidR="00C64850">
              <w:rPr>
                <w:rFonts w:ascii="Calibri" w:eastAsia="Times New Roman" w:hAnsi="Calibri" w:cs="Calibri"/>
                <w:color w:val="000000"/>
                <w:sz w:val="20"/>
                <w:szCs w:val="20"/>
              </w:rPr>
              <w:t xml:space="preserve"> (p 66 of current CGH draft)</w:t>
            </w:r>
            <w:r>
              <w:rPr>
                <w:rFonts w:ascii="Calibri" w:eastAsia="Times New Roman" w:hAnsi="Calibri" w:cs="Calibri"/>
                <w:color w:val="000000"/>
                <w:sz w:val="20"/>
                <w:szCs w:val="20"/>
              </w:rPr>
              <w:t>.</w:t>
            </w:r>
          </w:p>
          <w:p w14:paraId="047CCCF7" w14:textId="77777777" w:rsidR="00D554AD" w:rsidRDefault="00D554AD" w:rsidP="00C1661B">
            <w:pPr>
              <w:spacing w:after="0" w:line="240" w:lineRule="auto"/>
              <w:rPr>
                <w:rFonts w:ascii="Calibri" w:eastAsia="Times New Roman" w:hAnsi="Calibri" w:cs="Calibri"/>
                <w:color w:val="000000"/>
                <w:sz w:val="20"/>
                <w:szCs w:val="20"/>
              </w:rPr>
            </w:pPr>
          </w:p>
          <w:p w14:paraId="25EBF429" w14:textId="75856071" w:rsidR="00C1661B" w:rsidRPr="00266490" w:rsidRDefault="00C1661B" w:rsidP="00150FE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More specific and direct language referencing the</w:t>
            </w:r>
            <w:r w:rsidRPr="00C1661B">
              <w:rPr>
                <w:rFonts w:ascii="Calibri" w:eastAsia="Times New Roman" w:hAnsi="Calibri" w:cs="Calibri"/>
                <w:color w:val="000000"/>
                <w:sz w:val="20"/>
                <w:szCs w:val="20"/>
              </w:rPr>
              <w:t xml:space="preserve"> Brown Act</w:t>
            </w:r>
            <w:r>
              <w:rPr>
                <w:rFonts w:ascii="Calibri" w:eastAsia="Times New Roman" w:hAnsi="Calibri" w:cs="Calibri"/>
                <w:color w:val="000000"/>
                <w:sz w:val="20"/>
                <w:szCs w:val="20"/>
              </w:rPr>
              <w:t xml:space="preserve">, and </w:t>
            </w:r>
            <w:r w:rsidRPr="00C1661B">
              <w:rPr>
                <w:rFonts w:ascii="Calibri" w:eastAsia="Times New Roman" w:hAnsi="Calibri" w:cs="Calibri"/>
                <w:color w:val="000000"/>
                <w:sz w:val="20"/>
                <w:szCs w:val="20"/>
              </w:rPr>
              <w:t>specific</w:t>
            </w:r>
            <w:r>
              <w:rPr>
                <w:rFonts w:ascii="Calibri" w:eastAsia="Times New Roman" w:hAnsi="Calibri" w:cs="Calibri"/>
                <w:color w:val="000000"/>
                <w:sz w:val="20"/>
                <w:szCs w:val="20"/>
              </w:rPr>
              <w:t xml:space="preserve"> portions of </w:t>
            </w:r>
            <w:r w:rsidRPr="00C1661B">
              <w:rPr>
                <w:rFonts w:ascii="Calibri" w:eastAsia="Times New Roman" w:hAnsi="Calibri" w:cs="Calibri"/>
                <w:color w:val="000000"/>
                <w:sz w:val="20"/>
                <w:szCs w:val="20"/>
              </w:rPr>
              <w:t>Roberts Rules of Order</w:t>
            </w:r>
            <w:r>
              <w:rPr>
                <w:rFonts w:ascii="Calibri" w:eastAsia="Times New Roman" w:hAnsi="Calibri" w:cs="Calibri"/>
                <w:color w:val="000000"/>
                <w:sz w:val="20"/>
                <w:szCs w:val="20"/>
              </w:rPr>
              <w:t xml:space="preserve"> ca</w:t>
            </w:r>
            <w:r w:rsidR="00150FED">
              <w:rPr>
                <w:rFonts w:ascii="Calibri" w:eastAsia="Times New Roman" w:hAnsi="Calibri" w:cs="Calibri"/>
                <w:color w:val="000000"/>
                <w:sz w:val="20"/>
                <w:szCs w:val="20"/>
              </w:rPr>
              <w:t>n</w:t>
            </w:r>
            <w:bookmarkStart w:id="0" w:name="_GoBack"/>
            <w:bookmarkEnd w:id="0"/>
            <w:r>
              <w:rPr>
                <w:rFonts w:ascii="Calibri" w:eastAsia="Times New Roman" w:hAnsi="Calibri" w:cs="Calibri"/>
                <w:color w:val="000000"/>
                <w:sz w:val="20"/>
                <w:szCs w:val="20"/>
              </w:rPr>
              <w:t xml:space="preserve"> be included</w:t>
            </w:r>
            <w:r w:rsidRPr="00C1661B">
              <w:rPr>
                <w:rFonts w:ascii="Calibri" w:eastAsia="Times New Roman" w:hAnsi="Calibri" w:cs="Calibri"/>
                <w:color w:val="000000"/>
                <w:sz w:val="20"/>
                <w:szCs w:val="20"/>
              </w:rPr>
              <w:t>.</w:t>
            </w:r>
          </w:p>
        </w:tc>
      </w:tr>
      <w:tr w:rsidR="00B4394A" w:rsidRPr="00B4394A" w14:paraId="75F1B087" w14:textId="77777777" w:rsidTr="00BF6859">
        <w:trPr>
          <w:trHeight w:val="1605"/>
          <w:jc w:val="center"/>
        </w:trPr>
        <w:tc>
          <w:tcPr>
            <w:tcW w:w="116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44B47FCD" w14:textId="751CAF5B"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1/30/2021 8:58</w:t>
            </w:r>
          </w:p>
        </w:tc>
        <w:tc>
          <w:tcPr>
            <w:tcW w:w="78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97B828"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Are the membership term limits a good idea for curriculum committee since the need for expertise on that committee is required? I assume this has been discussed so if it has, please ignore.</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Tenure and promotion committee is Professional advancement Committee now, just clarification. And since operational, no need for term limits of committee members or description of who the members are?  Should there be a definition of process/procedures for this committee since they have specific outcomes from the processes for reporting to the president or since this is written in the contract, maybe just refer to the CBA?</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 xml:space="preserve">In the meeting rules of engagement, there should be a statement/reference to BP 7150 </w:t>
            </w:r>
            <w:r w:rsidRPr="00B4394A">
              <w:rPr>
                <w:rFonts w:ascii="Calibri" w:eastAsia="Times New Roman" w:hAnsi="Calibri" w:cs="Calibri"/>
                <w:color w:val="000000"/>
                <w:sz w:val="20"/>
                <w:szCs w:val="20"/>
              </w:rPr>
              <w:lastRenderedPageBreak/>
              <w:t>CIVILITY AND MUTUAL RESPECT. I realize this is stated earlier in the guiding principles, but it should be referenced later as well.</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 xml:space="preserve">Should there be a reference to the use of Robert's rules of order being used? as well as Brown Act compliance? some of the actions of these are written, but I think it may be good to define that these are being used as </w:t>
            </w:r>
            <w:proofErr w:type="spellStart"/>
            <w:r w:rsidRPr="00B4394A">
              <w:rPr>
                <w:rFonts w:ascii="Calibri" w:eastAsia="Times New Roman" w:hAnsi="Calibri" w:cs="Calibri"/>
                <w:color w:val="000000"/>
                <w:sz w:val="20"/>
                <w:szCs w:val="20"/>
              </w:rPr>
              <w:t>guidances</w:t>
            </w:r>
            <w:proofErr w:type="spellEnd"/>
            <w:r w:rsidRPr="00B4394A">
              <w:rPr>
                <w:rFonts w:ascii="Calibri" w:eastAsia="Times New Roman" w:hAnsi="Calibri" w:cs="Calibri"/>
                <w:color w:val="000000"/>
                <w:sz w:val="20"/>
                <w:szCs w:val="20"/>
              </w:rPr>
              <w:t xml:space="preserve"> for committees.</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And for the Academic Senate a reference to the bylaws so that a person reading knows that there are defined bylaws of the senate.</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 xml:space="preserve">Maybe after moving through the whole document...in the appendices, having a list of all the Board policies and </w:t>
            </w:r>
            <w:proofErr w:type="spellStart"/>
            <w:r w:rsidRPr="00B4394A">
              <w:rPr>
                <w:rFonts w:ascii="Calibri" w:eastAsia="Times New Roman" w:hAnsi="Calibri" w:cs="Calibri"/>
                <w:color w:val="000000"/>
                <w:sz w:val="20"/>
                <w:szCs w:val="20"/>
              </w:rPr>
              <w:t>guidances</w:t>
            </w:r>
            <w:proofErr w:type="spellEnd"/>
            <w:r w:rsidRPr="00B4394A">
              <w:rPr>
                <w:rFonts w:ascii="Calibri" w:eastAsia="Times New Roman" w:hAnsi="Calibri" w:cs="Calibri"/>
                <w:color w:val="000000"/>
                <w:sz w:val="20"/>
                <w:szCs w:val="20"/>
              </w:rPr>
              <w:t xml:space="preserve"> that direct shared governance on our campus would be good. They are sprinkled throughout the document, but it would be good to have these in one spot to reference.</w:t>
            </w:r>
          </w:p>
        </w:tc>
        <w:tc>
          <w:tcPr>
            <w:tcW w:w="53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81EB55" w14:textId="77777777" w:rsidR="00B4394A"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Curriculum committee does have an increased knowledge component and learning curve.  A separate term length designation could be made for this committee.</w:t>
            </w:r>
          </w:p>
          <w:p w14:paraId="6C7D6269" w14:textId="77777777" w:rsidR="00266490" w:rsidRDefault="00266490" w:rsidP="00BF6859">
            <w:pPr>
              <w:spacing w:after="0" w:line="240" w:lineRule="auto"/>
              <w:rPr>
                <w:rFonts w:ascii="Calibri" w:eastAsia="Times New Roman" w:hAnsi="Calibri" w:cs="Calibri"/>
                <w:color w:val="000000"/>
                <w:sz w:val="20"/>
                <w:szCs w:val="20"/>
              </w:rPr>
            </w:pPr>
          </w:p>
          <w:p w14:paraId="2415C66B" w14:textId="0D8DEC6B" w:rsidR="00266490"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Professional Advancement Committee still requires appointment of faculty, </w:t>
            </w:r>
            <w:r w:rsidR="00A4044A">
              <w:rPr>
                <w:rFonts w:ascii="Calibri" w:eastAsia="Times New Roman" w:hAnsi="Calibri" w:cs="Calibri"/>
                <w:color w:val="000000"/>
                <w:sz w:val="20"/>
                <w:szCs w:val="20"/>
              </w:rPr>
              <w:t xml:space="preserve">and therefore </w:t>
            </w:r>
            <w:r>
              <w:rPr>
                <w:rFonts w:ascii="Calibri" w:eastAsia="Times New Roman" w:hAnsi="Calibri" w:cs="Calibri"/>
                <w:color w:val="000000"/>
                <w:sz w:val="20"/>
                <w:szCs w:val="20"/>
              </w:rPr>
              <w:t xml:space="preserve">should have a term length and limit </w:t>
            </w:r>
            <w:r w:rsidR="00A4044A">
              <w:rPr>
                <w:rFonts w:ascii="Calibri" w:eastAsia="Times New Roman" w:hAnsi="Calibri" w:cs="Calibri"/>
                <w:color w:val="000000"/>
                <w:sz w:val="20"/>
                <w:szCs w:val="20"/>
              </w:rPr>
              <w:t xml:space="preserve">in accordance with </w:t>
            </w:r>
            <w:r>
              <w:rPr>
                <w:rFonts w:ascii="Calibri" w:eastAsia="Times New Roman" w:hAnsi="Calibri" w:cs="Calibri"/>
                <w:color w:val="000000"/>
                <w:sz w:val="20"/>
                <w:szCs w:val="20"/>
              </w:rPr>
              <w:t>other committees</w:t>
            </w:r>
            <w:r w:rsidR="00A4044A">
              <w:rPr>
                <w:rFonts w:ascii="Calibri" w:eastAsia="Times New Roman" w:hAnsi="Calibri" w:cs="Calibri"/>
                <w:color w:val="000000"/>
                <w:sz w:val="20"/>
                <w:szCs w:val="20"/>
              </w:rPr>
              <w:t xml:space="preserve"> on campus</w:t>
            </w:r>
            <w:r>
              <w:rPr>
                <w:rFonts w:ascii="Calibri" w:eastAsia="Times New Roman" w:hAnsi="Calibri" w:cs="Calibri"/>
                <w:color w:val="000000"/>
                <w:sz w:val="20"/>
                <w:szCs w:val="20"/>
              </w:rPr>
              <w:t xml:space="preserve">. </w:t>
            </w:r>
            <w:r w:rsidR="008637D3">
              <w:rPr>
                <w:rFonts w:ascii="Calibri" w:eastAsia="Times New Roman" w:hAnsi="Calibri" w:cs="Calibri"/>
                <w:color w:val="000000"/>
                <w:sz w:val="20"/>
                <w:szCs w:val="20"/>
              </w:rPr>
              <w:t xml:space="preserve">These are not longer-term or permanent appointments. </w:t>
            </w:r>
            <w:r w:rsidR="00A4044A">
              <w:rPr>
                <w:rFonts w:ascii="Calibri" w:eastAsia="Times New Roman" w:hAnsi="Calibri" w:cs="Calibri"/>
                <w:color w:val="000000"/>
                <w:sz w:val="20"/>
                <w:szCs w:val="20"/>
              </w:rPr>
              <w:t>The only</w:t>
            </w:r>
            <w:r w:rsidR="008637D3">
              <w:rPr>
                <w:rFonts w:ascii="Calibri" w:eastAsia="Times New Roman" w:hAnsi="Calibri" w:cs="Calibri"/>
                <w:color w:val="000000"/>
                <w:sz w:val="20"/>
                <w:szCs w:val="20"/>
              </w:rPr>
              <w:t xml:space="preserve"> restrictive condition on this particular committee is that the faculty member serving on it must </w:t>
            </w:r>
            <w:r w:rsidR="001508DC">
              <w:rPr>
                <w:rFonts w:ascii="Calibri" w:eastAsia="Times New Roman" w:hAnsi="Calibri" w:cs="Calibri"/>
                <w:color w:val="000000"/>
                <w:sz w:val="20"/>
                <w:szCs w:val="20"/>
              </w:rPr>
              <w:t xml:space="preserve">be </w:t>
            </w:r>
            <w:r w:rsidR="008637D3">
              <w:rPr>
                <w:rFonts w:ascii="Calibri" w:eastAsia="Times New Roman" w:hAnsi="Calibri" w:cs="Calibri"/>
                <w:color w:val="000000"/>
                <w:sz w:val="20"/>
                <w:szCs w:val="20"/>
              </w:rPr>
              <w:t>tenure</w:t>
            </w:r>
            <w:r w:rsidR="001508DC">
              <w:rPr>
                <w:rFonts w:ascii="Calibri" w:eastAsia="Times New Roman" w:hAnsi="Calibri" w:cs="Calibri"/>
                <w:color w:val="000000"/>
                <w:sz w:val="20"/>
                <w:szCs w:val="20"/>
              </w:rPr>
              <w:t>d</w:t>
            </w:r>
            <w:r w:rsidR="008637D3">
              <w:rPr>
                <w:rFonts w:ascii="Calibri" w:eastAsia="Times New Roman" w:hAnsi="Calibri" w:cs="Calibri"/>
                <w:color w:val="000000"/>
                <w:sz w:val="20"/>
                <w:szCs w:val="20"/>
              </w:rPr>
              <w:t>.</w:t>
            </w:r>
            <w:r w:rsidR="00A4044A">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p>
          <w:p w14:paraId="1D6414DF" w14:textId="77777777" w:rsidR="00266490"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Enhance the reference to BP 7150 in the new CGH.</w:t>
            </w:r>
          </w:p>
          <w:p w14:paraId="32DE10DB" w14:textId="77777777" w:rsidR="00266490" w:rsidRDefault="00266490" w:rsidP="00BF6859">
            <w:pPr>
              <w:spacing w:after="0" w:line="240" w:lineRule="auto"/>
              <w:rPr>
                <w:rFonts w:ascii="Calibri" w:eastAsia="Times New Roman" w:hAnsi="Calibri" w:cs="Calibri"/>
                <w:color w:val="000000"/>
                <w:sz w:val="20"/>
                <w:szCs w:val="20"/>
              </w:rPr>
            </w:pPr>
          </w:p>
          <w:p w14:paraId="4B244E3E" w14:textId="7C4D131F" w:rsidR="00266490" w:rsidRDefault="00257F8B"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w:t>
            </w:r>
            <w:r w:rsidR="00266490">
              <w:rPr>
                <w:rFonts w:ascii="Calibri" w:eastAsia="Times New Roman" w:hAnsi="Calibri" w:cs="Calibri"/>
                <w:color w:val="000000"/>
                <w:sz w:val="20"/>
                <w:szCs w:val="20"/>
              </w:rPr>
              <w:t xml:space="preserve">ee </w:t>
            </w:r>
            <w:r w:rsidR="00844E77">
              <w:rPr>
                <w:rFonts w:ascii="Calibri" w:eastAsia="Times New Roman" w:hAnsi="Calibri" w:cs="Calibri"/>
                <w:color w:val="000000"/>
                <w:sz w:val="20"/>
                <w:szCs w:val="20"/>
              </w:rPr>
              <w:t xml:space="preserve">recommendations </w:t>
            </w:r>
            <w:r>
              <w:rPr>
                <w:rFonts w:ascii="Calibri" w:eastAsia="Times New Roman" w:hAnsi="Calibri" w:cs="Calibri"/>
                <w:color w:val="000000"/>
                <w:sz w:val="20"/>
                <w:szCs w:val="20"/>
              </w:rPr>
              <w:t xml:space="preserve">(above) </w:t>
            </w:r>
            <w:r w:rsidR="00844E77">
              <w:rPr>
                <w:rFonts w:ascii="Calibri" w:eastAsia="Times New Roman" w:hAnsi="Calibri" w:cs="Calibri"/>
                <w:color w:val="000000"/>
                <w:sz w:val="20"/>
                <w:szCs w:val="20"/>
              </w:rPr>
              <w:t xml:space="preserve">in </w:t>
            </w:r>
            <w:r>
              <w:rPr>
                <w:rFonts w:ascii="Calibri" w:eastAsia="Times New Roman" w:hAnsi="Calibri" w:cs="Calibri"/>
                <w:color w:val="000000"/>
                <w:sz w:val="20"/>
                <w:szCs w:val="20"/>
              </w:rPr>
              <w:t>r</w:t>
            </w:r>
            <w:r w:rsidR="00844E77">
              <w:rPr>
                <w:rFonts w:ascii="Calibri" w:eastAsia="Times New Roman" w:hAnsi="Calibri" w:cs="Calibri"/>
                <w:color w:val="000000"/>
                <w:sz w:val="20"/>
                <w:szCs w:val="20"/>
              </w:rPr>
              <w:t xml:space="preserve">egarding language in current draft of CGH in </w:t>
            </w:r>
            <w:r w:rsidR="00844E77" w:rsidRPr="00C64850">
              <w:rPr>
                <w:rFonts w:ascii="Calibri" w:eastAsia="Times New Roman" w:hAnsi="Calibri" w:cs="Calibri"/>
                <w:color w:val="000000"/>
                <w:sz w:val="20"/>
                <w:szCs w:val="20"/>
              </w:rPr>
              <w:t>Appendix A: Rules and Tools</w:t>
            </w:r>
            <w:r w:rsidR="00844E77">
              <w:rPr>
                <w:rFonts w:ascii="Calibri" w:eastAsia="Times New Roman" w:hAnsi="Calibri" w:cs="Calibri"/>
                <w:color w:val="000000"/>
                <w:sz w:val="20"/>
                <w:szCs w:val="20"/>
              </w:rPr>
              <w:t xml:space="preserve"> (p 65).</w:t>
            </w:r>
            <w:r>
              <w:rPr>
                <w:rFonts w:ascii="Calibri" w:eastAsia="Times New Roman" w:hAnsi="Calibri" w:cs="Calibri"/>
                <w:color w:val="000000"/>
                <w:sz w:val="20"/>
                <w:szCs w:val="20"/>
              </w:rPr>
              <w:t xml:space="preserve"> More exact language referencing the</w:t>
            </w:r>
            <w:r w:rsidRPr="00C1661B">
              <w:rPr>
                <w:rFonts w:ascii="Calibri" w:eastAsia="Times New Roman" w:hAnsi="Calibri" w:cs="Calibri"/>
                <w:color w:val="000000"/>
                <w:sz w:val="20"/>
                <w:szCs w:val="20"/>
              </w:rPr>
              <w:t xml:space="preserve"> Brown Act</w:t>
            </w:r>
            <w:r>
              <w:rPr>
                <w:rFonts w:ascii="Calibri" w:eastAsia="Times New Roman" w:hAnsi="Calibri" w:cs="Calibri"/>
                <w:color w:val="000000"/>
                <w:sz w:val="20"/>
                <w:szCs w:val="20"/>
              </w:rPr>
              <w:t xml:space="preserve">, and </w:t>
            </w:r>
            <w:r w:rsidRPr="00C1661B">
              <w:rPr>
                <w:rFonts w:ascii="Calibri" w:eastAsia="Times New Roman" w:hAnsi="Calibri" w:cs="Calibri"/>
                <w:color w:val="000000"/>
                <w:sz w:val="20"/>
                <w:szCs w:val="20"/>
              </w:rPr>
              <w:t>specific</w:t>
            </w:r>
            <w:r>
              <w:rPr>
                <w:rFonts w:ascii="Calibri" w:eastAsia="Times New Roman" w:hAnsi="Calibri" w:cs="Calibri"/>
                <w:color w:val="000000"/>
                <w:sz w:val="20"/>
                <w:szCs w:val="20"/>
              </w:rPr>
              <w:t xml:space="preserve"> portions of </w:t>
            </w:r>
            <w:r w:rsidRPr="00C1661B">
              <w:rPr>
                <w:rFonts w:ascii="Calibri" w:eastAsia="Times New Roman" w:hAnsi="Calibri" w:cs="Calibri"/>
                <w:color w:val="000000"/>
                <w:sz w:val="20"/>
                <w:szCs w:val="20"/>
              </w:rPr>
              <w:t>Roberts Rules of Order</w:t>
            </w:r>
            <w:r>
              <w:rPr>
                <w:rFonts w:ascii="Calibri" w:eastAsia="Times New Roman" w:hAnsi="Calibri" w:cs="Calibri"/>
                <w:color w:val="000000"/>
                <w:sz w:val="20"/>
                <w:szCs w:val="20"/>
              </w:rPr>
              <w:t xml:space="preserve"> cab be included.</w:t>
            </w:r>
          </w:p>
          <w:p w14:paraId="3975A064" w14:textId="77777777" w:rsidR="00266490" w:rsidRDefault="00266490" w:rsidP="00BF6859">
            <w:pPr>
              <w:spacing w:after="0" w:line="240" w:lineRule="auto"/>
              <w:rPr>
                <w:rFonts w:ascii="Calibri" w:eastAsia="Times New Roman" w:hAnsi="Calibri" w:cs="Calibri"/>
                <w:color w:val="000000"/>
                <w:sz w:val="20"/>
                <w:szCs w:val="20"/>
              </w:rPr>
            </w:pPr>
          </w:p>
          <w:p w14:paraId="5B545261" w14:textId="763C1FF6" w:rsidR="00266490"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Include language </w:t>
            </w:r>
            <w:r w:rsidR="0060072E">
              <w:rPr>
                <w:rFonts w:ascii="Calibri" w:eastAsia="Times New Roman" w:hAnsi="Calibri" w:cs="Calibri"/>
                <w:color w:val="000000"/>
                <w:sz w:val="20"/>
                <w:szCs w:val="20"/>
              </w:rPr>
              <w:t xml:space="preserve">to </w:t>
            </w:r>
            <w:r w:rsidR="00257F8B">
              <w:rPr>
                <w:rFonts w:ascii="Calibri" w:eastAsia="Times New Roman" w:hAnsi="Calibri" w:cs="Calibri"/>
                <w:color w:val="000000"/>
                <w:sz w:val="20"/>
                <w:szCs w:val="20"/>
              </w:rPr>
              <w:t>reference and</w:t>
            </w:r>
            <w:r w:rsidR="0060072E">
              <w:rPr>
                <w:rFonts w:ascii="Calibri" w:eastAsia="Times New Roman" w:hAnsi="Calibri" w:cs="Calibri"/>
                <w:color w:val="000000"/>
                <w:sz w:val="20"/>
                <w:szCs w:val="20"/>
              </w:rPr>
              <w:t xml:space="preserve"> make others </w:t>
            </w:r>
            <w:r w:rsidR="00257F8B">
              <w:rPr>
                <w:rFonts w:ascii="Calibri" w:eastAsia="Times New Roman" w:hAnsi="Calibri" w:cs="Calibri"/>
                <w:color w:val="000000"/>
                <w:sz w:val="20"/>
                <w:szCs w:val="20"/>
              </w:rPr>
              <w:t xml:space="preserve">more </w:t>
            </w:r>
            <w:r>
              <w:rPr>
                <w:rFonts w:ascii="Calibri" w:eastAsia="Times New Roman" w:hAnsi="Calibri" w:cs="Calibri"/>
                <w:color w:val="000000"/>
                <w:sz w:val="20"/>
                <w:szCs w:val="20"/>
              </w:rPr>
              <w:t>aware of the A</w:t>
            </w:r>
            <w:r w:rsidR="0060072E">
              <w:rPr>
                <w:rFonts w:ascii="Calibri" w:eastAsia="Times New Roman" w:hAnsi="Calibri" w:cs="Calibri"/>
                <w:color w:val="000000"/>
                <w:sz w:val="20"/>
                <w:szCs w:val="20"/>
              </w:rPr>
              <w:t>cademic</w:t>
            </w:r>
            <w:r>
              <w:rPr>
                <w:rFonts w:ascii="Calibri" w:eastAsia="Times New Roman" w:hAnsi="Calibri" w:cs="Calibri"/>
                <w:color w:val="000000"/>
                <w:sz w:val="20"/>
                <w:szCs w:val="20"/>
              </w:rPr>
              <w:t xml:space="preserve"> </w:t>
            </w:r>
            <w:r w:rsidR="0060072E">
              <w:rPr>
                <w:rFonts w:ascii="Calibri" w:eastAsia="Times New Roman" w:hAnsi="Calibri" w:cs="Calibri"/>
                <w:color w:val="000000"/>
                <w:sz w:val="20"/>
                <w:szCs w:val="20"/>
              </w:rPr>
              <w:t xml:space="preserve">and Classified Senates </w:t>
            </w:r>
            <w:r>
              <w:rPr>
                <w:rFonts w:ascii="Calibri" w:eastAsia="Times New Roman" w:hAnsi="Calibri" w:cs="Calibri"/>
                <w:color w:val="000000"/>
                <w:sz w:val="20"/>
                <w:szCs w:val="20"/>
              </w:rPr>
              <w:t>Constitution and Bylaws.</w:t>
            </w:r>
          </w:p>
          <w:p w14:paraId="5B4574D7" w14:textId="77777777" w:rsidR="00257F8B" w:rsidRDefault="00257F8B" w:rsidP="00BF6859">
            <w:pPr>
              <w:spacing w:after="0" w:line="240" w:lineRule="auto"/>
              <w:rPr>
                <w:rFonts w:ascii="Calibri" w:eastAsia="Times New Roman" w:hAnsi="Calibri" w:cs="Calibri"/>
                <w:color w:val="000000"/>
                <w:sz w:val="20"/>
                <w:szCs w:val="20"/>
              </w:rPr>
            </w:pPr>
          </w:p>
          <w:p w14:paraId="6680CAD1" w14:textId="317BB943" w:rsidR="00266490" w:rsidRPr="00B4394A"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Consider adding a list of BPs and APs as a reference.</w:t>
            </w:r>
          </w:p>
        </w:tc>
      </w:tr>
      <w:tr w:rsidR="00B4394A" w:rsidRPr="00B4394A" w14:paraId="0E404F58" w14:textId="77777777" w:rsidTr="00BF6859">
        <w:trPr>
          <w:trHeight w:val="1605"/>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14:paraId="540E2DDE"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lastRenderedPageBreak/>
              <w:t>2/1/2021 6:19</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14:paraId="3F027D2F"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 xml:space="preserve">The Grants, Initiatives, and Program Viability Subcommittee does not have a charge/purpose description. </w:t>
            </w:r>
          </w:p>
          <w:p w14:paraId="5D893E40"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br/>
              <w:t>Which committee is this a sub-committee of?</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46C097F2" w14:textId="77777777" w:rsidR="00266490" w:rsidRDefault="00266490"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new draft CGH has separated the charge of the Grants, Initiatives and Program Viability Subcommittee into two different groups. </w:t>
            </w:r>
          </w:p>
          <w:p w14:paraId="6B2EC7CB" w14:textId="45BC9A06" w:rsidR="006802BF" w:rsidRPr="006802BF" w:rsidRDefault="00B439CD" w:rsidP="00BF6859">
            <w:pPr>
              <w:pStyle w:val="ListParagraph"/>
              <w:numPr>
                <w:ilvl w:val="0"/>
                <w:numId w:val="4"/>
              </w:numPr>
              <w:spacing w:after="0" w:line="240" w:lineRule="auto"/>
              <w:rPr>
                <w:rFonts w:ascii="Calibri" w:eastAsia="Times New Roman" w:hAnsi="Calibri" w:cs="Calibri"/>
                <w:color w:val="000000"/>
                <w:sz w:val="20"/>
                <w:szCs w:val="20"/>
              </w:rPr>
            </w:pPr>
            <w:r w:rsidRPr="00266490">
              <w:rPr>
                <w:rFonts w:ascii="Calibri" w:eastAsia="Times New Roman" w:hAnsi="Calibri" w:cs="Calibri"/>
                <w:color w:val="000000"/>
                <w:sz w:val="20"/>
                <w:szCs w:val="20"/>
              </w:rPr>
              <w:t>Grants &amp; Initiative is a subcommittee of College Council</w:t>
            </w:r>
            <w:r w:rsidR="00266490">
              <w:rPr>
                <w:rFonts w:ascii="Calibri" w:eastAsia="Times New Roman" w:hAnsi="Calibri" w:cs="Calibri"/>
                <w:color w:val="000000"/>
                <w:sz w:val="20"/>
                <w:szCs w:val="20"/>
              </w:rPr>
              <w:t xml:space="preserve"> and </w:t>
            </w:r>
            <w:r w:rsidR="00C6381E">
              <w:rPr>
                <w:rFonts w:ascii="Calibri" w:eastAsia="Times New Roman" w:hAnsi="Calibri" w:cs="Calibri"/>
                <w:color w:val="000000"/>
                <w:sz w:val="20"/>
                <w:szCs w:val="20"/>
              </w:rPr>
              <w:t>has specific</w:t>
            </w:r>
            <w:r w:rsidR="00266490">
              <w:rPr>
                <w:rFonts w:ascii="Calibri" w:eastAsia="Times New Roman" w:hAnsi="Calibri" w:cs="Calibri"/>
                <w:color w:val="000000"/>
                <w:sz w:val="20"/>
                <w:szCs w:val="20"/>
              </w:rPr>
              <w:t xml:space="preserve"> charge and purpose</w:t>
            </w:r>
            <w:r w:rsidR="006802BF">
              <w:rPr>
                <w:rFonts w:ascii="Calibri" w:eastAsia="Times New Roman" w:hAnsi="Calibri" w:cs="Calibri"/>
                <w:color w:val="000000"/>
                <w:sz w:val="20"/>
                <w:szCs w:val="20"/>
              </w:rPr>
              <w:t xml:space="preserve">:  </w:t>
            </w:r>
            <w:r w:rsidR="006802BF" w:rsidRPr="006802BF">
              <w:rPr>
                <w:rFonts w:ascii="Calibri" w:eastAsia="Times New Roman" w:hAnsi="Calibri" w:cs="Calibri"/>
                <w:color w:val="000000"/>
                <w:sz w:val="20"/>
                <w:szCs w:val="20"/>
              </w:rPr>
              <w:t>The Grants and Initiatives Sub Committee is an Ad Hoc Committee that will support the College Council by serving as a venue for discussion of new grants and initiatives that are deemed by the College Council to have a potential campus-wide impact on facilities, personnel, and/or fiscal resources.  The Committee's primary purpose will be to provide an impact report of new grants and initiatives as assigned by College Council and serve as a facilitator of the grants</w:t>
            </w:r>
            <w:r w:rsidR="00377F36">
              <w:rPr>
                <w:rFonts w:ascii="Calibri" w:eastAsia="Times New Roman" w:hAnsi="Calibri" w:cs="Calibri"/>
                <w:color w:val="000000"/>
                <w:sz w:val="20"/>
                <w:szCs w:val="20"/>
              </w:rPr>
              <w:t>,</w:t>
            </w:r>
            <w:r w:rsidR="006802BF" w:rsidRPr="006802BF">
              <w:rPr>
                <w:rFonts w:ascii="Calibri" w:eastAsia="Times New Roman" w:hAnsi="Calibri" w:cs="Calibri"/>
                <w:color w:val="000000"/>
                <w:sz w:val="20"/>
                <w:szCs w:val="20"/>
              </w:rPr>
              <w:t xml:space="preserve"> processes, initiative development and integration.</w:t>
            </w:r>
          </w:p>
          <w:p w14:paraId="74B63C9D" w14:textId="1A995C73" w:rsidR="00B439CD" w:rsidRPr="00B4394A" w:rsidRDefault="00B439CD" w:rsidP="00377F36">
            <w:pPr>
              <w:pStyle w:val="ListParagraph"/>
              <w:numPr>
                <w:ilvl w:val="0"/>
                <w:numId w:val="4"/>
              </w:numPr>
              <w:spacing w:after="0" w:line="240" w:lineRule="auto"/>
              <w:rPr>
                <w:rFonts w:ascii="Calibri" w:eastAsia="Times New Roman" w:hAnsi="Calibri" w:cs="Calibri"/>
                <w:color w:val="000000"/>
                <w:sz w:val="20"/>
                <w:szCs w:val="20"/>
              </w:rPr>
            </w:pPr>
            <w:r w:rsidRPr="00266490">
              <w:rPr>
                <w:rFonts w:ascii="Calibri" w:eastAsia="Times New Roman" w:hAnsi="Calibri" w:cs="Calibri"/>
                <w:color w:val="000000"/>
                <w:sz w:val="20"/>
                <w:szCs w:val="20"/>
              </w:rPr>
              <w:t>Program Via</w:t>
            </w:r>
            <w:r w:rsidR="008E0B42" w:rsidRPr="00266490">
              <w:rPr>
                <w:rFonts w:ascii="Calibri" w:eastAsia="Times New Roman" w:hAnsi="Calibri" w:cs="Calibri"/>
                <w:color w:val="000000"/>
                <w:sz w:val="20"/>
                <w:szCs w:val="20"/>
              </w:rPr>
              <w:t xml:space="preserve">bility is subsumed under </w:t>
            </w:r>
            <w:r w:rsidR="00C6381E">
              <w:rPr>
                <w:rFonts w:ascii="Calibri" w:eastAsia="Times New Roman" w:hAnsi="Calibri" w:cs="Calibri"/>
                <w:color w:val="000000"/>
                <w:sz w:val="20"/>
                <w:szCs w:val="20"/>
              </w:rPr>
              <w:t xml:space="preserve">the </w:t>
            </w:r>
            <w:r w:rsidR="008E0B42" w:rsidRPr="00266490">
              <w:rPr>
                <w:rFonts w:ascii="Calibri" w:eastAsia="Times New Roman" w:hAnsi="Calibri" w:cs="Calibri"/>
                <w:color w:val="000000"/>
                <w:sz w:val="20"/>
                <w:szCs w:val="20"/>
              </w:rPr>
              <w:t>Program Review</w:t>
            </w:r>
            <w:r w:rsidR="00C6381E">
              <w:rPr>
                <w:rFonts w:ascii="Calibri" w:eastAsia="Times New Roman" w:hAnsi="Calibri" w:cs="Calibri"/>
                <w:color w:val="000000"/>
                <w:sz w:val="20"/>
                <w:szCs w:val="20"/>
              </w:rPr>
              <w:t xml:space="preserve"> and Outcomes Assessment Committee</w:t>
            </w:r>
            <w:r w:rsidR="00377F36">
              <w:rPr>
                <w:rFonts w:ascii="Calibri" w:eastAsia="Times New Roman" w:hAnsi="Calibri" w:cs="Calibri"/>
                <w:color w:val="000000"/>
                <w:sz w:val="20"/>
                <w:szCs w:val="20"/>
              </w:rPr>
              <w:t>.</w:t>
            </w:r>
          </w:p>
        </w:tc>
      </w:tr>
      <w:tr w:rsidR="00B4394A" w:rsidRPr="00B4394A" w14:paraId="2E5B10B6" w14:textId="77777777" w:rsidTr="00BF6859">
        <w:trPr>
          <w:trHeight w:val="1079"/>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14:paraId="5430A3A2"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2/1/2021 13:20</w:t>
            </w:r>
          </w:p>
        </w:tc>
        <w:tc>
          <w:tcPr>
            <w:tcW w:w="78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024E53"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 xml:space="preserve">I suggest that the Academic Success Committee and the SEEM committee be merged. Having served on both, I see lots of overlap in membership and tasks.  It would be very good to each group to have "inside" knowledge of what the other is doing, which would be </w:t>
            </w:r>
            <w:proofErr w:type="spellStart"/>
            <w:r w:rsidRPr="00B4394A">
              <w:rPr>
                <w:rFonts w:ascii="Calibri" w:eastAsia="Times New Roman" w:hAnsi="Calibri" w:cs="Calibri"/>
                <w:color w:val="000000"/>
                <w:sz w:val="20"/>
                <w:szCs w:val="20"/>
              </w:rPr>
              <w:t>be</w:t>
            </w:r>
            <w:proofErr w:type="spellEnd"/>
            <w:r w:rsidRPr="00B4394A">
              <w:rPr>
                <w:rFonts w:ascii="Calibri" w:eastAsia="Times New Roman" w:hAnsi="Calibri" w:cs="Calibri"/>
                <w:color w:val="000000"/>
                <w:sz w:val="20"/>
                <w:szCs w:val="20"/>
              </w:rPr>
              <w:t xml:space="preserve"> accomplished de facto with a merger.</w:t>
            </w:r>
          </w:p>
        </w:tc>
        <w:tc>
          <w:tcPr>
            <w:tcW w:w="53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165F84" w14:textId="713B8743" w:rsidR="008E0B42" w:rsidRPr="006802BF" w:rsidRDefault="006802BF" w:rsidP="00BB0B1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This suggestion </w:t>
            </w:r>
            <w:r w:rsidR="00200776">
              <w:rPr>
                <w:rFonts w:ascii="Calibri" w:eastAsia="Times New Roman" w:hAnsi="Calibri" w:cs="Calibri"/>
                <w:color w:val="000000"/>
                <w:sz w:val="20"/>
                <w:szCs w:val="20"/>
              </w:rPr>
              <w:t xml:space="preserve">has merit, and </w:t>
            </w:r>
            <w:r w:rsidR="00BB0B15">
              <w:rPr>
                <w:rFonts w:ascii="Calibri" w:eastAsia="Times New Roman" w:hAnsi="Calibri" w:cs="Calibri"/>
                <w:color w:val="000000"/>
                <w:sz w:val="20"/>
                <w:szCs w:val="20"/>
              </w:rPr>
              <w:t xml:space="preserve">recommend it </w:t>
            </w:r>
            <w:r w:rsidR="008E0B42" w:rsidRPr="006802BF">
              <w:rPr>
                <w:rFonts w:ascii="Calibri" w:eastAsia="Times New Roman" w:hAnsi="Calibri" w:cs="Calibri"/>
                <w:color w:val="000000"/>
                <w:sz w:val="20"/>
                <w:szCs w:val="20"/>
              </w:rPr>
              <w:t>go to Academic Senate for consideration</w:t>
            </w:r>
            <w:r w:rsidR="002A040F">
              <w:rPr>
                <w:rFonts w:ascii="Calibri" w:eastAsia="Times New Roman" w:hAnsi="Calibri" w:cs="Calibri"/>
                <w:color w:val="000000"/>
                <w:sz w:val="20"/>
                <w:szCs w:val="20"/>
              </w:rPr>
              <w:t>, as both committees report to the AS because they encompass several academic and professional matters</w:t>
            </w:r>
            <w:r>
              <w:rPr>
                <w:rFonts w:ascii="Calibri" w:eastAsia="Times New Roman" w:hAnsi="Calibri" w:cs="Calibri"/>
                <w:color w:val="000000"/>
                <w:sz w:val="20"/>
                <w:szCs w:val="20"/>
              </w:rPr>
              <w:t>.  Recommendation to consider this after a round of CGH evaluation.</w:t>
            </w:r>
          </w:p>
        </w:tc>
      </w:tr>
      <w:tr w:rsidR="00B4394A" w:rsidRPr="00B4394A" w14:paraId="29C1B88D" w14:textId="77777777" w:rsidTr="00697C0C">
        <w:trPr>
          <w:trHeight w:val="1331"/>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14:paraId="66F757C5"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2/5/2021 15:28</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14:paraId="39EF20C5"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t>A thought I have is for there to be an AFT representative on the College Council. If I am correct City College has an AFT spot on its President's Exec Council. My thinking is that presently, Shared Governance relies on folks on its committees who also just so happen to be active in AFT to speak to AFT matters. Perhaps a more official AFT presence can be helpful to the governance process.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5C8F73D" w14:textId="208C98D0" w:rsidR="00B4394A" w:rsidRPr="006802BF" w:rsidRDefault="006802BF" w:rsidP="00BF68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At this point, the recommendation is not to add a</w:t>
            </w:r>
            <w:r w:rsidR="00697C0C">
              <w:rPr>
                <w:rFonts w:ascii="Calibri" w:eastAsia="Times New Roman" w:hAnsi="Calibri" w:cs="Calibri"/>
                <w:color w:val="000000"/>
                <w:sz w:val="20"/>
                <w:szCs w:val="20"/>
              </w:rPr>
              <w:t>n official AFT</w:t>
            </w:r>
            <w:r>
              <w:rPr>
                <w:rFonts w:ascii="Calibri" w:eastAsia="Times New Roman" w:hAnsi="Calibri" w:cs="Calibri"/>
                <w:color w:val="000000"/>
                <w:sz w:val="20"/>
                <w:szCs w:val="20"/>
              </w:rPr>
              <w:t xml:space="preserve"> member</w:t>
            </w:r>
            <w:r w:rsidR="00697C0C">
              <w:rPr>
                <w:rFonts w:ascii="Calibri" w:eastAsia="Times New Roman" w:hAnsi="Calibri" w:cs="Calibri"/>
                <w:color w:val="000000"/>
                <w:sz w:val="20"/>
                <w:szCs w:val="20"/>
              </w:rPr>
              <w:t xml:space="preserve"> to this committee</w:t>
            </w:r>
            <w:r>
              <w:rPr>
                <w:rFonts w:ascii="Calibri" w:eastAsia="Times New Roman" w:hAnsi="Calibri" w:cs="Calibri"/>
                <w:color w:val="000000"/>
                <w:sz w:val="20"/>
                <w:szCs w:val="20"/>
              </w:rPr>
              <w:t>, but to include a</w:t>
            </w:r>
            <w:r w:rsidR="008E0B42" w:rsidRPr="006802BF">
              <w:rPr>
                <w:rFonts w:ascii="Calibri" w:eastAsia="Times New Roman" w:hAnsi="Calibri" w:cs="Calibri"/>
                <w:color w:val="000000"/>
                <w:sz w:val="20"/>
                <w:szCs w:val="20"/>
              </w:rPr>
              <w:t xml:space="preserve"> standing invitation</w:t>
            </w:r>
            <w:r>
              <w:rPr>
                <w:rFonts w:ascii="Calibri" w:eastAsia="Times New Roman" w:hAnsi="Calibri" w:cs="Calibri"/>
                <w:color w:val="000000"/>
                <w:sz w:val="20"/>
                <w:szCs w:val="20"/>
              </w:rPr>
              <w:t xml:space="preserve"> and/or agenda line item for AFT representatives</w:t>
            </w:r>
            <w:r w:rsidR="008E0B42" w:rsidRPr="006802BF">
              <w:rPr>
                <w:rFonts w:ascii="Calibri" w:eastAsia="Times New Roman" w:hAnsi="Calibri" w:cs="Calibri"/>
                <w:color w:val="000000"/>
                <w:sz w:val="20"/>
                <w:szCs w:val="20"/>
              </w:rPr>
              <w:t xml:space="preserve"> to speak to any potential union issues</w:t>
            </w:r>
            <w:r>
              <w:rPr>
                <w:rFonts w:ascii="Calibri" w:eastAsia="Times New Roman" w:hAnsi="Calibri" w:cs="Calibri"/>
                <w:color w:val="000000"/>
                <w:sz w:val="20"/>
                <w:szCs w:val="20"/>
              </w:rPr>
              <w:t xml:space="preserve"> at College Council.</w:t>
            </w:r>
          </w:p>
        </w:tc>
      </w:tr>
      <w:tr w:rsidR="00B4394A" w:rsidRPr="00B4394A" w14:paraId="21264B7C" w14:textId="77777777" w:rsidTr="00BF6859">
        <w:trPr>
          <w:trHeight w:val="188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14:paraId="07D1C774" w14:textId="77777777" w:rsidR="00B4394A" w:rsidRPr="00B4394A" w:rsidRDefault="00B4394A" w:rsidP="00BF6859">
            <w:pPr>
              <w:spacing w:after="0" w:line="240" w:lineRule="auto"/>
              <w:rPr>
                <w:rFonts w:ascii="Calibri" w:eastAsia="Times New Roman" w:hAnsi="Calibri" w:cs="Calibri"/>
                <w:color w:val="000000"/>
                <w:sz w:val="20"/>
                <w:szCs w:val="20"/>
              </w:rPr>
            </w:pPr>
            <w:r w:rsidRPr="00B4394A">
              <w:rPr>
                <w:rFonts w:ascii="Calibri" w:eastAsia="Times New Roman" w:hAnsi="Calibri" w:cs="Calibri"/>
                <w:color w:val="000000"/>
                <w:sz w:val="20"/>
                <w:szCs w:val="20"/>
              </w:rPr>
              <w:lastRenderedPageBreak/>
              <w:t>2/5/2021 15:59</w:t>
            </w:r>
          </w:p>
        </w:tc>
        <w:tc>
          <w:tcPr>
            <w:tcW w:w="78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5DD5288" w14:textId="21341C84" w:rsidR="00B4394A" w:rsidRPr="00B4394A" w:rsidRDefault="00B4394A" w:rsidP="00BF6859">
            <w:pPr>
              <w:spacing w:after="0" w:line="240" w:lineRule="auto"/>
              <w:rPr>
                <w:rFonts w:ascii="Calibri" w:eastAsia="Times New Roman" w:hAnsi="Calibri" w:cs="Calibri"/>
                <w:color w:val="000000"/>
                <w:sz w:val="20"/>
                <w:szCs w:val="20"/>
              </w:rPr>
            </w:pPr>
            <w:proofErr w:type="spellStart"/>
            <w:r w:rsidRPr="00B4394A">
              <w:rPr>
                <w:rFonts w:ascii="Calibri" w:eastAsia="Times New Roman" w:hAnsi="Calibri" w:cs="Calibri"/>
                <w:color w:val="000000"/>
                <w:sz w:val="20"/>
                <w:szCs w:val="20"/>
              </w:rPr>
              <w:t>Miramarâ</w:t>
            </w:r>
            <w:proofErr w:type="spellEnd"/>
            <w:r w:rsidRPr="00B4394A">
              <w:rPr>
                <w:rFonts w:ascii="Calibri" w:eastAsia="Times New Roman" w:hAnsi="Calibri" w:cs="Calibri"/>
                <w:color w:val="000000"/>
                <w:sz w:val="20"/>
                <w:szCs w:val="20"/>
              </w:rPr>
              <w:t>€™s governance structure should accommodate policies and responsibilities defined at the District level.  Remove Honors from the following sentence: Chair positions by designation and for which there is reassigned time (e.g., Coordinators for Honors, Curriculum, Guided Pathways, etc.) shall be selected following an application process that is developed in consultation between the College President and the Academic Senate President.</w:t>
            </w:r>
            <w:r w:rsidRPr="00B4394A">
              <w:rPr>
                <w:rFonts w:ascii="Calibri" w:eastAsia="Times New Roman" w:hAnsi="Calibri" w:cs="Calibri"/>
                <w:color w:val="000000"/>
                <w:sz w:val="20"/>
                <w:szCs w:val="20"/>
              </w:rPr>
              <w:br/>
            </w:r>
            <w:r w:rsidRPr="00B4394A">
              <w:rPr>
                <w:rFonts w:ascii="Calibri" w:eastAsia="Times New Roman" w:hAnsi="Calibri" w:cs="Calibri"/>
                <w:color w:val="000000"/>
                <w:sz w:val="20"/>
                <w:szCs w:val="20"/>
              </w:rPr>
              <w:br/>
              <w:t>Honors can be listed as an operational group. Remove Honors from the governance chart in alignment with other operational groups. Honors can report regularly to Student Services.</w:t>
            </w:r>
          </w:p>
        </w:tc>
        <w:tc>
          <w:tcPr>
            <w:tcW w:w="53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3F762" w14:textId="64F429DF" w:rsidR="0068158B" w:rsidRPr="006802BF" w:rsidRDefault="006802BF" w:rsidP="006173F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Honors Committee is being further explored </w:t>
            </w:r>
            <w:r w:rsidR="00697C0C">
              <w:rPr>
                <w:rFonts w:ascii="Calibri" w:eastAsia="Times New Roman" w:hAnsi="Calibri" w:cs="Calibri"/>
                <w:color w:val="000000"/>
                <w:sz w:val="20"/>
                <w:szCs w:val="20"/>
              </w:rPr>
              <w:t xml:space="preserve">in order to get more information. A time timetable </w:t>
            </w:r>
            <w:r w:rsidR="006173F9">
              <w:rPr>
                <w:rFonts w:ascii="Calibri" w:eastAsia="Times New Roman" w:hAnsi="Calibri" w:cs="Calibri"/>
                <w:color w:val="000000"/>
                <w:sz w:val="20"/>
                <w:szCs w:val="20"/>
              </w:rPr>
              <w:t xml:space="preserve">shall </w:t>
            </w:r>
            <w:r w:rsidR="00697C0C">
              <w:rPr>
                <w:rFonts w:ascii="Calibri" w:eastAsia="Times New Roman" w:hAnsi="Calibri" w:cs="Calibri"/>
                <w:color w:val="000000"/>
                <w:sz w:val="20"/>
                <w:szCs w:val="20"/>
              </w:rPr>
              <w:t xml:space="preserve">be set up </w:t>
            </w:r>
            <w:r>
              <w:rPr>
                <w:rFonts w:ascii="Calibri" w:eastAsia="Times New Roman" w:hAnsi="Calibri" w:cs="Calibri"/>
                <w:color w:val="000000"/>
                <w:sz w:val="20"/>
                <w:szCs w:val="20"/>
              </w:rPr>
              <w:t>in terms of</w:t>
            </w:r>
            <w:r w:rsidR="00697C0C">
              <w:rPr>
                <w:rFonts w:ascii="Calibri" w:eastAsia="Times New Roman" w:hAnsi="Calibri" w:cs="Calibri"/>
                <w:color w:val="000000"/>
                <w:sz w:val="20"/>
                <w:szCs w:val="20"/>
              </w:rPr>
              <w:t xml:space="preserve"> gathering information to determine </w:t>
            </w:r>
            <w:r>
              <w:rPr>
                <w:rFonts w:ascii="Calibri" w:eastAsia="Times New Roman" w:hAnsi="Calibri" w:cs="Calibri"/>
                <w:color w:val="000000"/>
                <w:sz w:val="20"/>
                <w:szCs w:val="20"/>
              </w:rPr>
              <w:t xml:space="preserve">the most appropriate position </w:t>
            </w:r>
            <w:r w:rsidR="00697C0C">
              <w:rPr>
                <w:rFonts w:ascii="Calibri" w:eastAsia="Times New Roman" w:hAnsi="Calibri" w:cs="Calibri"/>
                <w:color w:val="000000"/>
                <w:sz w:val="20"/>
                <w:szCs w:val="20"/>
              </w:rPr>
              <w:t xml:space="preserve">for this group </w:t>
            </w:r>
            <w:r>
              <w:rPr>
                <w:rFonts w:ascii="Calibri" w:eastAsia="Times New Roman" w:hAnsi="Calibri" w:cs="Calibri"/>
                <w:color w:val="000000"/>
                <w:sz w:val="20"/>
                <w:szCs w:val="20"/>
              </w:rPr>
              <w:t xml:space="preserve">in the governance structure.  </w:t>
            </w:r>
          </w:p>
        </w:tc>
      </w:tr>
    </w:tbl>
    <w:p w14:paraId="552AA891" w14:textId="77777777" w:rsidR="00820108" w:rsidRPr="00B4394A" w:rsidRDefault="00820108">
      <w:pPr>
        <w:rPr>
          <w:sz w:val="14"/>
        </w:rPr>
      </w:pPr>
    </w:p>
    <w:sectPr w:rsidR="00820108" w:rsidRPr="00B4394A" w:rsidSect="00B4394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20B1"/>
    <w:multiLevelType w:val="hybridMultilevel"/>
    <w:tmpl w:val="4BD4618A"/>
    <w:lvl w:ilvl="0" w:tplc="C20488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12EEE"/>
    <w:multiLevelType w:val="hybridMultilevel"/>
    <w:tmpl w:val="49C0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C4EC4"/>
    <w:multiLevelType w:val="hybridMultilevel"/>
    <w:tmpl w:val="B3F2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04254"/>
    <w:multiLevelType w:val="hybridMultilevel"/>
    <w:tmpl w:val="BC022722"/>
    <w:lvl w:ilvl="0" w:tplc="96E8D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4A"/>
    <w:rsid w:val="000A4B84"/>
    <w:rsid w:val="000C61F0"/>
    <w:rsid w:val="00112E8D"/>
    <w:rsid w:val="001508DC"/>
    <w:rsid w:val="00150FED"/>
    <w:rsid w:val="00200776"/>
    <w:rsid w:val="00257F8B"/>
    <w:rsid w:val="00266490"/>
    <w:rsid w:val="002A040F"/>
    <w:rsid w:val="002B7038"/>
    <w:rsid w:val="00321B7F"/>
    <w:rsid w:val="00332780"/>
    <w:rsid w:val="003723B8"/>
    <w:rsid w:val="00377F36"/>
    <w:rsid w:val="003F10B4"/>
    <w:rsid w:val="004C7652"/>
    <w:rsid w:val="004D7BFA"/>
    <w:rsid w:val="005B065E"/>
    <w:rsid w:val="005B18AA"/>
    <w:rsid w:val="0060072E"/>
    <w:rsid w:val="00601CE1"/>
    <w:rsid w:val="00607CF8"/>
    <w:rsid w:val="006173F9"/>
    <w:rsid w:val="006802BF"/>
    <w:rsid w:val="0068158B"/>
    <w:rsid w:val="00697C0C"/>
    <w:rsid w:val="006E591F"/>
    <w:rsid w:val="007668B3"/>
    <w:rsid w:val="00820108"/>
    <w:rsid w:val="00843043"/>
    <w:rsid w:val="008440E0"/>
    <w:rsid w:val="00844E77"/>
    <w:rsid w:val="008637D3"/>
    <w:rsid w:val="008E0B42"/>
    <w:rsid w:val="008E6538"/>
    <w:rsid w:val="008F7361"/>
    <w:rsid w:val="009A4C75"/>
    <w:rsid w:val="009D1D6C"/>
    <w:rsid w:val="00A402E4"/>
    <w:rsid w:val="00A4044A"/>
    <w:rsid w:val="00B4394A"/>
    <w:rsid w:val="00B439CD"/>
    <w:rsid w:val="00BB0B15"/>
    <w:rsid w:val="00BF6859"/>
    <w:rsid w:val="00C1661B"/>
    <w:rsid w:val="00C6381E"/>
    <w:rsid w:val="00C64850"/>
    <w:rsid w:val="00D554AD"/>
    <w:rsid w:val="00E573AD"/>
    <w:rsid w:val="00F16A89"/>
    <w:rsid w:val="00F4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4CDE"/>
  <w15:chartTrackingRefBased/>
  <w15:docId w15:val="{1383DAFD-4045-4ABC-A0F6-710D62FE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137">
      <w:bodyDiv w:val="1"/>
      <w:marLeft w:val="0"/>
      <w:marRight w:val="0"/>
      <w:marTop w:val="0"/>
      <w:marBottom w:val="0"/>
      <w:divBdr>
        <w:top w:val="none" w:sz="0" w:space="0" w:color="auto"/>
        <w:left w:val="none" w:sz="0" w:space="0" w:color="auto"/>
        <w:bottom w:val="none" w:sz="0" w:space="0" w:color="auto"/>
        <w:right w:val="none" w:sz="0" w:space="0" w:color="auto"/>
      </w:divBdr>
    </w:div>
    <w:div w:id="118114351">
      <w:bodyDiv w:val="1"/>
      <w:marLeft w:val="0"/>
      <w:marRight w:val="0"/>
      <w:marTop w:val="0"/>
      <w:marBottom w:val="0"/>
      <w:divBdr>
        <w:top w:val="none" w:sz="0" w:space="0" w:color="auto"/>
        <w:left w:val="none" w:sz="0" w:space="0" w:color="auto"/>
        <w:bottom w:val="none" w:sz="0" w:space="0" w:color="auto"/>
        <w:right w:val="none" w:sz="0" w:space="0" w:color="auto"/>
      </w:divBdr>
    </w:div>
    <w:div w:id="419984698">
      <w:bodyDiv w:val="1"/>
      <w:marLeft w:val="0"/>
      <w:marRight w:val="0"/>
      <w:marTop w:val="0"/>
      <w:marBottom w:val="0"/>
      <w:divBdr>
        <w:top w:val="none" w:sz="0" w:space="0" w:color="auto"/>
        <w:left w:val="none" w:sz="0" w:space="0" w:color="auto"/>
        <w:bottom w:val="none" w:sz="0" w:space="0" w:color="auto"/>
        <w:right w:val="none" w:sz="0" w:space="0" w:color="auto"/>
      </w:divBdr>
    </w:div>
    <w:div w:id="8603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ICS</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account</dc:creator>
  <cp:keywords/>
  <dc:description/>
  <cp:lastModifiedBy>Marie McMahon</cp:lastModifiedBy>
  <cp:revision>22</cp:revision>
  <dcterms:created xsi:type="dcterms:W3CDTF">2021-03-04T21:37:00Z</dcterms:created>
  <dcterms:modified xsi:type="dcterms:W3CDTF">2021-03-15T05:28:00Z</dcterms:modified>
</cp:coreProperties>
</file>