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2ED75" w14:textId="77777777" w:rsidR="007F1BA3" w:rsidRDefault="007F1BA3" w:rsidP="007F1BA3">
      <w:pPr>
        <w:jc w:val="center"/>
      </w:pPr>
      <w:r>
        <w:rPr>
          <w:noProof/>
        </w:rPr>
        <w:drawing>
          <wp:inline distT="0" distB="0" distL="0" distR="0" wp14:anchorId="5BF80F02" wp14:editId="56649A17">
            <wp:extent cx="2847975" cy="14668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1466850"/>
                    </a:xfrm>
                    <a:prstGeom prst="rect">
                      <a:avLst/>
                    </a:prstGeom>
                    <a:noFill/>
                    <a:ln>
                      <a:noFill/>
                    </a:ln>
                  </pic:spPr>
                </pic:pic>
              </a:graphicData>
            </a:graphic>
          </wp:inline>
        </w:drawing>
      </w:r>
    </w:p>
    <w:p w14:paraId="036C6C23" w14:textId="77777777" w:rsidR="007F1BA3" w:rsidRPr="001F177E" w:rsidRDefault="007F1BA3" w:rsidP="007F1BA3">
      <w:pPr>
        <w:jc w:val="center"/>
        <w:rPr>
          <w:b/>
          <w:bCs/>
          <w:color w:val="1F487C"/>
          <w:sz w:val="36"/>
          <w:szCs w:val="40"/>
        </w:rPr>
      </w:pPr>
      <w:r>
        <w:rPr>
          <w:b/>
          <w:bCs/>
          <w:color w:val="1F487C"/>
          <w:sz w:val="40"/>
          <w:szCs w:val="40"/>
        </w:rPr>
        <w:t>Instructional Support Services</w:t>
      </w:r>
      <w:r w:rsidR="001F177E">
        <w:rPr>
          <w:b/>
          <w:bCs/>
          <w:color w:val="1F487C"/>
          <w:sz w:val="40"/>
          <w:szCs w:val="40"/>
        </w:rPr>
        <w:br/>
      </w:r>
      <w:r w:rsidR="009B2F13" w:rsidRPr="001F177E">
        <w:rPr>
          <w:b/>
          <w:bCs/>
          <w:color w:val="1F487C"/>
          <w:sz w:val="36"/>
          <w:szCs w:val="40"/>
        </w:rPr>
        <w:t xml:space="preserve">Assessment and </w:t>
      </w:r>
      <w:r w:rsidRPr="001F177E">
        <w:rPr>
          <w:b/>
          <w:bCs/>
          <w:color w:val="1F487C"/>
          <w:sz w:val="36"/>
          <w:szCs w:val="40"/>
        </w:rPr>
        <w:t>Program Review</w:t>
      </w:r>
      <w:r w:rsidR="001F177E" w:rsidRPr="001F177E">
        <w:rPr>
          <w:b/>
          <w:bCs/>
          <w:color w:val="1F487C"/>
          <w:sz w:val="36"/>
          <w:szCs w:val="40"/>
        </w:rPr>
        <w:t xml:space="preserve"> Guide</w:t>
      </w:r>
      <w:r w:rsidRPr="001F177E">
        <w:rPr>
          <w:b/>
          <w:bCs/>
          <w:color w:val="1F487C"/>
          <w:sz w:val="36"/>
          <w:szCs w:val="40"/>
        </w:rPr>
        <w:t xml:space="preserve"> Using Watermark</w:t>
      </w:r>
    </w:p>
    <w:sdt>
      <w:sdtPr>
        <w:rPr>
          <w:rFonts w:asciiTheme="minorHAnsi" w:eastAsiaTheme="minorHAnsi" w:hAnsiTheme="minorHAnsi" w:cstheme="minorBidi"/>
          <w:color w:val="auto"/>
          <w:sz w:val="22"/>
          <w:szCs w:val="22"/>
        </w:rPr>
        <w:id w:val="266584243"/>
        <w:docPartObj>
          <w:docPartGallery w:val="Table of Contents"/>
          <w:docPartUnique/>
        </w:docPartObj>
      </w:sdtPr>
      <w:sdtEndPr>
        <w:rPr>
          <w:b/>
          <w:bCs/>
          <w:noProof/>
        </w:rPr>
      </w:sdtEndPr>
      <w:sdtContent>
        <w:p w14:paraId="717D2AE4" w14:textId="77777777" w:rsidR="007F1BA3" w:rsidRDefault="007F1BA3">
          <w:pPr>
            <w:pStyle w:val="TOCHeading"/>
          </w:pPr>
          <w:r>
            <w:t>Table of Contents</w:t>
          </w:r>
        </w:p>
        <w:p w14:paraId="456FCDDD" w14:textId="0A2786F6" w:rsidR="00D723FB" w:rsidRDefault="007F1BA3">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14750312" w:history="1">
            <w:r w:rsidR="00D723FB" w:rsidRPr="00626BFB">
              <w:rPr>
                <w:rStyle w:val="Hyperlink"/>
                <w:noProof/>
              </w:rPr>
              <w:t>Program Review and Assessment Cycle -- Overview</w:t>
            </w:r>
            <w:r w:rsidR="00D723FB">
              <w:rPr>
                <w:noProof/>
                <w:webHidden/>
              </w:rPr>
              <w:tab/>
            </w:r>
            <w:r w:rsidR="00D723FB">
              <w:rPr>
                <w:noProof/>
                <w:webHidden/>
              </w:rPr>
              <w:fldChar w:fldCharType="begin"/>
            </w:r>
            <w:r w:rsidR="00D723FB">
              <w:rPr>
                <w:noProof/>
                <w:webHidden/>
              </w:rPr>
              <w:instrText xml:space="preserve"> PAGEREF _Toc514750312 \h </w:instrText>
            </w:r>
            <w:r w:rsidR="00D723FB">
              <w:rPr>
                <w:noProof/>
                <w:webHidden/>
              </w:rPr>
            </w:r>
            <w:r w:rsidR="00D723FB">
              <w:rPr>
                <w:noProof/>
                <w:webHidden/>
              </w:rPr>
              <w:fldChar w:fldCharType="separate"/>
            </w:r>
            <w:r w:rsidR="00D723FB">
              <w:rPr>
                <w:noProof/>
                <w:webHidden/>
              </w:rPr>
              <w:t>2</w:t>
            </w:r>
            <w:r w:rsidR="00D723FB">
              <w:rPr>
                <w:noProof/>
                <w:webHidden/>
              </w:rPr>
              <w:fldChar w:fldCharType="end"/>
            </w:r>
          </w:hyperlink>
        </w:p>
        <w:p w14:paraId="6D397565" w14:textId="442E03B9" w:rsidR="00D723FB" w:rsidRDefault="00BE1D46">
          <w:pPr>
            <w:pStyle w:val="TOC2"/>
            <w:tabs>
              <w:tab w:val="right" w:leader="dot" w:pos="9350"/>
            </w:tabs>
            <w:rPr>
              <w:rFonts w:eastAsiaTheme="minorEastAsia"/>
              <w:noProof/>
            </w:rPr>
          </w:pPr>
          <w:hyperlink w:anchor="_Toc514750313" w:history="1">
            <w:r w:rsidR="00D723FB" w:rsidRPr="00626BFB">
              <w:rPr>
                <w:rStyle w:val="Hyperlink"/>
                <w:noProof/>
              </w:rPr>
              <w:t>Service Unit Goals</w:t>
            </w:r>
            <w:r w:rsidR="00D723FB">
              <w:rPr>
                <w:noProof/>
                <w:webHidden/>
              </w:rPr>
              <w:tab/>
            </w:r>
            <w:r w:rsidR="00D723FB">
              <w:rPr>
                <w:noProof/>
                <w:webHidden/>
              </w:rPr>
              <w:fldChar w:fldCharType="begin"/>
            </w:r>
            <w:r w:rsidR="00D723FB">
              <w:rPr>
                <w:noProof/>
                <w:webHidden/>
              </w:rPr>
              <w:instrText xml:space="preserve"> PAGEREF _Toc514750313 \h </w:instrText>
            </w:r>
            <w:r w:rsidR="00D723FB">
              <w:rPr>
                <w:noProof/>
                <w:webHidden/>
              </w:rPr>
            </w:r>
            <w:r w:rsidR="00D723FB">
              <w:rPr>
                <w:noProof/>
                <w:webHidden/>
              </w:rPr>
              <w:fldChar w:fldCharType="separate"/>
            </w:r>
            <w:r w:rsidR="00D723FB">
              <w:rPr>
                <w:noProof/>
                <w:webHidden/>
              </w:rPr>
              <w:t>2</w:t>
            </w:r>
            <w:r w:rsidR="00D723FB">
              <w:rPr>
                <w:noProof/>
                <w:webHidden/>
              </w:rPr>
              <w:fldChar w:fldCharType="end"/>
            </w:r>
          </w:hyperlink>
        </w:p>
        <w:p w14:paraId="505982ED" w14:textId="00B9FB3A" w:rsidR="00D723FB" w:rsidRDefault="00BE1D46">
          <w:pPr>
            <w:pStyle w:val="TOC2"/>
            <w:tabs>
              <w:tab w:val="right" w:leader="dot" w:pos="9350"/>
            </w:tabs>
            <w:rPr>
              <w:rFonts w:eastAsiaTheme="minorEastAsia"/>
              <w:noProof/>
            </w:rPr>
          </w:pPr>
          <w:hyperlink w:anchor="_Toc514750314" w:history="1">
            <w:r w:rsidR="00D723FB" w:rsidRPr="00626BFB">
              <w:rPr>
                <w:rStyle w:val="Hyperlink"/>
                <w:noProof/>
              </w:rPr>
              <w:t>Service Unit Outcomes</w:t>
            </w:r>
            <w:r w:rsidR="00D723FB">
              <w:rPr>
                <w:noProof/>
                <w:webHidden/>
              </w:rPr>
              <w:tab/>
            </w:r>
            <w:r w:rsidR="00D723FB">
              <w:rPr>
                <w:noProof/>
                <w:webHidden/>
              </w:rPr>
              <w:fldChar w:fldCharType="begin"/>
            </w:r>
            <w:r w:rsidR="00D723FB">
              <w:rPr>
                <w:noProof/>
                <w:webHidden/>
              </w:rPr>
              <w:instrText xml:space="preserve"> PAGEREF _Toc514750314 \h </w:instrText>
            </w:r>
            <w:r w:rsidR="00D723FB">
              <w:rPr>
                <w:noProof/>
                <w:webHidden/>
              </w:rPr>
            </w:r>
            <w:r w:rsidR="00D723FB">
              <w:rPr>
                <w:noProof/>
                <w:webHidden/>
              </w:rPr>
              <w:fldChar w:fldCharType="separate"/>
            </w:r>
            <w:r w:rsidR="00D723FB">
              <w:rPr>
                <w:noProof/>
                <w:webHidden/>
              </w:rPr>
              <w:t>2</w:t>
            </w:r>
            <w:r w:rsidR="00D723FB">
              <w:rPr>
                <w:noProof/>
                <w:webHidden/>
              </w:rPr>
              <w:fldChar w:fldCharType="end"/>
            </w:r>
          </w:hyperlink>
        </w:p>
        <w:p w14:paraId="150092D8" w14:textId="4F116268" w:rsidR="00D723FB" w:rsidRDefault="00BE1D46">
          <w:pPr>
            <w:pStyle w:val="TOC1"/>
            <w:tabs>
              <w:tab w:val="right" w:leader="dot" w:pos="9350"/>
            </w:tabs>
            <w:rPr>
              <w:rFonts w:eastAsiaTheme="minorEastAsia"/>
              <w:noProof/>
            </w:rPr>
          </w:pPr>
          <w:hyperlink w:anchor="_Toc514750315" w:history="1">
            <w:r w:rsidR="00D723FB" w:rsidRPr="00626BFB">
              <w:rPr>
                <w:rStyle w:val="Hyperlink"/>
                <w:noProof/>
              </w:rPr>
              <w:t>Starting a Three-Year Cycle</w:t>
            </w:r>
            <w:r w:rsidR="00D723FB">
              <w:rPr>
                <w:noProof/>
                <w:webHidden/>
              </w:rPr>
              <w:tab/>
            </w:r>
            <w:r w:rsidR="00D723FB">
              <w:rPr>
                <w:noProof/>
                <w:webHidden/>
              </w:rPr>
              <w:fldChar w:fldCharType="begin"/>
            </w:r>
            <w:r w:rsidR="00D723FB">
              <w:rPr>
                <w:noProof/>
                <w:webHidden/>
              </w:rPr>
              <w:instrText xml:space="preserve"> PAGEREF _Toc514750315 \h </w:instrText>
            </w:r>
            <w:r w:rsidR="00D723FB">
              <w:rPr>
                <w:noProof/>
                <w:webHidden/>
              </w:rPr>
            </w:r>
            <w:r w:rsidR="00D723FB">
              <w:rPr>
                <w:noProof/>
                <w:webHidden/>
              </w:rPr>
              <w:fldChar w:fldCharType="separate"/>
            </w:r>
            <w:r w:rsidR="00D723FB">
              <w:rPr>
                <w:noProof/>
                <w:webHidden/>
              </w:rPr>
              <w:t>3</w:t>
            </w:r>
            <w:r w:rsidR="00D723FB">
              <w:rPr>
                <w:noProof/>
                <w:webHidden/>
              </w:rPr>
              <w:fldChar w:fldCharType="end"/>
            </w:r>
          </w:hyperlink>
        </w:p>
        <w:p w14:paraId="520E2CA7" w14:textId="050906D5" w:rsidR="00D723FB" w:rsidRDefault="00BE1D46">
          <w:pPr>
            <w:pStyle w:val="TOC2"/>
            <w:tabs>
              <w:tab w:val="right" w:leader="dot" w:pos="9350"/>
            </w:tabs>
            <w:rPr>
              <w:rFonts w:eastAsiaTheme="minorEastAsia"/>
              <w:noProof/>
            </w:rPr>
          </w:pPr>
          <w:hyperlink w:anchor="_Toc514750316" w:history="1">
            <w:r w:rsidR="00D723FB" w:rsidRPr="00626BFB">
              <w:rPr>
                <w:rStyle w:val="Hyperlink"/>
                <w:noProof/>
              </w:rPr>
              <w:t>Step One: Assessment</w:t>
            </w:r>
            <w:r w:rsidR="00D723FB">
              <w:rPr>
                <w:noProof/>
                <w:webHidden/>
              </w:rPr>
              <w:tab/>
            </w:r>
            <w:r w:rsidR="00D723FB">
              <w:rPr>
                <w:noProof/>
                <w:webHidden/>
              </w:rPr>
              <w:fldChar w:fldCharType="begin"/>
            </w:r>
            <w:r w:rsidR="00D723FB">
              <w:rPr>
                <w:noProof/>
                <w:webHidden/>
              </w:rPr>
              <w:instrText xml:space="preserve"> PAGEREF _Toc514750316 \h </w:instrText>
            </w:r>
            <w:r w:rsidR="00D723FB">
              <w:rPr>
                <w:noProof/>
                <w:webHidden/>
              </w:rPr>
            </w:r>
            <w:r w:rsidR="00D723FB">
              <w:rPr>
                <w:noProof/>
                <w:webHidden/>
              </w:rPr>
              <w:fldChar w:fldCharType="separate"/>
            </w:r>
            <w:r w:rsidR="00D723FB">
              <w:rPr>
                <w:noProof/>
                <w:webHidden/>
              </w:rPr>
              <w:t>3</w:t>
            </w:r>
            <w:r w:rsidR="00D723FB">
              <w:rPr>
                <w:noProof/>
                <w:webHidden/>
              </w:rPr>
              <w:fldChar w:fldCharType="end"/>
            </w:r>
          </w:hyperlink>
        </w:p>
        <w:p w14:paraId="04D3E7C0" w14:textId="49CBFC7E" w:rsidR="00D723FB" w:rsidRDefault="00BE1D46">
          <w:pPr>
            <w:pStyle w:val="TOC2"/>
            <w:tabs>
              <w:tab w:val="right" w:leader="dot" w:pos="9350"/>
            </w:tabs>
            <w:rPr>
              <w:rFonts w:eastAsiaTheme="minorEastAsia"/>
              <w:noProof/>
            </w:rPr>
          </w:pPr>
          <w:hyperlink w:anchor="_Toc514750317" w:history="1">
            <w:r w:rsidR="00D723FB" w:rsidRPr="00626BFB">
              <w:rPr>
                <w:rStyle w:val="Hyperlink"/>
                <w:noProof/>
              </w:rPr>
              <w:t>Step Two: Trend Analysis (Third-year comprehensive review)</w:t>
            </w:r>
            <w:r w:rsidR="00D723FB">
              <w:rPr>
                <w:noProof/>
                <w:webHidden/>
              </w:rPr>
              <w:tab/>
            </w:r>
            <w:r w:rsidR="00D723FB">
              <w:rPr>
                <w:noProof/>
                <w:webHidden/>
              </w:rPr>
              <w:fldChar w:fldCharType="begin"/>
            </w:r>
            <w:r w:rsidR="00D723FB">
              <w:rPr>
                <w:noProof/>
                <w:webHidden/>
              </w:rPr>
              <w:instrText xml:space="preserve"> PAGEREF _Toc514750317 \h </w:instrText>
            </w:r>
            <w:r w:rsidR="00D723FB">
              <w:rPr>
                <w:noProof/>
                <w:webHidden/>
              </w:rPr>
            </w:r>
            <w:r w:rsidR="00D723FB">
              <w:rPr>
                <w:noProof/>
                <w:webHidden/>
              </w:rPr>
              <w:fldChar w:fldCharType="separate"/>
            </w:r>
            <w:r w:rsidR="00D723FB">
              <w:rPr>
                <w:noProof/>
                <w:webHidden/>
              </w:rPr>
              <w:t>3</w:t>
            </w:r>
            <w:r w:rsidR="00D723FB">
              <w:rPr>
                <w:noProof/>
                <w:webHidden/>
              </w:rPr>
              <w:fldChar w:fldCharType="end"/>
            </w:r>
          </w:hyperlink>
        </w:p>
        <w:p w14:paraId="506E6580" w14:textId="0ED6C084" w:rsidR="00D723FB" w:rsidRDefault="00BE1D46">
          <w:pPr>
            <w:pStyle w:val="TOC2"/>
            <w:tabs>
              <w:tab w:val="right" w:leader="dot" w:pos="9350"/>
            </w:tabs>
            <w:rPr>
              <w:rFonts w:eastAsiaTheme="minorEastAsia"/>
              <w:noProof/>
            </w:rPr>
          </w:pPr>
          <w:hyperlink w:anchor="_Toc514750318" w:history="1">
            <w:r w:rsidR="00D723FB" w:rsidRPr="00626BFB">
              <w:rPr>
                <w:rStyle w:val="Hyperlink"/>
                <w:noProof/>
              </w:rPr>
              <w:t>Step Three: Program Review</w:t>
            </w:r>
            <w:r w:rsidR="00D723FB">
              <w:rPr>
                <w:noProof/>
                <w:webHidden/>
              </w:rPr>
              <w:tab/>
            </w:r>
            <w:r w:rsidR="00D723FB">
              <w:rPr>
                <w:noProof/>
                <w:webHidden/>
              </w:rPr>
              <w:fldChar w:fldCharType="begin"/>
            </w:r>
            <w:r w:rsidR="00D723FB">
              <w:rPr>
                <w:noProof/>
                <w:webHidden/>
              </w:rPr>
              <w:instrText xml:space="preserve"> PAGEREF _Toc514750318 \h </w:instrText>
            </w:r>
            <w:r w:rsidR="00D723FB">
              <w:rPr>
                <w:noProof/>
                <w:webHidden/>
              </w:rPr>
            </w:r>
            <w:r w:rsidR="00D723FB">
              <w:rPr>
                <w:noProof/>
                <w:webHidden/>
              </w:rPr>
              <w:fldChar w:fldCharType="separate"/>
            </w:r>
            <w:r w:rsidR="00D723FB">
              <w:rPr>
                <w:noProof/>
                <w:webHidden/>
              </w:rPr>
              <w:t>3</w:t>
            </w:r>
            <w:r w:rsidR="00D723FB">
              <w:rPr>
                <w:noProof/>
                <w:webHidden/>
              </w:rPr>
              <w:fldChar w:fldCharType="end"/>
            </w:r>
          </w:hyperlink>
        </w:p>
        <w:p w14:paraId="3638B48B" w14:textId="4CF2FCD4" w:rsidR="00D723FB" w:rsidRDefault="00BE1D46">
          <w:pPr>
            <w:pStyle w:val="TOC3"/>
            <w:tabs>
              <w:tab w:val="right" w:leader="dot" w:pos="9350"/>
            </w:tabs>
            <w:rPr>
              <w:rFonts w:eastAsiaTheme="minorEastAsia"/>
              <w:noProof/>
            </w:rPr>
          </w:pPr>
          <w:hyperlink w:anchor="_Toc514750319" w:history="1">
            <w:r w:rsidR="00D723FB" w:rsidRPr="00626BFB">
              <w:rPr>
                <w:rStyle w:val="Hyperlink"/>
                <w:noProof/>
              </w:rPr>
              <w:t>Standing Requirements (Mission Statement, Service Unit Goals, Service Unit Outcomes Report)</w:t>
            </w:r>
            <w:r w:rsidR="00D723FB">
              <w:rPr>
                <w:noProof/>
                <w:webHidden/>
              </w:rPr>
              <w:tab/>
            </w:r>
            <w:r w:rsidR="00D723FB">
              <w:rPr>
                <w:noProof/>
                <w:webHidden/>
              </w:rPr>
              <w:fldChar w:fldCharType="begin"/>
            </w:r>
            <w:r w:rsidR="00D723FB">
              <w:rPr>
                <w:noProof/>
                <w:webHidden/>
              </w:rPr>
              <w:instrText xml:space="preserve"> PAGEREF _Toc514750319 \h </w:instrText>
            </w:r>
            <w:r w:rsidR="00D723FB">
              <w:rPr>
                <w:noProof/>
                <w:webHidden/>
              </w:rPr>
            </w:r>
            <w:r w:rsidR="00D723FB">
              <w:rPr>
                <w:noProof/>
                <w:webHidden/>
              </w:rPr>
              <w:fldChar w:fldCharType="separate"/>
            </w:r>
            <w:r w:rsidR="00D723FB">
              <w:rPr>
                <w:noProof/>
                <w:webHidden/>
              </w:rPr>
              <w:t>3</w:t>
            </w:r>
            <w:r w:rsidR="00D723FB">
              <w:rPr>
                <w:noProof/>
                <w:webHidden/>
              </w:rPr>
              <w:fldChar w:fldCharType="end"/>
            </w:r>
          </w:hyperlink>
        </w:p>
        <w:p w14:paraId="3873188E" w14:textId="0170A19B" w:rsidR="00D723FB" w:rsidRDefault="00BE1D46">
          <w:pPr>
            <w:pStyle w:val="TOC3"/>
            <w:tabs>
              <w:tab w:val="right" w:leader="dot" w:pos="9350"/>
            </w:tabs>
            <w:rPr>
              <w:rFonts w:eastAsiaTheme="minorEastAsia"/>
              <w:noProof/>
            </w:rPr>
          </w:pPr>
          <w:hyperlink w:anchor="_Toc514750320" w:history="1">
            <w:r w:rsidR="00D723FB" w:rsidRPr="00626BFB">
              <w:rPr>
                <w:rStyle w:val="Hyperlink"/>
                <w:noProof/>
              </w:rPr>
              <w:t>Significant Changes, Action Plan, Resource Requests and Status Report</w:t>
            </w:r>
            <w:r w:rsidR="00D723FB">
              <w:rPr>
                <w:noProof/>
                <w:webHidden/>
              </w:rPr>
              <w:tab/>
            </w:r>
            <w:r w:rsidR="00D723FB">
              <w:rPr>
                <w:noProof/>
                <w:webHidden/>
              </w:rPr>
              <w:fldChar w:fldCharType="begin"/>
            </w:r>
            <w:r w:rsidR="00D723FB">
              <w:rPr>
                <w:noProof/>
                <w:webHidden/>
              </w:rPr>
              <w:instrText xml:space="preserve"> PAGEREF _Toc514750320 \h </w:instrText>
            </w:r>
            <w:r w:rsidR="00D723FB">
              <w:rPr>
                <w:noProof/>
                <w:webHidden/>
              </w:rPr>
            </w:r>
            <w:r w:rsidR="00D723FB">
              <w:rPr>
                <w:noProof/>
                <w:webHidden/>
              </w:rPr>
              <w:fldChar w:fldCharType="separate"/>
            </w:r>
            <w:r w:rsidR="00D723FB">
              <w:rPr>
                <w:noProof/>
                <w:webHidden/>
              </w:rPr>
              <w:t>4</w:t>
            </w:r>
            <w:r w:rsidR="00D723FB">
              <w:rPr>
                <w:noProof/>
                <w:webHidden/>
              </w:rPr>
              <w:fldChar w:fldCharType="end"/>
            </w:r>
          </w:hyperlink>
        </w:p>
        <w:p w14:paraId="3281D42E" w14:textId="49926005" w:rsidR="00D723FB" w:rsidRDefault="00BE1D46">
          <w:pPr>
            <w:pStyle w:val="TOC1"/>
            <w:tabs>
              <w:tab w:val="right" w:leader="dot" w:pos="9350"/>
            </w:tabs>
            <w:rPr>
              <w:rFonts w:eastAsiaTheme="minorEastAsia"/>
              <w:noProof/>
            </w:rPr>
          </w:pPr>
          <w:hyperlink w:anchor="_Toc514750321" w:history="1">
            <w:r w:rsidR="00D723FB" w:rsidRPr="00626BFB">
              <w:rPr>
                <w:rStyle w:val="Hyperlink"/>
                <w:noProof/>
              </w:rPr>
              <w:t>Step-By-Step: Access to Watermark Webpage</w:t>
            </w:r>
            <w:r w:rsidR="00D723FB">
              <w:rPr>
                <w:noProof/>
                <w:webHidden/>
              </w:rPr>
              <w:tab/>
            </w:r>
            <w:r w:rsidR="00D723FB">
              <w:rPr>
                <w:noProof/>
                <w:webHidden/>
              </w:rPr>
              <w:fldChar w:fldCharType="begin"/>
            </w:r>
            <w:r w:rsidR="00D723FB">
              <w:rPr>
                <w:noProof/>
                <w:webHidden/>
              </w:rPr>
              <w:instrText xml:space="preserve"> PAGEREF _Toc514750321 \h </w:instrText>
            </w:r>
            <w:r w:rsidR="00D723FB">
              <w:rPr>
                <w:noProof/>
                <w:webHidden/>
              </w:rPr>
            </w:r>
            <w:r w:rsidR="00D723FB">
              <w:rPr>
                <w:noProof/>
                <w:webHidden/>
              </w:rPr>
              <w:fldChar w:fldCharType="separate"/>
            </w:r>
            <w:r w:rsidR="00D723FB">
              <w:rPr>
                <w:noProof/>
                <w:webHidden/>
              </w:rPr>
              <w:t>5</w:t>
            </w:r>
            <w:r w:rsidR="00D723FB">
              <w:rPr>
                <w:noProof/>
                <w:webHidden/>
              </w:rPr>
              <w:fldChar w:fldCharType="end"/>
            </w:r>
          </w:hyperlink>
        </w:p>
        <w:p w14:paraId="39B5C553" w14:textId="267D8DDC" w:rsidR="00D723FB" w:rsidRDefault="00BE1D46">
          <w:pPr>
            <w:pStyle w:val="TOC1"/>
            <w:tabs>
              <w:tab w:val="right" w:leader="dot" w:pos="9350"/>
            </w:tabs>
            <w:rPr>
              <w:rFonts w:eastAsiaTheme="minorEastAsia"/>
              <w:noProof/>
            </w:rPr>
          </w:pPr>
          <w:hyperlink w:anchor="_Toc514750322" w:history="1">
            <w:r w:rsidR="00D723FB" w:rsidRPr="00626BFB">
              <w:rPr>
                <w:rStyle w:val="Hyperlink"/>
                <w:noProof/>
              </w:rPr>
              <w:t>Step-by-Step: Checking Out and Checking In</w:t>
            </w:r>
            <w:r w:rsidR="00D723FB">
              <w:rPr>
                <w:noProof/>
                <w:webHidden/>
              </w:rPr>
              <w:tab/>
            </w:r>
            <w:r w:rsidR="00D723FB">
              <w:rPr>
                <w:noProof/>
                <w:webHidden/>
              </w:rPr>
              <w:fldChar w:fldCharType="begin"/>
            </w:r>
            <w:r w:rsidR="00D723FB">
              <w:rPr>
                <w:noProof/>
                <w:webHidden/>
              </w:rPr>
              <w:instrText xml:space="preserve"> PAGEREF _Toc514750322 \h </w:instrText>
            </w:r>
            <w:r w:rsidR="00D723FB">
              <w:rPr>
                <w:noProof/>
                <w:webHidden/>
              </w:rPr>
            </w:r>
            <w:r w:rsidR="00D723FB">
              <w:rPr>
                <w:noProof/>
                <w:webHidden/>
              </w:rPr>
              <w:fldChar w:fldCharType="separate"/>
            </w:r>
            <w:r w:rsidR="00D723FB">
              <w:rPr>
                <w:noProof/>
                <w:webHidden/>
              </w:rPr>
              <w:t>5</w:t>
            </w:r>
            <w:r w:rsidR="00D723FB">
              <w:rPr>
                <w:noProof/>
                <w:webHidden/>
              </w:rPr>
              <w:fldChar w:fldCharType="end"/>
            </w:r>
          </w:hyperlink>
        </w:p>
        <w:p w14:paraId="0D5FC81D" w14:textId="114063C7" w:rsidR="00D723FB" w:rsidRDefault="00BE1D46">
          <w:pPr>
            <w:pStyle w:val="TOC1"/>
            <w:tabs>
              <w:tab w:val="right" w:leader="dot" w:pos="9350"/>
            </w:tabs>
            <w:rPr>
              <w:rFonts w:eastAsiaTheme="minorEastAsia"/>
              <w:noProof/>
            </w:rPr>
          </w:pPr>
          <w:hyperlink w:anchor="_Toc514750323" w:history="1">
            <w:r w:rsidR="00D723FB" w:rsidRPr="00626BFB">
              <w:rPr>
                <w:rStyle w:val="Hyperlink"/>
                <w:noProof/>
              </w:rPr>
              <w:t>Step-By-Step: Assessment</w:t>
            </w:r>
            <w:r w:rsidR="00D723FB">
              <w:rPr>
                <w:noProof/>
                <w:webHidden/>
              </w:rPr>
              <w:tab/>
            </w:r>
            <w:r w:rsidR="00D723FB">
              <w:rPr>
                <w:noProof/>
                <w:webHidden/>
              </w:rPr>
              <w:fldChar w:fldCharType="begin"/>
            </w:r>
            <w:r w:rsidR="00D723FB">
              <w:rPr>
                <w:noProof/>
                <w:webHidden/>
              </w:rPr>
              <w:instrText xml:space="preserve"> PAGEREF _Toc514750323 \h </w:instrText>
            </w:r>
            <w:r w:rsidR="00D723FB">
              <w:rPr>
                <w:noProof/>
                <w:webHidden/>
              </w:rPr>
            </w:r>
            <w:r w:rsidR="00D723FB">
              <w:rPr>
                <w:noProof/>
                <w:webHidden/>
              </w:rPr>
              <w:fldChar w:fldCharType="separate"/>
            </w:r>
            <w:r w:rsidR="00D723FB">
              <w:rPr>
                <w:noProof/>
                <w:webHidden/>
              </w:rPr>
              <w:t>6</w:t>
            </w:r>
            <w:r w:rsidR="00D723FB">
              <w:rPr>
                <w:noProof/>
                <w:webHidden/>
              </w:rPr>
              <w:fldChar w:fldCharType="end"/>
            </w:r>
          </w:hyperlink>
        </w:p>
        <w:p w14:paraId="2E8CB489" w14:textId="14AD8678" w:rsidR="00D723FB" w:rsidRDefault="00BE1D46">
          <w:pPr>
            <w:pStyle w:val="TOC2"/>
            <w:tabs>
              <w:tab w:val="right" w:leader="dot" w:pos="9350"/>
            </w:tabs>
            <w:rPr>
              <w:rFonts w:eastAsiaTheme="minorEastAsia"/>
              <w:noProof/>
            </w:rPr>
          </w:pPr>
          <w:hyperlink w:anchor="_Toc514750324" w:history="1">
            <w:r w:rsidR="00D723FB" w:rsidRPr="00626BFB">
              <w:rPr>
                <w:rStyle w:val="Hyperlink"/>
                <w:noProof/>
              </w:rPr>
              <w:t>Standing Requirements</w:t>
            </w:r>
            <w:r w:rsidR="00D723FB">
              <w:rPr>
                <w:noProof/>
                <w:webHidden/>
              </w:rPr>
              <w:tab/>
            </w:r>
            <w:r w:rsidR="00D723FB">
              <w:rPr>
                <w:noProof/>
                <w:webHidden/>
              </w:rPr>
              <w:fldChar w:fldCharType="begin"/>
            </w:r>
            <w:r w:rsidR="00D723FB">
              <w:rPr>
                <w:noProof/>
                <w:webHidden/>
              </w:rPr>
              <w:instrText xml:space="preserve"> PAGEREF _Toc514750324 \h </w:instrText>
            </w:r>
            <w:r w:rsidR="00D723FB">
              <w:rPr>
                <w:noProof/>
                <w:webHidden/>
              </w:rPr>
            </w:r>
            <w:r w:rsidR="00D723FB">
              <w:rPr>
                <w:noProof/>
                <w:webHidden/>
              </w:rPr>
              <w:fldChar w:fldCharType="separate"/>
            </w:r>
            <w:r w:rsidR="00D723FB">
              <w:rPr>
                <w:noProof/>
                <w:webHidden/>
              </w:rPr>
              <w:t>6</w:t>
            </w:r>
            <w:r w:rsidR="00D723FB">
              <w:rPr>
                <w:noProof/>
                <w:webHidden/>
              </w:rPr>
              <w:fldChar w:fldCharType="end"/>
            </w:r>
          </w:hyperlink>
        </w:p>
        <w:p w14:paraId="66F6C7DB" w14:textId="29A7020B" w:rsidR="00D723FB" w:rsidRDefault="00BE1D46">
          <w:pPr>
            <w:pStyle w:val="TOC2"/>
            <w:tabs>
              <w:tab w:val="right" w:leader="dot" w:pos="9350"/>
            </w:tabs>
            <w:rPr>
              <w:rFonts w:eastAsiaTheme="minorEastAsia"/>
              <w:noProof/>
            </w:rPr>
          </w:pPr>
          <w:hyperlink w:anchor="_Toc514750325" w:history="1">
            <w:r w:rsidR="00D723FB" w:rsidRPr="00626BFB">
              <w:rPr>
                <w:rStyle w:val="Hyperlink"/>
                <w:noProof/>
              </w:rPr>
              <w:t>Input Assessment Cycle</w:t>
            </w:r>
            <w:r w:rsidR="00D723FB">
              <w:rPr>
                <w:noProof/>
                <w:webHidden/>
              </w:rPr>
              <w:tab/>
            </w:r>
            <w:r w:rsidR="00D723FB">
              <w:rPr>
                <w:noProof/>
                <w:webHidden/>
              </w:rPr>
              <w:fldChar w:fldCharType="begin"/>
            </w:r>
            <w:r w:rsidR="00D723FB">
              <w:rPr>
                <w:noProof/>
                <w:webHidden/>
              </w:rPr>
              <w:instrText xml:space="preserve"> PAGEREF _Toc514750325 \h </w:instrText>
            </w:r>
            <w:r w:rsidR="00D723FB">
              <w:rPr>
                <w:noProof/>
                <w:webHidden/>
              </w:rPr>
            </w:r>
            <w:r w:rsidR="00D723FB">
              <w:rPr>
                <w:noProof/>
                <w:webHidden/>
              </w:rPr>
              <w:fldChar w:fldCharType="separate"/>
            </w:r>
            <w:r w:rsidR="00D723FB">
              <w:rPr>
                <w:noProof/>
                <w:webHidden/>
              </w:rPr>
              <w:t>6</w:t>
            </w:r>
            <w:r w:rsidR="00D723FB">
              <w:rPr>
                <w:noProof/>
                <w:webHidden/>
              </w:rPr>
              <w:fldChar w:fldCharType="end"/>
            </w:r>
          </w:hyperlink>
        </w:p>
        <w:p w14:paraId="245DFF77" w14:textId="7C05BF16" w:rsidR="00D723FB" w:rsidRDefault="00BE1D46">
          <w:pPr>
            <w:pStyle w:val="TOC2"/>
            <w:tabs>
              <w:tab w:val="right" w:leader="dot" w:pos="9350"/>
            </w:tabs>
            <w:rPr>
              <w:rFonts w:eastAsiaTheme="minorEastAsia"/>
              <w:noProof/>
            </w:rPr>
          </w:pPr>
          <w:hyperlink w:anchor="_Toc514750326" w:history="1">
            <w:r w:rsidR="00D723FB" w:rsidRPr="00626BFB">
              <w:rPr>
                <w:rStyle w:val="Hyperlink"/>
                <w:noProof/>
              </w:rPr>
              <w:t>Assessment Content Summary</w:t>
            </w:r>
            <w:r w:rsidR="00D723FB">
              <w:rPr>
                <w:noProof/>
                <w:webHidden/>
              </w:rPr>
              <w:tab/>
            </w:r>
            <w:r w:rsidR="00D723FB">
              <w:rPr>
                <w:noProof/>
                <w:webHidden/>
              </w:rPr>
              <w:fldChar w:fldCharType="begin"/>
            </w:r>
            <w:r w:rsidR="00D723FB">
              <w:rPr>
                <w:noProof/>
                <w:webHidden/>
              </w:rPr>
              <w:instrText xml:space="preserve"> PAGEREF _Toc514750326 \h </w:instrText>
            </w:r>
            <w:r w:rsidR="00D723FB">
              <w:rPr>
                <w:noProof/>
                <w:webHidden/>
              </w:rPr>
            </w:r>
            <w:r w:rsidR="00D723FB">
              <w:rPr>
                <w:noProof/>
                <w:webHidden/>
              </w:rPr>
              <w:fldChar w:fldCharType="separate"/>
            </w:r>
            <w:r w:rsidR="00D723FB">
              <w:rPr>
                <w:noProof/>
                <w:webHidden/>
              </w:rPr>
              <w:t>7</w:t>
            </w:r>
            <w:r w:rsidR="00D723FB">
              <w:rPr>
                <w:noProof/>
                <w:webHidden/>
              </w:rPr>
              <w:fldChar w:fldCharType="end"/>
            </w:r>
          </w:hyperlink>
        </w:p>
        <w:p w14:paraId="451E4914" w14:textId="6A8DB018" w:rsidR="00D723FB" w:rsidRDefault="00BE1D46">
          <w:pPr>
            <w:pStyle w:val="TOC1"/>
            <w:tabs>
              <w:tab w:val="right" w:leader="dot" w:pos="9350"/>
            </w:tabs>
            <w:rPr>
              <w:rFonts w:eastAsiaTheme="minorEastAsia"/>
              <w:noProof/>
            </w:rPr>
          </w:pPr>
          <w:hyperlink w:anchor="_Toc514750327" w:history="1">
            <w:r w:rsidR="00D723FB" w:rsidRPr="00626BFB">
              <w:rPr>
                <w:rStyle w:val="Hyperlink"/>
                <w:noProof/>
              </w:rPr>
              <w:t>Step-By-Step:  Program Review</w:t>
            </w:r>
            <w:r w:rsidR="00D723FB">
              <w:rPr>
                <w:noProof/>
                <w:webHidden/>
              </w:rPr>
              <w:tab/>
            </w:r>
            <w:r w:rsidR="00D723FB">
              <w:rPr>
                <w:noProof/>
                <w:webHidden/>
              </w:rPr>
              <w:fldChar w:fldCharType="begin"/>
            </w:r>
            <w:r w:rsidR="00D723FB">
              <w:rPr>
                <w:noProof/>
                <w:webHidden/>
              </w:rPr>
              <w:instrText xml:space="preserve"> PAGEREF _Toc514750327 \h </w:instrText>
            </w:r>
            <w:r w:rsidR="00D723FB">
              <w:rPr>
                <w:noProof/>
                <w:webHidden/>
              </w:rPr>
            </w:r>
            <w:r w:rsidR="00D723FB">
              <w:rPr>
                <w:noProof/>
                <w:webHidden/>
              </w:rPr>
              <w:fldChar w:fldCharType="separate"/>
            </w:r>
            <w:r w:rsidR="00D723FB">
              <w:rPr>
                <w:noProof/>
                <w:webHidden/>
              </w:rPr>
              <w:t>8</w:t>
            </w:r>
            <w:r w:rsidR="00D723FB">
              <w:rPr>
                <w:noProof/>
                <w:webHidden/>
              </w:rPr>
              <w:fldChar w:fldCharType="end"/>
            </w:r>
          </w:hyperlink>
        </w:p>
        <w:p w14:paraId="35E65DBB" w14:textId="4F9F94C1" w:rsidR="00D723FB" w:rsidRDefault="00BE1D46">
          <w:pPr>
            <w:pStyle w:val="TOC2"/>
            <w:tabs>
              <w:tab w:val="right" w:leader="dot" w:pos="9350"/>
            </w:tabs>
            <w:rPr>
              <w:rFonts w:eastAsiaTheme="minorEastAsia"/>
              <w:noProof/>
            </w:rPr>
          </w:pPr>
          <w:hyperlink w:anchor="_Toc514750328" w:history="1">
            <w:r w:rsidR="00D723FB" w:rsidRPr="00626BFB">
              <w:rPr>
                <w:rStyle w:val="Hyperlink"/>
                <w:noProof/>
              </w:rPr>
              <w:t>Standing Requirements</w:t>
            </w:r>
            <w:r w:rsidR="00D723FB">
              <w:rPr>
                <w:noProof/>
                <w:webHidden/>
              </w:rPr>
              <w:tab/>
            </w:r>
            <w:r w:rsidR="00D723FB">
              <w:rPr>
                <w:noProof/>
                <w:webHidden/>
              </w:rPr>
              <w:fldChar w:fldCharType="begin"/>
            </w:r>
            <w:r w:rsidR="00D723FB">
              <w:rPr>
                <w:noProof/>
                <w:webHidden/>
              </w:rPr>
              <w:instrText xml:space="preserve"> PAGEREF _Toc514750328 \h </w:instrText>
            </w:r>
            <w:r w:rsidR="00D723FB">
              <w:rPr>
                <w:noProof/>
                <w:webHidden/>
              </w:rPr>
            </w:r>
            <w:r w:rsidR="00D723FB">
              <w:rPr>
                <w:noProof/>
                <w:webHidden/>
              </w:rPr>
              <w:fldChar w:fldCharType="separate"/>
            </w:r>
            <w:r w:rsidR="00D723FB">
              <w:rPr>
                <w:noProof/>
                <w:webHidden/>
              </w:rPr>
              <w:t>8</w:t>
            </w:r>
            <w:r w:rsidR="00D723FB">
              <w:rPr>
                <w:noProof/>
                <w:webHidden/>
              </w:rPr>
              <w:fldChar w:fldCharType="end"/>
            </w:r>
          </w:hyperlink>
        </w:p>
        <w:p w14:paraId="61A6A420" w14:textId="0E011C2B" w:rsidR="00D723FB" w:rsidRDefault="00BE1D46">
          <w:pPr>
            <w:pStyle w:val="TOC3"/>
            <w:tabs>
              <w:tab w:val="right" w:leader="dot" w:pos="9350"/>
            </w:tabs>
            <w:rPr>
              <w:rFonts w:eastAsiaTheme="minorEastAsia"/>
              <w:noProof/>
            </w:rPr>
          </w:pPr>
          <w:hyperlink w:anchor="_Toc514750329" w:history="1">
            <w:r w:rsidR="00D723FB" w:rsidRPr="00626BFB">
              <w:rPr>
                <w:rStyle w:val="Hyperlink"/>
                <w:noProof/>
              </w:rPr>
              <w:t>Mission Statement</w:t>
            </w:r>
            <w:r w:rsidR="00D723FB">
              <w:rPr>
                <w:noProof/>
                <w:webHidden/>
              </w:rPr>
              <w:tab/>
            </w:r>
            <w:r w:rsidR="00D723FB">
              <w:rPr>
                <w:noProof/>
                <w:webHidden/>
              </w:rPr>
              <w:fldChar w:fldCharType="begin"/>
            </w:r>
            <w:r w:rsidR="00D723FB">
              <w:rPr>
                <w:noProof/>
                <w:webHidden/>
              </w:rPr>
              <w:instrText xml:space="preserve"> PAGEREF _Toc514750329 \h </w:instrText>
            </w:r>
            <w:r w:rsidR="00D723FB">
              <w:rPr>
                <w:noProof/>
                <w:webHidden/>
              </w:rPr>
            </w:r>
            <w:r w:rsidR="00D723FB">
              <w:rPr>
                <w:noProof/>
                <w:webHidden/>
              </w:rPr>
              <w:fldChar w:fldCharType="separate"/>
            </w:r>
            <w:r w:rsidR="00D723FB">
              <w:rPr>
                <w:noProof/>
                <w:webHidden/>
              </w:rPr>
              <w:t>8</w:t>
            </w:r>
            <w:r w:rsidR="00D723FB">
              <w:rPr>
                <w:noProof/>
                <w:webHidden/>
              </w:rPr>
              <w:fldChar w:fldCharType="end"/>
            </w:r>
          </w:hyperlink>
        </w:p>
        <w:p w14:paraId="50F34D9E" w14:textId="309AB45C" w:rsidR="00D723FB" w:rsidRDefault="00BE1D46">
          <w:pPr>
            <w:pStyle w:val="TOC3"/>
            <w:tabs>
              <w:tab w:val="right" w:leader="dot" w:pos="9350"/>
            </w:tabs>
            <w:rPr>
              <w:rFonts w:eastAsiaTheme="minorEastAsia"/>
              <w:noProof/>
            </w:rPr>
          </w:pPr>
          <w:hyperlink w:anchor="_Toc514750330" w:history="1">
            <w:r w:rsidR="00D723FB" w:rsidRPr="00626BFB">
              <w:rPr>
                <w:rStyle w:val="Hyperlink"/>
                <w:noProof/>
              </w:rPr>
              <w:t>Service Unit Goals</w:t>
            </w:r>
            <w:r w:rsidR="00D723FB">
              <w:rPr>
                <w:noProof/>
                <w:webHidden/>
              </w:rPr>
              <w:tab/>
            </w:r>
            <w:r w:rsidR="00D723FB">
              <w:rPr>
                <w:noProof/>
                <w:webHidden/>
              </w:rPr>
              <w:fldChar w:fldCharType="begin"/>
            </w:r>
            <w:r w:rsidR="00D723FB">
              <w:rPr>
                <w:noProof/>
                <w:webHidden/>
              </w:rPr>
              <w:instrText xml:space="preserve"> PAGEREF _Toc514750330 \h </w:instrText>
            </w:r>
            <w:r w:rsidR="00D723FB">
              <w:rPr>
                <w:noProof/>
                <w:webHidden/>
              </w:rPr>
            </w:r>
            <w:r w:rsidR="00D723FB">
              <w:rPr>
                <w:noProof/>
                <w:webHidden/>
              </w:rPr>
              <w:fldChar w:fldCharType="separate"/>
            </w:r>
            <w:r w:rsidR="00D723FB">
              <w:rPr>
                <w:noProof/>
                <w:webHidden/>
              </w:rPr>
              <w:t>8</w:t>
            </w:r>
            <w:r w:rsidR="00D723FB">
              <w:rPr>
                <w:noProof/>
                <w:webHidden/>
              </w:rPr>
              <w:fldChar w:fldCharType="end"/>
            </w:r>
          </w:hyperlink>
        </w:p>
        <w:p w14:paraId="20F5991E" w14:textId="4D5DE420" w:rsidR="00D723FB" w:rsidRDefault="00BE1D46">
          <w:pPr>
            <w:pStyle w:val="TOC3"/>
            <w:tabs>
              <w:tab w:val="right" w:leader="dot" w:pos="9350"/>
            </w:tabs>
            <w:rPr>
              <w:rFonts w:eastAsiaTheme="minorEastAsia"/>
              <w:noProof/>
            </w:rPr>
          </w:pPr>
          <w:hyperlink w:anchor="_Toc514750331" w:history="1">
            <w:r w:rsidR="00D723FB" w:rsidRPr="00626BFB">
              <w:rPr>
                <w:rStyle w:val="Hyperlink"/>
                <w:noProof/>
              </w:rPr>
              <w:t>Service Unit Outcomes</w:t>
            </w:r>
            <w:r w:rsidR="00D723FB">
              <w:rPr>
                <w:noProof/>
                <w:webHidden/>
              </w:rPr>
              <w:tab/>
            </w:r>
            <w:r w:rsidR="00D723FB">
              <w:rPr>
                <w:noProof/>
                <w:webHidden/>
              </w:rPr>
              <w:fldChar w:fldCharType="begin"/>
            </w:r>
            <w:r w:rsidR="00D723FB">
              <w:rPr>
                <w:noProof/>
                <w:webHidden/>
              </w:rPr>
              <w:instrText xml:space="preserve"> PAGEREF _Toc514750331 \h </w:instrText>
            </w:r>
            <w:r w:rsidR="00D723FB">
              <w:rPr>
                <w:noProof/>
                <w:webHidden/>
              </w:rPr>
            </w:r>
            <w:r w:rsidR="00D723FB">
              <w:rPr>
                <w:noProof/>
                <w:webHidden/>
              </w:rPr>
              <w:fldChar w:fldCharType="separate"/>
            </w:r>
            <w:r w:rsidR="00D723FB">
              <w:rPr>
                <w:noProof/>
                <w:webHidden/>
              </w:rPr>
              <w:t>9</w:t>
            </w:r>
            <w:r w:rsidR="00D723FB">
              <w:rPr>
                <w:noProof/>
                <w:webHidden/>
              </w:rPr>
              <w:fldChar w:fldCharType="end"/>
            </w:r>
          </w:hyperlink>
        </w:p>
        <w:p w14:paraId="08FFCAE6" w14:textId="62E8144F" w:rsidR="00D723FB" w:rsidRDefault="00BE1D46">
          <w:pPr>
            <w:pStyle w:val="TOC2"/>
            <w:tabs>
              <w:tab w:val="right" w:leader="dot" w:pos="9350"/>
            </w:tabs>
            <w:rPr>
              <w:rFonts w:eastAsiaTheme="minorEastAsia"/>
              <w:noProof/>
            </w:rPr>
          </w:pPr>
          <w:hyperlink w:anchor="_Toc514750332" w:history="1">
            <w:r w:rsidR="00D723FB" w:rsidRPr="00626BFB">
              <w:rPr>
                <w:rStyle w:val="Hyperlink"/>
                <w:noProof/>
              </w:rPr>
              <w:t>Annual Program Review</w:t>
            </w:r>
            <w:r w:rsidR="00D723FB">
              <w:rPr>
                <w:noProof/>
                <w:webHidden/>
              </w:rPr>
              <w:tab/>
            </w:r>
            <w:r w:rsidR="00D723FB">
              <w:rPr>
                <w:noProof/>
                <w:webHidden/>
              </w:rPr>
              <w:fldChar w:fldCharType="begin"/>
            </w:r>
            <w:r w:rsidR="00D723FB">
              <w:rPr>
                <w:noProof/>
                <w:webHidden/>
              </w:rPr>
              <w:instrText xml:space="preserve"> PAGEREF _Toc514750332 \h </w:instrText>
            </w:r>
            <w:r w:rsidR="00D723FB">
              <w:rPr>
                <w:noProof/>
                <w:webHidden/>
              </w:rPr>
            </w:r>
            <w:r w:rsidR="00D723FB">
              <w:rPr>
                <w:noProof/>
                <w:webHidden/>
              </w:rPr>
              <w:fldChar w:fldCharType="separate"/>
            </w:r>
            <w:r w:rsidR="00D723FB">
              <w:rPr>
                <w:noProof/>
                <w:webHidden/>
              </w:rPr>
              <w:t>9</w:t>
            </w:r>
            <w:r w:rsidR="00D723FB">
              <w:rPr>
                <w:noProof/>
                <w:webHidden/>
              </w:rPr>
              <w:fldChar w:fldCharType="end"/>
            </w:r>
          </w:hyperlink>
        </w:p>
        <w:p w14:paraId="58179978" w14:textId="363C7593" w:rsidR="00D723FB" w:rsidRDefault="00BE1D46">
          <w:pPr>
            <w:pStyle w:val="TOC3"/>
            <w:tabs>
              <w:tab w:val="right" w:leader="dot" w:pos="9350"/>
            </w:tabs>
            <w:rPr>
              <w:rFonts w:eastAsiaTheme="minorEastAsia"/>
              <w:noProof/>
            </w:rPr>
          </w:pPr>
          <w:hyperlink w:anchor="_Toc514750333" w:history="1">
            <w:r w:rsidR="00D723FB" w:rsidRPr="00626BFB">
              <w:rPr>
                <w:rStyle w:val="Hyperlink"/>
                <w:noProof/>
              </w:rPr>
              <w:t>Significant Changes</w:t>
            </w:r>
            <w:r w:rsidR="00D723FB">
              <w:rPr>
                <w:noProof/>
                <w:webHidden/>
              </w:rPr>
              <w:tab/>
            </w:r>
            <w:r w:rsidR="00D723FB">
              <w:rPr>
                <w:noProof/>
                <w:webHidden/>
              </w:rPr>
              <w:fldChar w:fldCharType="begin"/>
            </w:r>
            <w:r w:rsidR="00D723FB">
              <w:rPr>
                <w:noProof/>
                <w:webHidden/>
              </w:rPr>
              <w:instrText xml:space="preserve"> PAGEREF _Toc514750333 \h </w:instrText>
            </w:r>
            <w:r w:rsidR="00D723FB">
              <w:rPr>
                <w:noProof/>
                <w:webHidden/>
              </w:rPr>
            </w:r>
            <w:r w:rsidR="00D723FB">
              <w:rPr>
                <w:noProof/>
                <w:webHidden/>
              </w:rPr>
              <w:fldChar w:fldCharType="separate"/>
            </w:r>
            <w:r w:rsidR="00D723FB">
              <w:rPr>
                <w:noProof/>
                <w:webHidden/>
              </w:rPr>
              <w:t>9</w:t>
            </w:r>
            <w:r w:rsidR="00D723FB">
              <w:rPr>
                <w:noProof/>
                <w:webHidden/>
              </w:rPr>
              <w:fldChar w:fldCharType="end"/>
            </w:r>
          </w:hyperlink>
        </w:p>
        <w:p w14:paraId="1C67681D" w14:textId="13628957" w:rsidR="00D723FB" w:rsidRDefault="00BE1D46">
          <w:pPr>
            <w:pStyle w:val="TOC3"/>
            <w:tabs>
              <w:tab w:val="right" w:leader="dot" w:pos="9350"/>
            </w:tabs>
            <w:rPr>
              <w:rFonts w:eastAsiaTheme="minorEastAsia"/>
              <w:noProof/>
            </w:rPr>
          </w:pPr>
          <w:hyperlink w:anchor="_Toc514750334" w:history="1">
            <w:r w:rsidR="00D723FB" w:rsidRPr="00626BFB">
              <w:rPr>
                <w:rStyle w:val="Hyperlink"/>
                <w:noProof/>
              </w:rPr>
              <w:t>Action Plan</w:t>
            </w:r>
            <w:r w:rsidR="00D723FB">
              <w:rPr>
                <w:noProof/>
                <w:webHidden/>
              </w:rPr>
              <w:tab/>
            </w:r>
            <w:r w:rsidR="00D723FB">
              <w:rPr>
                <w:noProof/>
                <w:webHidden/>
              </w:rPr>
              <w:fldChar w:fldCharType="begin"/>
            </w:r>
            <w:r w:rsidR="00D723FB">
              <w:rPr>
                <w:noProof/>
                <w:webHidden/>
              </w:rPr>
              <w:instrText xml:space="preserve"> PAGEREF _Toc514750334 \h </w:instrText>
            </w:r>
            <w:r w:rsidR="00D723FB">
              <w:rPr>
                <w:noProof/>
                <w:webHidden/>
              </w:rPr>
            </w:r>
            <w:r w:rsidR="00D723FB">
              <w:rPr>
                <w:noProof/>
                <w:webHidden/>
              </w:rPr>
              <w:fldChar w:fldCharType="separate"/>
            </w:r>
            <w:r w:rsidR="00D723FB">
              <w:rPr>
                <w:noProof/>
                <w:webHidden/>
              </w:rPr>
              <w:t>9</w:t>
            </w:r>
            <w:r w:rsidR="00D723FB">
              <w:rPr>
                <w:noProof/>
                <w:webHidden/>
              </w:rPr>
              <w:fldChar w:fldCharType="end"/>
            </w:r>
          </w:hyperlink>
        </w:p>
        <w:p w14:paraId="4611DA01" w14:textId="21C33E6F" w:rsidR="00D723FB" w:rsidRDefault="00BE1D46">
          <w:pPr>
            <w:pStyle w:val="TOC3"/>
            <w:tabs>
              <w:tab w:val="right" w:leader="dot" w:pos="9350"/>
            </w:tabs>
            <w:rPr>
              <w:rFonts w:eastAsiaTheme="minorEastAsia"/>
              <w:noProof/>
            </w:rPr>
          </w:pPr>
          <w:hyperlink w:anchor="_Toc514750335" w:history="1">
            <w:r w:rsidR="00D723FB" w:rsidRPr="00626BFB">
              <w:rPr>
                <w:rStyle w:val="Hyperlink"/>
                <w:noProof/>
              </w:rPr>
              <w:t>Action Plan: Status Report</w:t>
            </w:r>
            <w:r w:rsidR="00D723FB">
              <w:rPr>
                <w:noProof/>
                <w:webHidden/>
              </w:rPr>
              <w:tab/>
            </w:r>
            <w:r w:rsidR="00D723FB">
              <w:rPr>
                <w:noProof/>
                <w:webHidden/>
              </w:rPr>
              <w:fldChar w:fldCharType="begin"/>
            </w:r>
            <w:r w:rsidR="00D723FB">
              <w:rPr>
                <w:noProof/>
                <w:webHidden/>
              </w:rPr>
              <w:instrText xml:space="preserve"> PAGEREF _Toc514750335 \h </w:instrText>
            </w:r>
            <w:r w:rsidR="00D723FB">
              <w:rPr>
                <w:noProof/>
                <w:webHidden/>
              </w:rPr>
            </w:r>
            <w:r w:rsidR="00D723FB">
              <w:rPr>
                <w:noProof/>
                <w:webHidden/>
              </w:rPr>
              <w:fldChar w:fldCharType="separate"/>
            </w:r>
            <w:r w:rsidR="00D723FB">
              <w:rPr>
                <w:noProof/>
                <w:webHidden/>
              </w:rPr>
              <w:t>9</w:t>
            </w:r>
            <w:r w:rsidR="00D723FB">
              <w:rPr>
                <w:noProof/>
                <w:webHidden/>
              </w:rPr>
              <w:fldChar w:fldCharType="end"/>
            </w:r>
          </w:hyperlink>
        </w:p>
        <w:p w14:paraId="35E53E6B" w14:textId="0765B7AF" w:rsidR="00D723FB" w:rsidRDefault="00BE1D46">
          <w:pPr>
            <w:pStyle w:val="TOC3"/>
            <w:tabs>
              <w:tab w:val="right" w:leader="dot" w:pos="9350"/>
            </w:tabs>
            <w:rPr>
              <w:rFonts w:eastAsiaTheme="minorEastAsia"/>
              <w:noProof/>
            </w:rPr>
          </w:pPr>
          <w:hyperlink w:anchor="_Toc514750336" w:history="1">
            <w:r w:rsidR="00D723FB" w:rsidRPr="00626BFB">
              <w:rPr>
                <w:rStyle w:val="Hyperlink"/>
                <w:noProof/>
              </w:rPr>
              <w:t>Resource Request</w:t>
            </w:r>
            <w:r w:rsidR="00D723FB">
              <w:rPr>
                <w:noProof/>
                <w:webHidden/>
              </w:rPr>
              <w:tab/>
            </w:r>
            <w:r w:rsidR="00D723FB">
              <w:rPr>
                <w:noProof/>
                <w:webHidden/>
              </w:rPr>
              <w:fldChar w:fldCharType="begin"/>
            </w:r>
            <w:r w:rsidR="00D723FB">
              <w:rPr>
                <w:noProof/>
                <w:webHidden/>
              </w:rPr>
              <w:instrText xml:space="preserve"> PAGEREF _Toc514750336 \h </w:instrText>
            </w:r>
            <w:r w:rsidR="00D723FB">
              <w:rPr>
                <w:noProof/>
                <w:webHidden/>
              </w:rPr>
            </w:r>
            <w:r w:rsidR="00D723FB">
              <w:rPr>
                <w:noProof/>
                <w:webHidden/>
              </w:rPr>
              <w:fldChar w:fldCharType="separate"/>
            </w:r>
            <w:r w:rsidR="00D723FB">
              <w:rPr>
                <w:noProof/>
                <w:webHidden/>
              </w:rPr>
              <w:t>10</w:t>
            </w:r>
            <w:r w:rsidR="00D723FB">
              <w:rPr>
                <w:noProof/>
                <w:webHidden/>
              </w:rPr>
              <w:fldChar w:fldCharType="end"/>
            </w:r>
          </w:hyperlink>
        </w:p>
        <w:p w14:paraId="3698517C" w14:textId="5BF03800" w:rsidR="00D723FB" w:rsidRDefault="00BE1D46">
          <w:pPr>
            <w:pStyle w:val="TOC2"/>
            <w:tabs>
              <w:tab w:val="right" w:leader="dot" w:pos="9350"/>
            </w:tabs>
            <w:rPr>
              <w:rFonts w:eastAsiaTheme="minorEastAsia"/>
              <w:noProof/>
            </w:rPr>
          </w:pPr>
          <w:hyperlink w:anchor="_Toc514750337" w:history="1">
            <w:r w:rsidR="00D723FB" w:rsidRPr="00626BFB">
              <w:rPr>
                <w:rStyle w:val="Hyperlink"/>
                <w:noProof/>
              </w:rPr>
              <w:t>Submitting Program Review</w:t>
            </w:r>
            <w:r w:rsidR="00D723FB">
              <w:rPr>
                <w:noProof/>
                <w:webHidden/>
              </w:rPr>
              <w:tab/>
            </w:r>
            <w:r w:rsidR="00D723FB">
              <w:rPr>
                <w:noProof/>
                <w:webHidden/>
              </w:rPr>
              <w:fldChar w:fldCharType="begin"/>
            </w:r>
            <w:r w:rsidR="00D723FB">
              <w:rPr>
                <w:noProof/>
                <w:webHidden/>
              </w:rPr>
              <w:instrText xml:space="preserve"> PAGEREF _Toc514750337 \h </w:instrText>
            </w:r>
            <w:r w:rsidR="00D723FB">
              <w:rPr>
                <w:noProof/>
                <w:webHidden/>
              </w:rPr>
            </w:r>
            <w:r w:rsidR="00D723FB">
              <w:rPr>
                <w:noProof/>
                <w:webHidden/>
              </w:rPr>
              <w:fldChar w:fldCharType="separate"/>
            </w:r>
            <w:r w:rsidR="00D723FB">
              <w:rPr>
                <w:noProof/>
                <w:webHidden/>
              </w:rPr>
              <w:t>11</w:t>
            </w:r>
            <w:r w:rsidR="00D723FB">
              <w:rPr>
                <w:noProof/>
                <w:webHidden/>
              </w:rPr>
              <w:fldChar w:fldCharType="end"/>
            </w:r>
          </w:hyperlink>
        </w:p>
        <w:p w14:paraId="0C7AC7E2" w14:textId="40C034AE" w:rsidR="00D723FB" w:rsidRDefault="00BE1D46">
          <w:pPr>
            <w:pStyle w:val="TOC2"/>
            <w:tabs>
              <w:tab w:val="right" w:leader="dot" w:pos="9350"/>
            </w:tabs>
            <w:rPr>
              <w:rFonts w:eastAsiaTheme="minorEastAsia"/>
              <w:noProof/>
            </w:rPr>
          </w:pPr>
          <w:hyperlink w:anchor="_Toc514750338" w:history="1">
            <w:r w:rsidR="00D723FB" w:rsidRPr="00626BFB">
              <w:rPr>
                <w:rStyle w:val="Hyperlink"/>
                <w:noProof/>
              </w:rPr>
              <w:t>Program Review Content Summary</w:t>
            </w:r>
            <w:r w:rsidR="00D723FB">
              <w:rPr>
                <w:noProof/>
                <w:webHidden/>
              </w:rPr>
              <w:tab/>
            </w:r>
            <w:r w:rsidR="00D723FB">
              <w:rPr>
                <w:noProof/>
                <w:webHidden/>
              </w:rPr>
              <w:fldChar w:fldCharType="begin"/>
            </w:r>
            <w:r w:rsidR="00D723FB">
              <w:rPr>
                <w:noProof/>
                <w:webHidden/>
              </w:rPr>
              <w:instrText xml:space="preserve"> PAGEREF _Toc514750338 \h </w:instrText>
            </w:r>
            <w:r w:rsidR="00D723FB">
              <w:rPr>
                <w:noProof/>
                <w:webHidden/>
              </w:rPr>
            </w:r>
            <w:r w:rsidR="00D723FB">
              <w:rPr>
                <w:noProof/>
                <w:webHidden/>
              </w:rPr>
              <w:fldChar w:fldCharType="separate"/>
            </w:r>
            <w:r w:rsidR="00D723FB">
              <w:rPr>
                <w:noProof/>
                <w:webHidden/>
              </w:rPr>
              <w:t>12</w:t>
            </w:r>
            <w:r w:rsidR="00D723FB">
              <w:rPr>
                <w:noProof/>
                <w:webHidden/>
              </w:rPr>
              <w:fldChar w:fldCharType="end"/>
            </w:r>
          </w:hyperlink>
        </w:p>
        <w:p w14:paraId="1981325C" w14:textId="35D4F2B5" w:rsidR="007F1BA3" w:rsidRDefault="007F1BA3">
          <w:r>
            <w:rPr>
              <w:b/>
              <w:bCs/>
              <w:noProof/>
            </w:rPr>
            <w:fldChar w:fldCharType="end"/>
          </w:r>
        </w:p>
      </w:sdtContent>
    </w:sdt>
    <w:p w14:paraId="0C75A674" w14:textId="77777777" w:rsidR="00E07DDF" w:rsidRDefault="00E07DDF">
      <w:pPr>
        <w:rPr>
          <w:rFonts w:asciiTheme="majorHAnsi" w:eastAsiaTheme="majorEastAsia" w:hAnsiTheme="majorHAnsi" w:cstheme="majorBidi"/>
          <w:color w:val="2E74B5" w:themeColor="accent1" w:themeShade="BF"/>
          <w:sz w:val="32"/>
          <w:szCs w:val="32"/>
        </w:rPr>
      </w:pPr>
      <w:r>
        <w:br w:type="page"/>
      </w:r>
    </w:p>
    <w:p w14:paraId="187F5801" w14:textId="77777777" w:rsidR="00DC4871" w:rsidRDefault="001F177E" w:rsidP="003D3A99">
      <w:pPr>
        <w:pStyle w:val="Heading1"/>
      </w:pPr>
      <w:bookmarkStart w:id="0" w:name="_Toc514750312"/>
      <w:r>
        <w:lastRenderedPageBreak/>
        <w:t>Program Review and</w:t>
      </w:r>
      <w:r w:rsidR="00DC4871">
        <w:t xml:space="preserve"> Assessment Cycle -- Overview</w:t>
      </w:r>
      <w:bookmarkEnd w:id="0"/>
    </w:p>
    <w:p w14:paraId="685FEA1D" w14:textId="77777777" w:rsidR="0093339D" w:rsidRDefault="00CB34F6">
      <w:r>
        <w:t>E</w:t>
      </w:r>
      <w:r w:rsidR="001F177E">
        <w:t>ach year, the various programs and</w:t>
      </w:r>
      <w:r>
        <w:t xml:space="preserve"> departments on campus engage in </w:t>
      </w:r>
      <w:r w:rsidRPr="00226A71">
        <w:rPr>
          <w:i/>
        </w:rPr>
        <w:t>Program Review</w:t>
      </w:r>
      <w:r>
        <w:t xml:space="preserve">.  </w:t>
      </w:r>
      <w:r w:rsidR="00E07DDF">
        <w:t xml:space="preserve">The term </w:t>
      </w:r>
      <w:r w:rsidR="00E07DDF">
        <w:rPr>
          <w:i/>
        </w:rPr>
        <w:t>Program Review</w:t>
      </w:r>
      <w:r w:rsidR="00E07DDF">
        <w:t xml:space="preserve"> is considered short-term planning.  </w:t>
      </w:r>
      <w:r>
        <w:t>If you are charged with conducting your areas annual program review this document will help you understand certain key concepts.</w:t>
      </w:r>
    </w:p>
    <w:p w14:paraId="42A54CE0" w14:textId="77777777" w:rsidR="00CB34F6" w:rsidRDefault="001F177E">
      <w:r>
        <w:t>Instructional Support Services departments</w:t>
      </w:r>
      <w:r w:rsidR="00CB34F6">
        <w:t xml:space="preserve"> work with </w:t>
      </w:r>
      <w:r w:rsidR="00CB34F6" w:rsidRPr="00226A71">
        <w:rPr>
          <w:i/>
        </w:rPr>
        <w:t>Service Unit Outcomes</w:t>
      </w:r>
      <w:r w:rsidR="00CB34F6">
        <w:t xml:space="preserve"> (SUOs)</w:t>
      </w:r>
      <w:r w:rsidR="00CF2BF1">
        <w:t xml:space="preserve">.  </w:t>
      </w:r>
      <w:r>
        <w:t>SUO’s</w:t>
      </w:r>
      <w:r w:rsidR="00CF2BF1">
        <w:t xml:space="preserve"> are statements</w:t>
      </w:r>
      <w:r w:rsidR="00226A71">
        <w:t xml:space="preserve"> of </w:t>
      </w:r>
      <w:r>
        <w:t>operations</w:t>
      </w:r>
      <w:r w:rsidR="00CF2BF1">
        <w:t xml:space="preserve"> with meas</w:t>
      </w:r>
      <w:r>
        <w:t>urable outcomes.  For instance, “</w:t>
      </w:r>
      <w:r w:rsidR="00226A71">
        <w:t xml:space="preserve">Forms will be current and posted on the departments web </w:t>
      </w:r>
      <w:r w:rsidR="00FC4FBB">
        <w:t>page</w:t>
      </w:r>
      <w:r w:rsidR="00226A71">
        <w:t xml:space="preserve">.”  These </w:t>
      </w:r>
      <w:r w:rsidR="009D4C18">
        <w:t>statements</w:t>
      </w:r>
      <w:r w:rsidR="00226A71">
        <w:t xml:space="preserve"> include a </w:t>
      </w:r>
      <w:r w:rsidR="00226A71" w:rsidRPr="00226A71">
        <w:t>Measure</w:t>
      </w:r>
      <w:r w:rsidR="00226A71">
        <w:t xml:space="preserve">, such as </w:t>
      </w:r>
      <w:r w:rsidR="00FC4FBB">
        <w:t>“all forms will be up-to-date prior to enrollment dates”</w:t>
      </w:r>
      <w:r w:rsidR="00F909C2">
        <w:t xml:space="preserve">.  </w:t>
      </w:r>
      <w:r w:rsidR="00226A71" w:rsidRPr="00226A71">
        <w:t>These</w:t>
      </w:r>
      <w:r w:rsidR="00226A71">
        <w:t xml:space="preserve"> statements</w:t>
      </w:r>
      <w:r w:rsidR="00F909C2">
        <w:t xml:space="preserve"> and measures should be objectively verifiable.</w:t>
      </w:r>
    </w:p>
    <w:p w14:paraId="5A830E42" w14:textId="77777777" w:rsidR="00E07DDF" w:rsidRDefault="00226A71">
      <w:r w:rsidRPr="009D4C18">
        <w:t>Program Review (</w:t>
      </w:r>
      <w:r>
        <w:t xml:space="preserve">PR) </w:t>
      </w:r>
      <w:r w:rsidR="009D4C18">
        <w:t>s</w:t>
      </w:r>
      <w:r>
        <w:t xml:space="preserve">tarts with a review of the completed year, then proceeds to possible updates to your </w:t>
      </w:r>
      <w:r w:rsidR="009D4C18">
        <w:t xml:space="preserve">goals, </w:t>
      </w:r>
      <w:r>
        <w:t xml:space="preserve">SUO’s, and future planning in the form </w:t>
      </w:r>
      <w:r w:rsidR="009D4C18">
        <w:t xml:space="preserve">of </w:t>
      </w:r>
      <w:r>
        <w:t>action plans and resource requests</w:t>
      </w:r>
      <w:r w:rsidR="00E07DDF">
        <w:t>:</w:t>
      </w:r>
    </w:p>
    <w:p w14:paraId="70C6CE7E" w14:textId="77777777" w:rsidR="00E07DDF" w:rsidRDefault="00E07DDF" w:rsidP="00E07DDF">
      <w:pPr>
        <w:pStyle w:val="ListParagraph"/>
        <w:numPr>
          <w:ilvl w:val="0"/>
          <w:numId w:val="8"/>
        </w:numPr>
      </w:pPr>
      <w:r>
        <w:t>Complete prior year program assessment</w:t>
      </w:r>
    </w:p>
    <w:p w14:paraId="15ECB3C8" w14:textId="68D75DD2" w:rsidR="00E07DDF" w:rsidRDefault="00E07DDF" w:rsidP="00E07DDF">
      <w:pPr>
        <w:pStyle w:val="ListParagraph"/>
        <w:numPr>
          <w:ilvl w:val="0"/>
          <w:numId w:val="8"/>
        </w:numPr>
      </w:pPr>
      <w:r>
        <w:t xml:space="preserve">If this is the start of a new three-year cycle, complete a comprehensive three-year assessment which is called the </w:t>
      </w:r>
      <w:r>
        <w:rPr>
          <w:i/>
        </w:rPr>
        <w:t xml:space="preserve">3-Year Trend </w:t>
      </w:r>
      <w:r w:rsidR="00BE1D46">
        <w:rPr>
          <w:i/>
        </w:rPr>
        <w:t>Analysis</w:t>
      </w:r>
    </w:p>
    <w:p w14:paraId="34B9CACF" w14:textId="77777777" w:rsidR="00E07DDF" w:rsidRDefault="00E07DDF" w:rsidP="00E07DDF">
      <w:pPr>
        <w:pStyle w:val="ListParagraph"/>
        <w:numPr>
          <w:ilvl w:val="0"/>
          <w:numId w:val="8"/>
        </w:numPr>
      </w:pPr>
      <w:r>
        <w:t xml:space="preserve">Complete your </w:t>
      </w:r>
      <w:r>
        <w:rPr>
          <w:i/>
        </w:rPr>
        <w:t>Program Review</w:t>
      </w:r>
      <w:r>
        <w:t xml:space="preserve"> (short-term plan) for the upcoming year</w:t>
      </w:r>
      <w:r w:rsidR="00226A71">
        <w:t>.</w:t>
      </w:r>
    </w:p>
    <w:p w14:paraId="56A64828" w14:textId="2298C259" w:rsidR="007D2C96" w:rsidRDefault="00A572A1">
      <w:r>
        <w:rPr>
          <w:i/>
        </w:rPr>
        <w:t>Program Review</w:t>
      </w:r>
      <w:r>
        <w:t xml:space="preserve"> </w:t>
      </w:r>
      <w:r w:rsidR="00354C9D">
        <w:t xml:space="preserve">occurs over a three year cycle, starting with a “full” program review </w:t>
      </w:r>
      <w:r w:rsidR="00A429D8">
        <w:t xml:space="preserve">which starts with a comprehensive assessment of the previous three years, </w:t>
      </w:r>
      <w:r w:rsidR="001D7676">
        <w:t>after</w:t>
      </w:r>
      <w:r w:rsidR="00A429D8">
        <w:t xml:space="preserve"> which </w:t>
      </w:r>
      <w:r w:rsidR="006B558D">
        <w:t xml:space="preserve">a </w:t>
      </w:r>
      <w:r w:rsidR="00354C9D">
        <w:t>mission statement, goals</w:t>
      </w:r>
      <w:r w:rsidR="009D4C18">
        <w:t>,</w:t>
      </w:r>
      <w:r w:rsidR="00354C9D">
        <w:t xml:space="preserve"> SUO’s</w:t>
      </w:r>
      <w:r w:rsidR="009D4C18">
        <w:t xml:space="preserve"> </w:t>
      </w:r>
      <w:r w:rsidR="00354C9D">
        <w:t>and measures are developed</w:t>
      </w:r>
      <w:r w:rsidR="00A429D8">
        <w:t xml:space="preserve"> or updated</w:t>
      </w:r>
      <w:r w:rsidR="00354C9D">
        <w:t xml:space="preserve">.  The next two years are updates, where the measures (results) are documented, </w:t>
      </w:r>
      <w:r w:rsidR="006B558D">
        <w:t>SUO’s</w:t>
      </w:r>
      <w:r w:rsidR="00354C9D">
        <w:t xml:space="preserve"> adjusted as necessary</w:t>
      </w:r>
      <w:r w:rsidR="009D4C18">
        <w:t>,</w:t>
      </w:r>
      <w:r w:rsidR="00354C9D">
        <w:t xml:space="preserve"> and action plans updated based on past year assessments.</w:t>
      </w:r>
    </w:p>
    <w:p w14:paraId="442B0205" w14:textId="77777777" w:rsidR="00226A71" w:rsidRPr="00FC4FBB" w:rsidRDefault="00226A71">
      <w:r>
        <w:t xml:space="preserve">A crucial element, and the first step of the </w:t>
      </w:r>
      <w:r>
        <w:rPr>
          <w:i/>
        </w:rPr>
        <w:t>Program Review</w:t>
      </w:r>
      <w:r>
        <w:t xml:space="preserve"> is the </w:t>
      </w:r>
      <w:r>
        <w:rPr>
          <w:i/>
        </w:rPr>
        <w:t>Assessment</w:t>
      </w:r>
      <w:r w:rsidR="00FC4FBB">
        <w:t>, where the S</w:t>
      </w:r>
      <w:r w:rsidR="009D4C18">
        <w:t>UO’s</w:t>
      </w:r>
      <w:r w:rsidR="00FC4FBB">
        <w:t xml:space="preserve"> and measures from the prior year’s </w:t>
      </w:r>
      <w:r w:rsidR="00FC4FBB" w:rsidRPr="009D4C18">
        <w:t>Program Review</w:t>
      </w:r>
      <w:r w:rsidR="00D07E91">
        <w:t xml:space="preserve"> are assessed</w:t>
      </w:r>
      <w:r w:rsidR="009D4C18">
        <w:t>,</w:t>
      </w:r>
      <w:r w:rsidR="00D07E91">
        <w:t xml:space="preserve"> a</w:t>
      </w:r>
      <w:r w:rsidR="009D4C18">
        <w:t>nd</w:t>
      </w:r>
      <w:r w:rsidR="00D07E91">
        <w:t xml:space="preserve"> status report is entered</w:t>
      </w:r>
      <w:r w:rsidR="00354C9D">
        <w:t>.  During a full program review, every three years, a comprehensive three-year assessment is performed.</w:t>
      </w:r>
    </w:p>
    <w:p w14:paraId="40F94B57" w14:textId="68707C94" w:rsidR="007B7B25" w:rsidRDefault="007B7B25" w:rsidP="00CF7B85">
      <w:pPr>
        <w:pStyle w:val="Heading2"/>
      </w:pPr>
      <w:bookmarkStart w:id="1" w:name="_Toc514750313"/>
      <w:r>
        <w:t xml:space="preserve">Service </w:t>
      </w:r>
      <w:r w:rsidR="00A84998">
        <w:t>Unit</w:t>
      </w:r>
      <w:r>
        <w:t xml:space="preserve"> Goals</w:t>
      </w:r>
      <w:bookmarkEnd w:id="1"/>
    </w:p>
    <w:p w14:paraId="36CC140F" w14:textId="2D133466" w:rsidR="007B7B25" w:rsidRDefault="007B7B25" w:rsidP="007B7B25">
      <w:r>
        <w:t xml:space="preserve">Service </w:t>
      </w:r>
      <w:r w:rsidR="00A84998">
        <w:t>unit</w:t>
      </w:r>
      <w:r>
        <w:t xml:space="preserve"> goals, in contrast with Service Unit Outcomes, are aligned with College</w:t>
      </w:r>
      <w:r w:rsidR="009D4C18">
        <w:t xml:space="preserve"> </w:t>
      </w:r>
      <w:r>
        <w:t xml:space="preserve">wide strategic goals.  </w:t>
      </w:r>
      <w:r w:rsidR="00A429D8">
        <w:t xml:space="preserve">Service </w:t>
      </w:r>
      <w:r w:rsidR="00A84998">
        <w:t>unit</w:t>
      </w:r>
      <w:r w:rsidR="00A429D8">
        <w:t xml:space="preserve"> goals are generally created/updated at the start of a three year Program Review cycle, and are part of the program review workspace.  </w:t>
      </w:r>
      <w:r>
        <w:t xml:space="preserve">The </w:t>
      </w:r>
      <w:r w:rsidR="009D4C18">
        <w:t>college’s S</w:t>
      </w:r>
      <w:r>
        <w:t xml:space="preserve">trategic </w:t>
      </w:r>
      <w:r w:rsidR="009D4C18">
        <w:t>G</w:t>
      </w:r>
      <w:r>
        <w:t>oals are</w:t>
      </w:r>
      <w:r w:rsidR="009D4C18">
        <w:t xml:space="preserve"> as follows</w:t>
      </w:r>
      <w:r>
        <w:t>:</w:t>
      </w:r>
    </w:p>
    <w:p w14:paraId="4E2A59EA" w14:textId="77777777" w:rsidR="007B7B25" w:rsidRDefault="007B7B25" w:rsidP="007B7B25">
      <w:pPr>
        <w:pStyle w:val="ListParagraph"/>
        <w:numPr>
          <w:ilvl w:val="0"/>
          <w:numId w:val="1"/>
        </w:numPr>
      </w:pPr>
      <w:r>
        <w:t>Provide educational programs and services that are responsive to change and support student learning and success.</w:t>
      </w:r>
    </w:p>
    <w:p w14:paraId="49C85760" w14:textId="77777777" w:rsidR="007B7B25" w:rsidRDefault="007B7B25" w:rsidP="007B7B25">
      <w:pPr>
        <w:pStyle w:val="ListParagraph"/>
        <w:numPr>
          <w:ilvl w:val="0"/>
          <w:numId w:val="1"/>
        </w:numPr>
      </w:pPr>
      <w:r>
        <w:t>Deliver educational programs and services in formats and at locations that meet student needs.</w:t>
      </w:r>
    </w:p>
    <w:p w14:paraId="25CCD0E6" w14:textId="77777777" w:rsidR="007B7B25" w:rsidRDefault="007B7B25" w:rsidP="007B7B25">
      <w:pPr>
        <w:pStyle w:val="ListParagraph"/>
        <w:numPr>
          <w:ilvl w:val="0"/>
          <w:numId w:val="1"/>
        </w:numPr>
      </w:pPr>
      <w:r>
        <w:t>Enhance the college experience for students and the community by providing student-centered programs, services, and activities that celebrate diversity and sustainable practices.</w:t>
      </w:r>
    </w:p>
    <w:p w14:paraId="3D76C4EC" w14:textId="77777777" w:rsidR="007B7B25" w:rsidRDefault="007B7B25" w:rsidP="007B7B25">
      <w:pPr>
        <w:pStyle w:val="ListParagraph"/>
        <w:numPr>
          <w:ilvl w:val="0"/>
          <w:numId w:val="1"/>
        </w:numPr>
      </w:pPr>
      <w:r>
        <w:t>Develop, strengthen, and sustain beneficial partnerships with educational institutions, business and industry, and our community.</w:t>
      </w:r>
      <w:bookmarkStart w:id="2" w:name="_GoBack"/>
      <w:bookmarkEnd w:id="2"/>
    </w:p>
    <w:p w14:paraId="106D6283" w14:textId="77777777" w:rsidR="00226A71" w:rsidRDefault="00C54F79" w:rsidP="00CF7B85">
      <w:pPr>
        <w:pStyle w:val="Heading2"/>
      </w:pPr>
      <w:bookmarkStart w:id="3" w:name="_Toc514750314"/>
      <w:r>
        <w:t>Service Unit Outcomes</w:t>
      </w:r>
      <w:bookmarkEnd w:id="3"/>
      <w:r>
        <w:tab/>
      </w:r>
    </w:p>
    <w:p w14:paraId="4F68E7B9" w14:textId="77777777" w:rsidR="00262D6E" w:rsidRDefault="007C721C">
      <w:r>
        <w:t xml:space="preserve">In </w:t>
      </w:r>
      <w:r w:rsidR="009D4C18">
        <w:t>Watermark, SUO’s</w:t>
      </w:r>
      <w:r>
        <w:t xml:space="preserve"> are called “</w:t>
      </w:r>
      <w:r w:rsidR="000D598B">
        <w:t xml:space="preserve">Operational </w:t>
      </w:r>
      <w:r>
        <w:t xml:space="preserve">Outcomes” </w:t>
      </w:r>
      <w:r w:rsidR="007B7B25">
        <w:t>in</w:t>
      </w:r>
      <w:r>
        <w:t xml:space="preserve"> the assessment workspace.  </w:t>
      </w:r>
      <w:r w:rsidR="00262D6E">
        <w:t>These outcomes are more closely tied to the day-to-day operations of an area, as compared to the goals which are longer term.  The connection between the two is that new goals may generate new day-to-day operations in the service of those goals.</w:t>
      </w:r>
    </w:p>
    <w:p w14:paraId="068E7D86" w14:textId="2E073491" w:rsidR="00CF7B85" w:rsidRDefault="00C54F79">
      <w:r>
        <w:t xml:space="preserve">SUO’s </w:t>
      </w:r>
      <w:r w:rsidR="001D7676">
        <w:t>are then mapped to</w:t>
      </w:r>
      <w:r>
        <w:t xml:space="preserve"> the </w:t>
      </w:r>
      <w:r w:rsidR="006B4BD7">
        <w:t>Institutional Student Learning Outcomes, which are</w:t>
      </w:r>
      <w:r>
        <w:t>:</w:t>
      </w:r>
    </w:p>
    <w:p w14:paraId="237244F0" w14:textId="77777777" w:rsidR="006B4BD7" w:rsidRDefault="006B4BD7" w:rsidP="006B4BD7">
      <w:pPr>
        <w:pStyle w:val="ListParagraph"/>
        <w:numPr>
          <w:ilvl w:val="0"/>
          <w:numId w:val="3"/>
        </w:numPr>
      </w:pPr>
      <w:r>
        <w:lastRenderedPageBreak/>
        <w:t>Knowledge of Human Cultures and the Physical and Natural World</w:t>
      </w:r>
    </w:p>
    <w:p w14:paraId="71CB7B0F" w14:textId="77777777" w:rsidR="006B4BD7" w:rsidRDefault="006B4BD7" w:rsidP="006B4BD7">
      <w:pPr>
        <w:pStyle w:val="ListParagraph"/>
        <w:numPr>
          <w:ilvl w:val="0"/>
          <w:numId w:val="3"/>
        </w:numPr>
      </w:pPr>
      <w:r>
        <w:t>Intellectual and Practical Skills</w:t>
      </w:r>
    </w:p>
    <w:p w14:paraId="263CE06B" w14:textId="77777777" w:rsidR="006B4BD7" w:rsidRDefault="006B4BD7" w:rsidP="00313B5B">
      <w:pPr>
        <w:pStyle w:val="ListParagraph"/>
        <w:numPr>
          <w:ilvl w:val="0"/>
          <w:numId w:val="3"/>
        </w:numPr>
      </w:pPr>
      <w:r>
        <w:t>Personal and Social Responsibility</w:t>
      </w:r>
    </w:p>
    <w:p w14:paraId="087A26FE" w14:textId="77777777" w:rsidR="006B4BD7" w:rsidRDefault="006B4BD7" w:rsidP="00313B5B">
      <w:pPr>
        <w:pStyle w:val="ListParagraph"/>
        <w:numPr>
          <w:ilvl w:val="0"/>
          <w:numId w:val="3"/>
        </w:numPr>
      </w:pPr>
      <w:r>
        <w:t>Integrative and Applied Learning</w:t>
      </w:r>
    </w:p>
    <w:p w14:paraId="513681A4" w14:textId="77777777" w:rsidR="006B4BD7" w:rsidRDefault="007C721C" w:rsidP="006B4BD7">
      <w:r>
        <w:t xml:space="preserve">Each SUO has one or more “measures” associated with it, </w:t>
      </w:r>
      <w:r w:rsidR="00DF0D79">
        <w:t xml:space="preserve">including “acceptable” and “ideal” targets for that measure, along with a timeline.  As part of the Assessment phase of Program Review, the outcomes are assessed, according to the set measures, and results are reported (e.g., “Met: Ideal Target”), </w:t>
      </w:r>
      <w:r w:rsidR="008B0DF8">
        <w:t>along with any relevant notes as to why a target was met or not.</w:t>
      </w:r>
    </w:p>
    <w:p w14:paraId="3318403A" w14:textId="77777777" w:rsidR="006B4BD7" w:rsidRDefault="003D3A99" w:rsidP="003D3A99">
      <w:pPr>
        <w:pStyle w:val="Heading1"/>
      </w:pPr>
      <w:bookmarkStart w:id="4" w:name="_Toc514750315"/>
      <w:r>
        <w:t>Starting a Three-Year Cycle</w:t>
      </w:r>
      <w:bookmarkEnd w:id="4"/>
    </w:p>
    <w:p w14:paraId="4464CE22" w14:textId="77777777" w:rsidR="003D3A99" w:rsidRDefault="003D3A99" w:rsidP="003D3A99">
      <w:r>
        <w:t xml:space="preserve">When beginning a three year program review cycle, the first step is a comprehensive assessment of the prior three years.  For instance, the </w:t>
      </w:r>
      <w:r w:rsidR="00262D6E">
        <w:t>2018-2021 program review cycle, begins with a review of the 2015-2018 program review and related assessments.  The mission statement and program goals should be reviewed and aligned with college</w:t>
      </w:r>
      <w:r w:rsidR="009D4C18">
        <w:t xml:space="preserve"> </w:t>
      </w:r>
      <w:r w:rsidR="00A70A8B">
        <w:t>wide S</w:t>
      </w:r>
      <w:r w:rsidR="00262D6E">
        <w:t xml:space="preserve">trategic </w:t>
      </w:r>
      <w:r w:rsidR="00A70A8B">
        <w:t>G</w:t>
      </w:r>
      <w:r w:rsidR="009D4C18">
        <w:t>oals</w:t>
      </w:r>
      <w:r w:rsidR="00262D6E">
        <w:t xml:space="preserve">, and may be completely changed, updated or left as is, depending upon the results of the review and </w:t>
      </w:r>
      <w:r w:rsidR="003E1BAE">
        <w:t>any changes to the strategic goals.</w:t>
      </w:r>
    </w:p>
    <w:p w14:paraId="6A44B8C1" w14:textId="77777777" w:rsidR="00245D37" w:rsidRDefault="00331BBB" w:rsidP="00F72315">
      <w:pPr>
        <w:pStyle w:val="Heading2"/>
      </w:pPr>
      <w:bookmarkStart w:id="5" w:name="_Toc514750316"/>
      <w:r>
        <w:t xml:space="preserve">Step One: </w:t>
      </w:r>
      <w:r w:rsidR="00F72315">
        <w:t>Assessment</w:t>
      </w:r>
      <w:bookmarkEnd w:id="5"/>
      <w:r w:rsidR="001F5B6C">
        <w:t xml:space="preserve"> </w:t>
      </w:r>
    </w:p>
    <w:p w14:paraId="6970AC1D" w14:textId="2A726784" w:rsidR="00245D37" w:rsidRPr="00245D37" w:rsidRDefault="00A5426D" w:rsidP="00245D37">
      <w:r>
        <w:t>The first step in any cycle is completing your prior year assessment.  An individual year’s assessment plan consists of the “Assessment Plan”, “Assessment Findings”, “Action Plan” and a “Status Report”</w:t>
      </w:r>
      <w:r w:rsidR="006C42FC">
        <w:t>.  The Assessment Plan is the definition of measures for each SUO, along with acceptable results.  The findings detail what the results were.  The next step is planning, where you detail your plans to improve (or maintain) the level of your outcomes.  Finally, the status report details the current state of your plans.  This can be confusing, at first, because you may have created a new “action” item, so how can there be a status report already?  Setting the status for these new items to “not started” or “in progress” is perfectly fine.  This assessment step is the same for every year, including comprehensive review years.  The assessment step is always the assessment of the prior year.  The comprehensive review is in the form of the “Trend Analysis”</w:t>
      </w:r>
      <w:r w:rsidR="001D7676">
        <w:t>.</w:t>
      </w:r>
    </w:p>
    <w:p w14:paraId="2287B2DF" w14:textId="77777777" w:rsidR="00F72315" w:rsidRDefault="00245D37" w:rsidP="00F72315">
      <w:pPr>
        <w:pStyle w:val="Heading2"/>
      </w:pPr>
      <w:bookmarkStart w:id="6" w:name="_Toc514750317"/>
      <w:r>
        <w:t xml:space="preserve">Step Two: </w:t>
      </w:r>
      <w:r w:rsidR="001F5B6C">
        <w:t>Trend Analysis</w:t>
      </w:r>
      <w:r w:rsidR="006C42FC">
        <w:t xml:space="preserve"> (Third-year comprehensive review)</w:t>
      </w:r>
      <w:bookmarkEnd w:id="6"/>
    </w:p>
    <w:p w14:paraId="4AE5E2C9" w14:textId="77777777" w:rsidR="00F72315" w:rsidRDefault="00CD2A71" w:rsidP="00F72315">
      <w:r>
        <w:t xml:space="preserve">The final (third) year assessment in a Program Review cycle will discuss current year outcomes and </w:t>
      </w:r>
      <w:r w:rsidR="001F5B6C">
        <w:t>a three year trend analysis</w:t>
      </w:r>
      <w:r w:rsidR="006C42FC">
        <w:t>.  This is a narrative section where you discuss the entire three-year assessment results, report what has been accomplished, what may need to be discarded, and any new or changed service unit outcomes you feel are needed.</w:t>
      </w:r>
    </w:p>
    <w:p w14:paraId="703A27B0" w14:textId="77777777" w:rsidR="00331BBB" w:rsidRDefault="00331BBB" w:rsidP="00331BBB">
      <w:pPr>
        <w:pStyle w:val="Heading2"/>
      </w:pPr>
      <w:bookmarkStart w:id="7" w:name="_Toc514750318"/>
      <w:r>
        <w:t>Step T</w:t>
      </w:r>
      <w:r w:rsidR="009004E7">
        <w:t>hree</w:t>
      </w:r>
      <w:r>
        <w:t>: Program Review</w:t>
      </w:r>
      <w:bookmarkEnd w:id="7"/>
    </w:p>
    <w:p w14:paraId="02116FA5" w14:textId="17E0B929" w:rsidR="00102A63" w:rsidRDefault="00102A63" w:rsidP="00102A63">
      <w:pPr>
        <w:pStyle w:val="Heading3"/>
      </w:pPr>
      <w:bookmarkStart w:id="8" w:name="_Toc514750319"/>
      <w:r>
        <w:t>Standing Requirements</w:t>
      </w:r>
      <w:r w:rsidR="001D7676">
        <w:t xml:space="preserve"> (Mission Statement, Service Unit Goals, Service Unit Outcomes Report)</w:t>
      </w:r>
      <w:bookmarkEnd w:id="8"/>
    </w:p>
    <w:p w14:paraId="71F4C536" w14:textId="5B74467E" w:rsidR="001B7486" w:rsidRPr="001B7486" w:rsidRDefault="001B7486" w:rsidP="001B7486">
      <w:r>
        <w:t>The standing requirements consist of your departments’ mission statement</w:t>
      </w:r>
      <w:r w:rsidR="001D7676">
        <w:t>,</w:t>
      </w:r>
      <w:r>
        <w:t xml:space="preserve"> service </w:t>
      </w:r>
      <w:r w:rsidR="001D7676">
        <w:t>unit</w:t>
      </w:r>
      <w:r>
        <w:t xml:space="preserve"> goals</w:t>
      </w:r>
      <w:r w:rsidR="001D7676">
        <w:t xml:space="preserve"> and the attached assessment reports which are your service unit outcomes.</w:t>
      </w:r>
      <w:r>
        <w:t xml:space="preserve">  These form the basis for your three year planning.</w:t>
      </w:r>
    </w:p>
    <w:p w14:paraId="563E9244" w14:textId="3D03BB8B" w:rsidR="00062877" w:rsidRDefault="00062877" w:rsidP="00331BBB">
      <w:r>
        <w:t xml:space="preserve">All standing requirements are reviewed and updated as needed at the start of each three year cycle, once the prior year assessment and comprehensive review (trend analysis) are complete.  Updates to the standing requirements must be based upon the results of the comprehensive review.  While the start of a three-year cycle is the traditional point where major updates are made to goals and outcomes, </w:t>
      </w:r>
      <w:r>
        <w:lastRenderedPageBreak/>
        <w:t xml:space="preserve">it is worth remembering that these can be changed in </w:t>
      </w:r>
      <w:r>
        <w:rPr>
          <w:i/>
        </w:rPr>
        <w:t>any year</w:t>
      </w:r>
      <w:r>
        <w:t xml:space="preserve"> based upon relevant significant changes.  Extra care and consideration of your goals and outcomes is certainly called for during the start of a three-year cycle.</w:t>
      </w:r>
      <w:r w:rsidR="00102A63">
        <w:t xml:space="preserve">  </w:t>
      </w:r>
      <w:r>
        <w:t xml:space="preserve">In addition to your comprehensive review, you should </w:t>
      </w:r>
      <w:r w:rsidR="00A70A8B">
        <w:t xml:space="preserve">review the college </w:t>
      </w:r>
      <w:r w:rsidR="00331BBB">
        <w:t xml:space="preserve">wide </w:t>
      </w:r>
      <w:r w:rsidR="00A70A8B">
        <w:t>S</w:t>
      </w:r>
      <w:r w:rsidR="00331BBB">
        <w:t xml:space="preserve">trategic </w:t>
      </w:r>
      <w:r w:rsidR="00A70A8B">
        <w:t>G</w:t>
      </w:r>
      <w:r w:rsidR="00331BBB">
        <w:t xml:space="preserve">oals </w:t>
      </w:r>
      <w:r w:rsidR="00A70A8B">
        <w:t xml:space="preserve">and </w:t>
      </w:r>
      <w:r>
        <w:t>institutional Student Learning Outcomes, as your goals and outcomes should be driven by, and mapped to</w:t>
      </w:r>
      <w:r w:rsidR="001B7486">
        <w:t xml:space="preserve"> those of</w:t>
      </w:r>
      <w:r>
        <w:t xml:space="preserve"> the institutions’.</w:t>
      </w:r>
    </w:p>
    <w:p w14:paraId="397E2FF7" w14:textId="77777777" w:rsidR="00102A63" w:rsidRDefault="00102A63" w:rsidP="00102A63">
      <w:pPr>
        <w:pStyle w:val="Heading3"/>
      </w:pPr>
      <w:bookmarkStart w:id="9" w:name="_Toc514750320"/>
      <w:r>
        <w:t>Significant Changes, Action Plan</w:t>
      </w:r>
      <w:r w:rsidR="00764290">
        <w:t>, Resource Requests</w:t>
      </w:r>
      <w:r>
        <w:t xml:space="preserve"> and Status Report</w:t>
      </w:r>
      <w:bookmarkEnd w:id="9"/>
    </w:p>
    <w:p w14:paraId="3902FAD6" w14:textId="77777777" w:rsidR="00331BBB" w:rsidRDefault="00102A63" w:rsidP="00331BBB">
      <w:r>
        <w:t>Other than any changes to the “Standing Requirements”, Program Review proceeds from this point in much the same manner as any year, even at the start of a three year cycle.  Remember, the “heavy lifting” has been done in with the comprehensive review and trend analysis, and your standing requirements have now been updated accordingly.</w:t>
      </w:r>
    </w:p>
    <w:p w14:paraId="6164A3CF" w14:textId="77777777" w:rsidR="00A84998" w:rsidRDefault="008C13E5" w:rsidP="00331BBB">
      <w:r>
        <w:t>Program review action plans are the steps your department plans to take in further</w:t>
      </w:r>
      <w:r w:rsidR="00A70A8B">
        <w:t>ing</w:t>
      </w:r>
      <w:r>
        <w:t xml:space="preserve"> of your service </w:t>
      </w:r>
      <w:r w:rsidR="00A84998">
        <w:t xml:space="preserve">unit goals.  </w:t>
      </w:r>
    </w:p>
    <w:p w14:paraId="235AEA3C" w14:textId="3B7DBA66" w:rsidR="00764290" w:rsidRDefault="00764290" w:rsidP="00331BBB">
      <w:r w:rsidRPr="00764290">
        <w:t xml:space="preserve">Action plans and resource requests are separate sections in </w:t>
      </w:r>
      <w:r w:rsidR="001D7676">
        <w:t xml:space="preserve">the </w:t>
      </w:r>
      <w:r w:rsidRPr="00764290">
        <w:t>program review</w:t>
      </w:r>
      <w:r w:rsidR="001D7676">
        <w:t xml:space="preserve"> template</w:t>
      </w:r>
      <w:r w:rsidRPr="00764290">
        <w:t>.  Action plans are your planned major actions for the next year.  If an action plan requires resources from outside your own discretionary budget, you will need to include a “Resource Request” describing the purchase and the amount requested.  You do not need to create a resource request for every single item in a “group” purchase.  For instance, a smart classroom installation requires many individual purchases, but should be grouped as one resource request.  A spreadsheet may be attached to provide a greater level of detail, if needed.  Program review and resource requests are an important (and required) source of documentation for extra-budgetary requests.</w:t>
      </w:r>
    </w:p>
    <w:p w14:paraId="71D8B571" w14:textId="77777777" w:rsidR="008C13E5" w:rsidRDefault="00967804" w:rsidP="00331BBB">
      <w:r>
        <w:t xml:space="preserve">Action plans will likely carry forward at least one </w:t>
      </w:r>
      <w:r w:rsidRPr="00764290">
        <w:t>year, sinc</w:t>
      </w:r>
      <w:r>
        <w:t>e a new action plan will have a status of “not started” or “in progress”</w:t>
      </w:r>
      <w:r w:rsidR="001B7486">
        <w:t>.</w:t>
      </w:r>
      <w:r w:rsidR="003A0E21">
        <w:t xml:space="preserve">  Once the action plan has been marked completed, it does not need to appear in future years.</w:t>
      </w:r>
    </w:p>
    <w:p w14:paraId="21B5B25A" w14:textId="77777777" w:rsidR="00C54F79" w:rsidRDefault="00C54F79" w:rsidP="00C54F79"/>
    <w:p w14:paraId="5287FBBD" w14:textId="77777777" w:rsidR="007F1BA3" w:rsidRDefault="007F1BA3">
      <w:r>
        <w:br w:type="page"/>
      </w:r>
    </w:p>
    <w:p w14:paraId="45D161B8" w14:textId="77777777" w:rsidR="007F1BA3" w:rsidRDefault="007F1BA3" w:rsidP="007F1BA3">
      <w:pPr>
        <w:pStyle w:val="Heading1"/>
      </w:pPr>
      <w:bookmarkStart w:id="10" w:name="_Toc514750321"/>
      <w:bookmarkStart w:id="11" w:name="_Toc510696275"/>
      <w:r>
        <w:lastRenderedPageBreak/>
        <w:t xml:space="preserve">Step-By-Step: </w:t>
      </w:r>
      <w:r w:rsidRPr="00CD007A">
        <w:t>Access to Watermark Webpage</w:t>
      </w:r>
      <w:bookmarkEnd w:id="10"/>
    </w:p>
    <w:p w14:paraId="0C9EA471" w14:textId="77777777" w:rsidR="007F1BA3" w:rsidRPr="007F1BA3" w:rsidRDefault="007F1BA3" w:rsidP="007F1BA3"/>
    <w:p w14:paraId="3D17394D" w14:textId="77777777" w:rsidR="007F1BA3" w:rsidRDefault="007F1BA3" w:rsidP="007F1BA3">
      <w:pPr>
        <w:pStyle w:val="ListParagraph"/>
        <w:numPr>
          <w:ilvl w:val="0"/>
          <w:numId w:val="4"/>
        </w:numPr>
        <w:spacing w:after="200" w:line="276" w:lineRule="auto"/>
      </w:pPr>
      <w:r>
        <w:t xml:space="preserve">Go to </w:t>
      </w:r>
      <w:hyperlink r:id="rId10" w:history="1">
        <w:r w:rsidRPr="00DF7BC1">
          <w:rPr>
            <w:rStyle w:val="Hyperlink"/>
          </w:rPr>
          <w:t>https://www.watermarkinsights.com/signon/</w:t>
        </w:r>
      </w:hyperlink>
    </w:p>
    <w:p w14:paraId="3EFE05EE" w14:textId="77777777" w:rsidR="007F1BA3" w:rsidRDefault="007F1BA3" w:rsidP="007F1BA3">
      <w:pPr>
        <w:pStyle w:val="ListParagraph"/>
        <w:numPr>
          <w:ilvl w:val="0"/>
          <w:numId w:val="4"/>
        </w:numPr>
        <w:spacing w:after="200" w:line="276" w:lineRule="auto"/>
      </w:pPr>
      <w:r>
        <w:t>Enter your login and password</w:t>
      </w:r>
    </w:p>
    <w:p w14:paraId="323655D3" w14:textId="77777777" w:rsidR="007F1BA3" w:rsidRPr="00CD007A" w:rsidRDefault="007F1BA3" w:rsidP="007F1BA3">
      <w:pPr>
        <w:pStyle w:val="ListParagraph"/>
        <w:numPr>
          <w:ilvl w:val="0"/>
          <w:numId w:val="4"/>
        </w:numPr>
        <w:autoSpaceDE w:val="0"/>
        <w:autoSpaceDN w:val="0"/>
        <w:adjustRightInd w:val="0"/>
        <w:spacing w:after="58" w:line="240" w:lineRule="auto"/>
        <w:rPr>
          <w:rFonts w:ascii="Calibri" w:hAnsi="Calibri" w:cs="Calibri"/>
          <w:color w:val="000000"/>
        </w:rPr>
      </w:pPr>
      <w:r w:rsidRPr="00CD007A">
        <w:rPr>
          <w:rFonts w:ascii="Calibri" w:hAnsi="Calibri" w:cs="Calibri"/>
          <w:color w:val="000000"/>
        </w:rPr>
        <w:t xml:space="preserve">Your welcome page will show all assigned workspaces, which are </w:t>
      </w:r>
      <w:r>
        <w:rPr>
          <w:rFonts w:ascii="Calibri" w:hAnsi="Calibri" w:cs="Calibri"/>
          <w:color w:val="000000"/>
        </w:rPr>
        <w:t xml:space="preserve">areas </w:t>
      </w:r>
      <w:r w:rsidRPr="00CD007A">
        <w:rPr>
          <w:rFonts w:ascii="Calibri" w:hAnsi="Calibri" w:cs="Calibri"/>
          <w:color w:val="000000"/>
        </w:rPr>
        <w:t xml:space="preserve">with which you have been affiliated. </w:t>
      </w:r>
      <w:r>
        <w:rPr>
          <w:rFonts w:ascii="Calibri" w:hAnsi="Calibri" w:cs="Calibri"/>
          <w:color w:val="000000"/>
        </w:rPr>
        <w:t xml:space="preserve">  </w:t>
      </w:r>
      <w:r w:rsidRPr="00CD007A">
        <w:rPr>
          <w:rFonts w:ascii="Calibri" w:hAnsi="Calibri" w:cs="Calibri"/>
          <w:color w:val="000000"/>
        </w:rPr>
        <w:t xml:space="preserve">For program review, select the </w:t>
      </w:r>
      <w:r w:rsidRPr="00CD007A">
        <w:rPr>
          <w:rFonts w:ascii="Calibri" w:hAnsi="Calibri" w:cs="Calibri"/>
          <w:i/>
          <w:iCs/>
          <w:color w:val="000000"/>
        </w:rPr>
        <w:t xml:space="preserve">“Instructional </w:t>
      </w:r>
      <w:r>
        <w:rPr>
          <w:rFonts w:ascii="Calibri" w:hAnsi="Calibri" w:cs="Calibri"/>
          <w:i/>
          <w:iCs/>
          <w:color w:val="000000"/>
        </w:rPr>
        <w:t>Support Program</w:t>
      </w:r>
      <w:r w:rsidRPr="00CD007A">
        <w:rPr>
          <w:rFonts w:ascii="Calibri" w:hAnsi="Calibri" w:cs="Calibri"/>
          <w:i/>
          <w:iCs/>
          <w:color w:val="000000"/>
        </w:rPr>
        <w:t xml:space="preserve"> Review</w:t>
      </w:r>
      <w:r w:rsidRPr="00CD007A">
        <w:rPr>
          <w:rFonts w:ascii="Calibri" w:hAnsi="Calibri" w:cs="Calibri"/>
          <w:b/>
          <w:bCs/>
          <w:i/>
          <w:iCs/>
          <w:color w:val="000000"/>
        </w:rPr>
        <w:t xml:space="preserve">” </w:t>
      </w:r>
      <w:r w:rsidRPr="00CD007A">
        <w:rPr>
          <w:rFonts w:ascii="Calibri" w:hAnsi="Calibri" w:cs="Calibri"/>
          <w:color w:val="000000"/>
        </w:rPr>
        <w:t xml:space="preserve">link under your affiliated program </w:t>
      </w:r>
    </w:p>
    <w:p w14:paraId="69875BBD" w14:textId="25D4D3E7" w:rsidR="007F1BA3" w:rsidRPr="00CD007A" w:rsidRDefault="007F1BA3" w:rsidP="007F1BA3">
      <w:pPr>
        <w:pStyle w:val="ListParagraph"/>
        <w:numPr>
          <w:ilvl w:val="0"/>
          <w:numId w:val="4"/>
        </w:numPr>
        <w:autoSpaceDE w:val="0"/>
        <w:autoSpaceDN w:val="0"/>
        <w:adjustRightInd w:val="0"/>
        <w:spacing w:after="0" w:line="240" w:lineRule="auto"/>
        <w:rPr>
          <w:rFonts w:ascii="Calibri" w:hAnsi="Calibri" w:cs="Calibri"/>
          <w:color w:val="000000"/>
        </w:rPr>
      </w:pPr>
      <w:r w:rsidRPr="00CD007A">
        <w:rPr>
          <w:rFonts w:ascii="Calibri" w:hAnsi="Calibri" w:cs="Calibri"/>
          <w:color w:val="000000"/>
        </w:rPr>
        <w:t xml:space="preserve">If a password is misplaced, click “Forgot Login?” on the </w:t>
      </w:r>
      <w:r w:rsidR="00BE1D46">
        <w:rPr>
          <w:rFonts w:ascii="Calibri" w:hAnsi="Calibri" w:cs="Calibri"/>
          <w:color w:val="000000"/>
        </w:rPr>
        <w:t>Watermark</w:t>
      </w:r>
      <w:r w:rsidRPr="00CD007A">
        <w:rPr>
          <w:rFonts w:ascii="Calibri" w:hAnsi="Calibri" w:cs="Calibri"/>
          <w:color w:val="000000"/>
        </w:rPr>
        <w:t xml:space="preserve"> sign in page. Then you will need to fill in the appropriate queries and select either: "Email Username &amp; Password Reset" OR "View Password Hint". If you select the email option, note that your username and password information will be sent directly to you at your SDCCD district email. If you have further questions, please contact the </w:t>
      </w:r>
      <w:r w:rsidR="00BE1D46">
        <w:rPr>
          <w:rFonts w:ascii="Calibri" w:hAnsi="Calibri" w:cs="Calibri"/>
          <w:color w:val="000000"/>
        </w:rPr>
        <w:t>Watermark</w:t>
      </w:r>
      <w:r w:rsidRPr="00CD007A">
        <w:rPr>
          <w:rFonts w:ascii="Calibri" w:hAnsi="Calibri" w:cs="Calibri"/>
          <w:color w:val="000000"/>
        </w:rPr>
        <w:t xml:space="preserve"> helpdesk direct via email (help@</w:t>
      </w:r>
      <w:r w:rsidR="00BE1D46">
        <w:rPr>
          <w:rFonts w:ascii="Calibri" w:hAnsi="Calibri" w:cs="Calibri"/>
          <w:color w:val="000000"/>
        </w:rPr>
        <w:t>Watermark</w:t>
      </w:r>
      <w:r w:rsidRPr="00CD007A">
        <w:rPr>
          <w:rFonts w:ascii="Calibri" w:hAnsi="Calibri" w:cs="Calibri"/>
          <w:color w:val="000000"/>
        </w:rPr>
        <w:t>.com) or phone at: 1-800-311-5656. Alternatively, you can contact the College-wide Outcomes and Assessment Facilitator</w:t>
      </w:r>
      <w:r>
        <w:rPr>
          <w:rFonts w:ascii="Calibri" w:hAnsi="Calibri" w:cs="Calibri"/>
          <w:color w:val="000000"/>
        </w:rPr>
        <w:t xml:space="preserve"> who can reset your password for you</w:t>
      </w:r>
      <w:r w:rsidRPr="00CD007A">
        <w:rPr>
          <w:rFonts w:ascii="Calibri" w:hAnsi="Calibri" w:cs="Calibri"/>
          <w:color w:val="000000"/>
        </w:rPr>
        <w:t xml:space="preserve">. </w:t>
      </w:r>
    </w:p>
    <w:p w14:paraId="20166102" w14:textId="367131F8" w:rsidR="00052632" w:rsidRDefault="00052632"/>
    <w:p w14:paraId="2F96D342" w14:textId="46467C5F" w:rsidR="00052632" w:rsidRDefault="00052632" w:rsidP="00052632">
      <w:pPr>
        <w:pStyle w:val="Heading1"/>
      </w:pPr>
      <w:bookmarkStart w:id="12" w:name="_Toc514750322"/>
      <w:r>
        <w:t>Step-by-Step: Checking Out and Checking In</w:t>
      </w:r>
      <w:bookmarkEnd w:id="12"/>
    </w:p>
    <w:p w14:paraId="14436044" w14:textId="473AD26D" w:rsidR="00052632" w:rsidRDefault="00052632" w:rsidP="00052632">
      <w:pPr>
        <w:autoSpaceDE w:val="0"/>
        <w:autoSpaceDN w:val="0"/>
        <w:adjustRightInd w:val="0"/>
        <w:spacing w:after="0" w:line="240" w:lineRule="auto"/>
        <w:rPr>
          <w:rFonts w:ascii="Calibri" w:hAnsi="Calibri" w:cs="Calibri"/>
          <w:color w:val="000000"/>
        </w:rPr>
      </w:pPr>
      <w:r w:rsidRPr="00CD007A">
        <w:rPr>
          <w:rFonts w:ascii="Calibri" w:hAnsi="Calibri" w:cs="Calibri"/>
          <w:color w:val="000000"/>
        </w:rPr>
        <w:t xml:space="preserve">To begin entering any information or data in </w:t>
      </w:r>
      <w:r w:rsidR="00BE1D46">
        <w:rPr>
          <w:rFonts w:ascii="Calibri" w:hAnsi="Calibri" w:cs="Calibri"/>
          <w:color w:val="000000"/>
        </w:rPr>
        <w:t>Watermark</w:t>
      </w:r>
      <w:r w:rsidRPr="00CD007A">
        <w:rPr>
          <w:rFonts w:ascii="Calibri" w:hAnsi="Calibri" w:cs="Calibri"/>
          <w:color w:val="000000"/>
        </w:rPr>
        <w:t xml:space="preserve">, you need to </w:t>
      </w:r>
      <w:r w:rsidRPr="00CD007A">
        <w:rPr>
          <w:rFonts w:ascii="Calibri" w:hAnsi="Calibri" w:cs="Calibri"/>
          <w:i/>
          <w:iCs/>
          <w:color w:val="000000"/>
        </w:rPr>
        <w:t xml:space="preserve">“Check Out” </w:t>
      </w:r>
      <w:r w:rsidRPr="00CD007A">
        <w:rPr>
          <w:rFonts w:ascii="Calibri" w:hAnsi="Calibri" w:cs="Calibri"/>
          <w:color w:val="000000"/>
        </w:rPr>
        <w:t xml:space="preserve">the area. Select the </w:t>
      </w:r>
      <w:r w:rsidRPr="00CD007A">
        <w:rPr>
          <w:rFonts w:ascii="Calibri" w:hAnsi="Calibri" w:cs="Calibri"/>
          <w:i/>
          <w:iCs/>
          <w:color w:val="000000"/>
        </w:rPr>
        <w:t xml:space="preserve">“Check Out” </w:t>
      </w:r>
      <w:r w:rsidRPr="00CD007A">
        <w:rPr>
          <w:rFonts w:ascii="Calibri" w:hAnsi="Calibri" w:cs="Calibri"/>
          <w:color w:val="000000"/>
        </w:rPr>
        <w:t xml:space="preserve">button to begin work. You may </w:t>
      </w:r>
      <w:r w:rsidRPr="00CD007A">
        <w:rPr>
          <w:rFonts w:ascii="Calibri" w:hAnsi="Calibri" w:cs="Calibri"/>
          <w:i/>
          <w:iCs/>
          <w:color w:val="000000"/>
        </w:rPr>
        <w:t xml:space="preserve">“Check In” </w:t>
      </w:r>
      <w:r w:rsidRPr="00CD007A">
        <w:rPr>
          <w:rFonts w:ascii="Calibri" w:hAnsi="Calibri" w:cs="Calibri"/>
          <w:color w:val="000000"/>
        </w:rPr>
        <w:t xml:space="preserve">the area when you complete the work or it will be automatically checked in once you close the browser. </w:t>
      </w:r>
    </w:p>
    <w:p w14:paraId="77D0D08A" w14:textId="77777777" w:rsidR="00052632" w:rsidRPr="00CD007A" w:rsidRDefault="00052632" w:rsidP="00052632">
      <w:pPr>
        <w:autoSpaceDE w:val="0"/>
        <w:autoSpaceDN w:val="0"/>
        <w:adjustRightInd w:val="0"/>
        <w:spacing w:after="0" w:line="240" w:lineRule="auto"/>
        <w:rPr>
          <w:rFonts w:ascii="Calibri" w:hAnsi="Calibri" w:cs="Calibri"/>
          <w:color w:val="000000"/>
        </w:rPr>
      </w:pPr>
    </w:p>
    <w:p w14:paraId="20DD350C" w14:textId="77777777" w:rsidR="00052632" w:rsidRDefault="00052632" w:rsidP="00052632">
      <w:r>
        <w:rPr>
          <w:noProof/>
        </w:rPr>
        <w:drawing>
          <wp:inline distT="0" distB="0" distL="0" distR="0" wp14:anchorId="11643408" wp14:editId="4C2CCB5B">
            <wp:extent cx="5943600" cy="6584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658495"/>
                    </a:xfrm>
                    <a:prstGeom prst="rect">
                      <a:avLst/>
                    </a:prstGeom>
                  </pic:spPr>
                </pic:pic>
              </a:graphicData>
            </a:graphic>
          </wp:inline>
        </w:drawing>
      </w:r>
      <w:r>
        <w:rPr>
          <w:noProof/>
        </w:rPr>
        <mc:AlternateContent>
          <mc:Choice Requires="wps">
            <w:drawing>
              <wp:anchor distT="0" distB="0" distL="114300" distR="114300" simplePos="0" relativeHeight="251672576" behindDoc="0" locked="0" layoutInCell="1" allowOverlap="1" wp14:anchorId="6D824197" wp14:editId="391B2E66">
                <wp:simplePos x="0" y="0"/>
                <wp:positionH relativeFrom="column">
                  <wp:posOffset>4705350</wp:posOffset>
                </wp:positionH>
                <wp:positionV relativeFrom="paragraph">
                  <wp:posOffset>206375</wp:posOffset>
                </wp:positionV>
                <wp:extent cx="581025" cy="361950"/>
                <wp:effectExtent l="19050" t="85090" r="66675"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 cy="361950"/>
                        </a:xfrm>
                        <a:prstGeom prst="straightConnector1">
                          <a:avLst/>
                        </a:prstGeom>
                        <a:noFill/>
                        <a:ln w="3810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96B9AB9" id="_x0000_t32" coordsize="21600,21600" o:spt="32" o:oned="t" path="m,l21600,21600e" filled="f">
                <v:path arrowok="t" fillok="f" o:connecttype="none"/>
                <o:lock v:ext="edit" shapetype="t"/>
              </v:shapetype>
              <v:shape id="AutoShape 2" o:spid="_x0000_s1026" type="#_x0000_t32" style="position:absolute;margin-left:370.5pt;margin-top:16.25pt;width:45.75pt;height:28.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" strokeweight="3pt">
                <v:stroke endarrow="block"/>
              </v:shape>
            </w:pict>
          </mc:Fallback>
        </mc:AlternateContent>
      </w:r>
    </w:p>
    <w:p w14:paraId="6148CB06" w14:textId="77777777" w:rsidR="00052632" w:rsidRDefault="00052632" w:rsidP="00052632">
      <w:pPr>
        <w:tabs>
          <w:tab w:val="left" w:pos="2145"/>
        </w:tabs>
      </w:pPr>
    </w:p>
    <w:p w14:paraId="191E2487" w14:textId="782E841B" w:rsidR="00052632" w:rsidRDefault="00052632" w:rsidP="00052632">
      <w:r>
        <w:rPr>
          <w:noProof/>
        </w:rPr>
        <mc:AlternateContent>
          <mc:Choice Requires="wps">
            <w:drawing>
              <wp:anchor distT="0" distB="0" distL="114300" distR="114300" simplePos="0" relativeHeight="251673600" behindDoc="0" locked="0" layoutInCell="1" allowOverlap="1" wp14:anchorId="62CFD24C" wp14:editId="59C3A63E">
                <wp:simplePos x="0" y="0"/>
                <wp:positionH relativeFrom="column">
                  <wp:posOffset>4705350</wp:posOffset>
                </wp:positionH>
                <wp:positionV relativeFrom="paragraph">
                  <wp:posOffset>205740</wp:posOffset>
                </wp:positionV>
                <wp:extent cx="638175" cy="457200"/>
                <wp:effectExtent l="19050" t="85090" r="66675" b="1968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175" cy="457200"/>
                        </a:xfrm>
                        <a:prstGeom prst="straightConnector1">
                          <a:avLst/>
                        </a:prstGeom>
                        <a:noFill/>
                        <a:ln w="3810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D60A873" id="AutoShape 3" o:spid="_x0000_s1026" type="#_x0000_t32" style="position:absolute;margin-left:370.5pt;margin-top:16.2pt;width:50.25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" strokeweight="3pt">
                <v:stroke endarrow="block"/>
              </v:shape>
            </w:pict>
          </mc:Fallback>
        </mc:AlternateContent>
      </w:r>
      <w:r>
        <w:rPr>
          <w:noProof/>
        </w:rPr>
        <w:drawing>
          <wp:inline distT="0" distB="0" distL="0" distR="0" wp14:anchorId="41CD834C" wp14:editId="0432CE3C">
            <wp:extent cx="5943600" cy="7854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785495"/>
                    </a:xfrm>
                    <a:prstGeom prst="rect">
                      <a:avLst/>
                    </a:prstGeom>
                  </pic:spPr>
                </pic:pic>
              </a:graphicData>
            </a:graphic>
          </wp:inline>
        </w:drawing>
      </w:r>
    </w:p>
    <w:p w14:paraId="08D74492" w14:textId="3EC17E48" w:rsidR="007F1BA3" w:rsidRDefault="007F1BA3">
      <w:pPr>
        <w:rPr>
          <w:rFonts w:asciiTheme="majorHAnsi" w:eastAsiaTheme="majorEastAsia" w:hAnsiTheme="majorHAnsi" w:cstheme="majorBidi"/>
          <w:color w:val="2E74B5" w:themeColor="accent1" w:themeShade="BF"/>
          <w:sz w:val="32"/>
          <w:szCs w:val="32"/>
        </w:rPr>
      </w:pPr>
      <w:r>
        <w:br w:type="page"/>
      </w:r>
    </w:p>
    <w:p w14:paraId="456E3F86" w14:textId="77777777" w:rsidR="007F1BA3" w:rsidRDefault="007F1BA3" w:rsidP="007F1BA3">
      <w:pPr>
        <w:pStyle w:val="Heading1"/>
      </w:pPr>
      <w:bookmarkStart w:id="13" w:name="_Toc514750323"/>
      <w:r>
        <w:lastRenderedPageBreak/>
        <w:t>Step-By-Step: Assessment</w:t>
      </w:r>
      <w:bookmarkEnd w:id="13"/>
    </w:p>
    <w:p w14:paraId="3187D125" w14:textId="77777777" w:rsidR="007F1BA3" w:rsidRDefault="007F1BA3" w:rsidP="007F1BA3">
      <w:pPr>
        <w:pStyle w:val="Heading2"/>
      </w:pPr>
      <w:bookmarkStart w:id="14" w:name="_Toc510696276"/>
      <w:bookmarkStart w:id="15" w:name="_Toc514750324"/>
      <w:bookmarkEnd w:id="11"/>
      <w:r>
        <w:t>Standing Requirements</w:t>
      </w:r>
      <w:bookmarkEnd w:id="14"/>
      <w:bookmarkEnd w:id="15"/>
    </w:p>
    <w:p w14:paraId="134EEC85" w14:textId="433D59F7" w:rsidR="007F1BA3" w:rsidRPr="00486E31" w:rsidRDefault="007F1BA3" w:rsidP="00F978F5">
      <w:pPr>
        <w:pStyle w:val="ListParagraph"/>
        <w:numPr>
          <w:ilvl w:val="0"/>
          <w:numId w:val="5"/>
        </w:numPr>
        <w:autoSpaceDE w:val="0"/>
        <w:autoSpaceDN w:val="0"/>
        <w:adjustRightInd w:val="0"/>
        <w:spacing w:after="0" w:line="240" w:lineRule="auto"/>
        <w:rPr>
          <w:rFonts w:ascii="Calibri" w:hAnsi="Calibri" w:cs="Calibri"/>
          <w:color w:val="000000"/>
        </w:rPr>
      </w:pPr>
      <w:r w:rsidRPr="00486E31">
        <w:rPr>
          <w:rFonts w:ascii="Calibri" w:hAnsi="Calibri" w:cs="Calibri"/>
          <w:color w:val="000000"/>
        </w:rPr>
        <w:t xml:space="preserve">To enter a Program Mission Statement, select the </w:t>
      </w:r>
      <w:r w:rsidRPr="00486E31">
        <w:rPr>
          <w:rFonts w:ascii="Calibri" w:hAnsi="Calibri" w:cs="Calibri"/>
          <w:i/>
          <w:iCs/>
          <w:color w:val="000000"/>
        </w:rPr>
        <w:t xml:space="preserve">“Mission Statement” </w:t>
      </w:r>
      <w:r w:rsidRPr="00486E31">
        <w:rPr>
          <w:rFonts w:ascii="Calibri" w:hAnsi="Calibri" w:cs="Calibri"/>
          <w:color w:val="000000"/>
        </w:rPr>
        <w:t>link under the Standing Requirements menu on the left. Once you select the “</w:t>
      </w:r>
      <w:r w:rsidRPr="00486E31">
        <w:rPr>
          <w:rFonts w:ascii="Calibri" w:hAnsi="Calibri" w:cs="Calibri"/>
          <w:i/>
          <w:iCs/>
          <w:color w:val="000000"/>
        </w:rPr>
        <w:t>Check Out</w:t>
      </w:r>
      <w:r w:rsidRPr="00486E31">
        <w:rPr>
          <w:rFonts w:ascii="Calibri" w:hAnsi="Calibri" w:cs="Calibri"/>
          <w:color w:val="000000"/>
        </w:rPr>
        <w:t xml:space="preserve">” button, you may enter the Mission Statement.  </w:t>
      </w:r>
      <w:r w:rsidR="00F71AD3">
        <w:rPr>
          <w:rFonts w:ascii="Calibri" w:hAnsi="Calibri" w:cs="Calibri"/>
          <w:color w:val="000000"/>
        </w:rPr>
        <w:t xml:space="preserve">The </w:t>
      </w:r>
      <w:r w:rsidR="00F978F5">
        <w:rPr>
          <w:rFonts w:ascii="Calibri" w:hAnsi="Calibri" w:cs="Calibri"/>
          <w:color w:val="000000"/>
        </w:rPr>
        <w:t>assessment mission statement is simply copied from your prior year’s program review.  If, during the assessment you feel it necessary to update the mission statement, you will enter the updated mission statement in during program review.</w:t>
      </w:r>
      <w:r w:rsidR="00F978F5">
        <w:rPr>
          <w:rFonts w:ascii="Calibri" w:hAnsi="Calibri" w:cs="Calibri"/>
          <w:color w:val="000000"/>
        </w:rPr>
        <w:br/>
      </w:r>
    </w:p>
    <w:p w14:paraId="55D47398" w14:textId="77777777" w:rsidR="007F1BA3" w:rsidRDefault="007F1BA3" w:rsidP="007F1BA3">
      <w:pPr>
        <w:tabs>
          <w:tab w:val="left" w:pos="2145"/>
        </w:tabs>
      </w:pPr>
      <w:r>
        <w:rPr>
          <w:noProof/>
        </w:rPr>
        <mc:AlternateContent>
          <mc:Choice Requires="wps">
            <w:drawing>
              <wp:anchor distT="0" distB="0" distL="114300" distR="114300" simplePos="0" relativeHeight="251661312" behindDoc="0" locked="0" layoutInCell="1" allowOverlap="1" wp14:anchorId="2268FFCE" wp14:editId="312A595A">
                <wp:simplePos x="0" y="0"/>
                <wp:positionH relativeFrom="column">
                  <wp:posOffset>2333625</wp:posOffset>
                </wp:positionH>
                <wp:positionV relativeFrom="paragraph">
                  <wp:posOffset>498475</wp:posOffset>
                </wp:positionV>
                <wp:extent cx="1266825" cy="0"/>
                <wp:effectExtent l="0" t="95250" r="0" b="9525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6825" cy="0"/>
                        </a:xfrm>
                        <a:prstGeom prst="straightConnector1">
                          <a:avLst/>
                        </a:prstGeom>
                        <a:noFill/>
                        <a:ln w="3810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5ABE940" id="AutoShape 5" o:spid="_x0000_s1026" type="#_x0000_t32" style="position:absolute;margin-left:183.75pt;margin-top:39.25pt;width:99.7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" strokeweight="3pt">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40B2B187" wp14:editId="22516E19">
                <wp:simplePos x="0" y="0"/>
                <wp:positionH relativeFrom="column">
                  <wp:posOffset>2333625</wp:posOffset>
                </wp:positionH>
                <wp:positionV relativeFrom="paragraph">
                  <wp:posOffset>784225</wp:posOffset>
                </wp:positionV>
                <wp:extent cx="1266825" cy="0"/>
                <wp:effectExtent l="0" t="95250" r="0" b="9525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6825" cy="0"/>
                        </a:xfrm>
                        <a:prstGeom prst="straightConnector1">
                          <a:avLst/>
                        </a:prstGeom>
                        <a:noFill/>
                        <a:ln w="3810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FC48AE1" id="AutoShape 6" o:spid="_x0000_s1026" type="#_x0000_t32" style="position:absolute;margin-left:183.75pt;margin-top:61.75pt;width:99.7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" strokeweight="3pt">
                <v:stroke endarrow="block"/>
              </v:shape>
            </w:pict>
          </mc:Fallback>
        </mc:AlternateContent>
      </w:r>
      <w:r>
        <w:rPr>
          <w:noProof/>
        </w:rPr>
        <w:drawing>
          <wp:inline distT="0" distB="0" distL="0" distR="0" wp14:anchorId="28F977B2" wp14:editId="0571AD80">
            <wp:extent cx="2581275" cy="9715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581275" cy="971550"/>
                    </a:xfrm>
                    <a:prstGeom prst="rect">
                      <a:avLst/>
                    </a:prstGeom>
                  </pic:spPr>
                </pic:pic>
              </a:graphicData>
            </a:graphic>
          </wp:inline>
        </w:drawing>
      </w:r>
    </w:p>
    <w:p w14:paraId="526380C9" w14:textId="77777777" w:rsidR="007F1BA3" w:rsidRDefault="007F1BA3" w:rsidP="007F1BA3">
      <w:pPr>
        <w:tabs>
          <w:tab w:val="left" w:pos="2145"/>
        </w:tabs>
      </w:pPr>
    </w:p>
    <w:p w14:paraId="4E506E71" w14:textId="77777777" w:rsidR="007F1BA3" w:rsidRDefault="007F1BA3" w:rsidP="007F1BA3">
      <w:pPr>
        <w:tabs>
          <w:tab w:val="left" w:pos="2145"/>
        </w:tabs>
      </w:pPr>
    </w:p>
    <w:p w14:paraId="7EA9D391" w14:textId="77777777" w:rsidR="007F1BA3" w:rsidRDefault="007F1BA3" w:rsidP="007F1BA3">
      <w:pPr>
        <w:pStyle w:val="ListParagraph"/>
        <w:numPr>
          <w:ilvl w:val="0"/>
          <w:numId w:val="5"/>
        </w:numPr>
        <w:tabs>
          <w:tab w:val="left" w:pos="2145"/>
        </w:tabs>
        <w:spacing w:after="200" w:line="276" w:lineRule="auto"/>
      </w:pPr>
      <w:r>
        <w:t xml:space="preserve">To enter Operational Outcomes, click on </w:t>
      </w:r>
      <w:r w:rsidRPr="00486E31">
        <w:rPr>
          <w:i/>
        </w:rPr>
        <w:t>“</w:t>
      </w:r>
      <w:r>
        <w:rPr>
          <w:i/>
        </w:rPr>
        <w:t>Operational Outcomes</w:t>
      </w:r>
      <w:r w:rsidRPr="00486E31">
        <w:rPr>
          <w:i/>
        </w:rPr>
        <w:t>”</w:t>
      </w:r>
      <w:r>
        <w:t xml:space="preserve"> and “</w:t>
      </w:r>
      <w:r w:rsidRPr="00486E31">
        <w:rPr>
          <w:i/>
        </w:rPr>
        <w:t>Check Out</w:t>
      </w:r>
      <w:r>
        <w:t>”.  Ensure the following:</w:t>
      </w:r>
    </w:p>
    <w:p w14:paraId="54265ECE" w14:textId="77777777" w:rsidR="007F1BA3" w:rsidRDefault="007F1BA3" w:rsidP="007F1BA3">
      <w:pPr>
        <w:pStyle w:val="ListParagraph"/>
        <w:numPr>
          <w:ilvl w:val="1"/>
          <w:numId w:val="5"/>
        </w:numPr>
        <w:tabs>
          <w:tab w:val="left" w:pos="2145"/>
        </w:tabs>
        <w:spacing w:after="200" w:line="276" w:lineRule="auto"/>
      </w:pPr>
      <w:r>
        <w:t>You can create new set or select existing set using the buttons towards the top right hand corner</w:t>
      </w:r>
    </w:p>
    <w:p w14:paraId="5F0FEBDC" w14:textId="77777777" w:rsidR="007F1BA3" w:rsidRDefault="007F1BA3" w:rsidP="007F1BA3">
      <w:pPr>
        <w:pStyle w:val="ListParagraph"/>
        <w:numPr>
          <w:ilvl w:val="1"/>
          <w:numId w:val="5"/>
        </w:numPr>
        <w:tabs>
          <w:tab w:val="left" w:pos="2145"/>
        </w:tabs>
        <w:spacing w:after="200" w:line="276" w:lineRule="auto"/>
      </w:pPr>
      <w:r>
        <w:t>Be sure to map to Miramar’s Institutional Student Learning Outcomes.  Click on MAP to begin the mapping process</w:t>
      </w:r>
    </w:p>
    <w:p w14:paraId="00D84DC3" w14:textId="77777777" w:rsidR="007F1BA3" w:rsidRDefault="007F1BA3" w:rsidP="007F1BA3">
      <w:pPr>
        <w:pStyle w:val="ListParagraph"/>
        <w:tabs>
          <w:tab w:val="left" w:pos="2145"/>
        </w:tabs>
        <w:ind w:left="1440"/>
      </w:pPr>
      <w:r>
        <w:rPr>
          <w:noProof/>
        </w:rPr>
        <w:drawing>
          <wp:inline distT="0" distB="0" distL="0" distR="0" wp14:anchorId="7519C610" wp14:editId="78D04759">
            <wp:extent cx="2857500" cy="504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57500" cy="504825"/>
                    </a:xfrm>
                    <a:prstGeom prst="rect">
                      <a:avLst/>
                    </a:prstGeom>
                  </pic:spPr>
                </pic:pic>
              </a:graphicData>
            </a:graphic>
          </wp:inline>
        </w:drawing>
      </w:r>
    </w:p>
    <w:p w14:paraId="052BE877" w14:textId="77777777" w:rsidR="007F1BA3" w:rsidRDefault="007F1BA3" w:rsidP="007F1BA3">
      <w:pPr>
        <w:pStyle w:val="ListParagraph"/>
        <w:numPr>
          <w:ilvl w:val="1"/>
          <w:numId w:val="5"/>
        </w:numPr>
        <w:tabs>
          <w:tab w:val="left" w:pos="2145"/>
        </w:tabs>
        <w:spacing w:after="200" w:line="276" w:lineRule="auto"/>
      </w:pPr>
      <w:r>
        <w:t xml:space="preserve">Click on Edit to edit your Operational Outcomes </w:t>
      </w:r>
    </w:p>
    <w:p w14:paraId="0081E0AC" w14:textId="77777777" w:rsidR="007F1BA3" w:rsidRDefault="007F1BA3" w:rsidP="007F1BA3">
      <w:pPr>
        <w:pStyle w:val="ListParagraph"/>
        <w:tabs>
          <w:tab w:val="left" w:pos="2145"/>
        </w:tabs>
        <w:ind w:left="1440"/>
      </w:pPr>
    </w:p>
    <w:p w14:paraId="1194D161" w14:textId="77777777" w:rsidR="007F1BA3" w:rsidRDefault="007F1BA3" w:rsidP="007F1BA3">
      <w:pPr>
        <w:pStyle w:val="Heading2"/>
      </w:pPr>
      <w:bookmarkStart w:id="16" w:name="_Toc510696277"/>
      <w:bookmarkStart w:id="17" w:name="_Toc514750325"/>
      <w:r>
        <w:t>Input Assessment Cycle</w:t>
      </w:r>
      <w:bookmarkEnd w:id="16"/>
      <w:bookmarkEnd w:id="17"/>
    </w:p>
    <w:p w14:paraId="153134DC" w14:textId="77777777" w:rsidR="007F1BA3" w:rsidRDefault="007F1BA3" w:rsidP="007F1BA3"/>
    <w:p w14:paraId="1BC5956F" w14:textId="445347DB" w:rsidR="007F1BA3" w:rsidRDefault="007F1BA3" w:rsidP="007F1BA3">
      <w:pPr>
        <w:pStyle w:val="ListParagraph"/>
        <w:numPr>
          <w:ilvl w:val="0"/>
          <w:numId w:val="6"/>
        </w:numPr>
        <w:spacing w:after="200" w:line="276" w:lineRule="auto"/>
      </w:pPr>
      <w:r>
        <w:t xml:space="preserve">For each of the years in </w:t>
      </w:r>
      <w:r w:rsidR="00485F66">
        <w:t>assessment</w:t>
      </w:r>
      <w:r>
        <w:t xml:space="preserve">, you will see: </w:t>
      </w:r>
    </w:p>
    <w:p w14:paraId="0B2C4A19" w14:textId="77777777" w:rsidR="00485F66" w:rsidRDefault="007F1BA3" w:rsidP="00485F66">
      <w:pPr>
        <w:pStyle w:val="ListParagraph"/>
      </w:pPr>
      <w:r>
        <w:rPr>
          <w:noProof/>
        </w:rPr>
        <w:drawing>
          <wp:inline distT="0" distB="0" distL="0" distR="0" wp14:anchorId="694E2521" wp14:editId="75F3504E">
            <wp:extent cx="1838325" cy="11906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838325" cy="1190625"/>
                    </a:xfrm>
                    <a:prstGeom prst="rect">
                      <a:avLst/>
                    </a:prstGeom>
                  </pic:spPr>
                </pic:pic>
              </a:graphicData>
            </a:graphic>
          </wp:inline>
        </w:drawing>
      </w:r>
      <w:r w:rsidR="00485F66">
        <w:br/>
      </w:r>
      <w:r>
        <w:t>Each year, during the annual update, you will be working on each one of these years</w:t>
      </w:r>
      <w:r w:rsidR="00485F66">
        <w:br/>
      </w:r>
    </w:p>
    <w:p w14:paraId="0F672403" w14:textId="77777777" w:rsidR="00485F66" w:rsidRDefault="00485F66">
      <w:r>
        <w:br w:type="page"/>
      </w:r>
    </w:p>
    <w:p w14:paraId="4DF60225" w14:textId="543C1FB0" w:rsidR="00485F66" w:rsidRDefault="00485F66" w:rsidP="00485F66">
      <w:pPr>
        <w:pStyle w:val="ListParagraph"/>
      </w:pPr>
      <w:r w:rsidRPr="00485F66">
        <w:rPr>
          <w:b/>
        </w:rPr>
        <w:lastRenderedPageBreak/>
        <w:t xml:space="preserve">NOTE: </w:t>
      </w:r>
      <w:r w:rsidR="007F1BA3">
        <w:t>In your 3</w:t>
      </w:r>
      <w:r w:rsidR="007F1BA3" w:rsidRPr="00485F66">
        <w:rPr>
          <w:vertAlign w:val="superscript"/>
        </w:rPr>
        <w:t>rd</w:t>
      </w:r>
      <w:r w:rsidR="007F1BA3">
        <w:t xml:space="preserve"> year cycle, you will be required to add in a 3 year trend analysis in addition to the usual updates</w:t>
      </w:r>
      <w:r>
        <w:t>.  The third year assessment will have an additional section:</w:t>
      </w:r>
      <w:r>
        <w:br/>
      </w:r>
      <w:r>
        <w:rPr>
          <w:noProof/>
        </w:rPr>
        <w:drawing>
          <wp:inline distT="0" distB="0" distL="0" distR="0" wp14:anchorId="19772160" wp14:editId="0A482410">
            <wp:extent cx="2333625" cy="1838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33625" cy="1838325"/>
                    </a:xfrm>
                    <a:prstGeom prst="rect">
                      <a:avLst/>
                    </a:prstGeom>
                  </pic:spPr>
                </pic:pic>
              </a:graphicData>
            </a:graphic>
          </wp:inline>
        </w:drawing>
      </w:r>
    </w:p>
    <w:p w14:paraId="0EA4242E" w14:textId="77777777" w:rsidR="007F1BA3" w:rsidRDefault="007F1BA3" w:rsidP="007F1BA3">
      <w:pPr>
        <w:pStyle w:val="ListParagraph"/>
        <w:numPr>
          <w:ilvl w:val="0"/>
          <w:numId w:val="6"/>
        </w:numPr>
        <w:spacing w:after="200" w:line="276" w:lineRule="auto"/>
      </w:pPr>
      <w:r>
        <w:t xml:space="preserve">Click on Assessment Plan. Check out.   If this is your first time in this area, you will need to Create New Assessment Plan or Copy Existing Plan as Starting Point.  </w:t>
      </w:r>
    </w:p>
    <w:p w14:paraId="4A0CA871" w14:textId="77777777" w:rsidR="007F1BA3" w:rsidRDefault="007F1BA3" w:rsidP="007F1BA3">
      <w:pPr>
        <w:pStyle w:val="ListParagraph"/>
        <w:numPr>
          <w:ilvl w:val="1"/>
          <w:numId w:val="6"/>
        </w:numPr>
        <w:spacing w:after="200" w:line="276" w:lineRule="auto"/>
      </w:pPr>
      <w:r>
        <w:t>Details/Description</w:t>
      </w:r>
    </w:p>
    <w:p w14:paraId="62A6C593" w14:textId="77777777" w:rsidR="007F1BA3" w:rsidRDefault="007F1BA3" w:rsidP="007F1BA3">
      <w:pPr>
        <w:pStyle w:val="ListParagraph"/>
        <w:numPr>
          <w:ilvl w:val="1"/>
          <w:numId w:val="6"/>
        </w:numPr>
        <w:spacing w:after="200" w:line="276" w:lineRule="auto"/>
      </w:pPr>
      <w:r>
        <w:t>Acceptable Target</w:t>
      </w:r>
    </w:p>
    <w:p w14:paraId="32F68007" w14:textId="77777777" w:rsidR="007F1BA3" w:rsidRDefault="007F1BA3" w:rsidP="007F1BA3">
      <w:pPr>
        <w:pStyle w:val="ListParagraph"/>
        <w:numPr>
          <w:ilvl w:val="1"/>
          <w:numId w:val="6"/>
        </w:numPr>
        <w:spacing w:after="200" w:line="276" w:lineRule="auto"/>
      </w:pPr>
      <w:r>
        <w:t>Ideal Target</w:t>
      </w:r>
    </w:p>
    <w:p w14:paraId="359A6E66" w14:textId="77777777" w:rsidR="007F1BA3" w:rsidRDefault="007F1BA3" w:rsidP="007F1BA3">
      <w:pPr>
        <w:pStyle w:val="ListParagraph"/>
        <w:numPr>
          <w:ilvl w:val="1"/>
          <w:numId w:val="6"/>
        </w:numPr>
        <w:spacing w:after="200" w:line="276" w:lineRule="auto"/>
      </w:pPr>
      <w:r>
        <w:t>Timeline</w:t>
      </w:r>
    </w:p>
    <w:p w14:paraId="008A2171" w14:textId="77777777" w:rsidR="007F1BA3" w:rsidRDefault="007F1BA3" w:rsidP="007F1BA3">
      <w:pPr>
        <w:pStyle w:val="ListParagraph"/>
        <w:numPr>
          <w:ilvl w:val="1"/>
          <w:numId w:val="6"/>
        </w:numPr>
        <w:spacing w:after="200" w:line="276" w:lineRule="auto"/>
      </w:pPr>
      <w:r>
        <w:t>Key/Responsible Personnel</w:t>
      </w:r>
    </w:p>
    <w:p w14:paraId="4E318C1F" w14:textId="77777777" w:rsidR="007F1BA3" w:rsidRDefault="007F1BA3" w:rsidP="007F1BA3">
      <w:pPr>
        <w:pStyle w:val="ListParagraph"/>
        <w:numPr>
          <w:ilvl w:val="0"/>
          <w:numId w:val="6"/>
        </w:numPr>
        <w:spacing w:after="200" w:line="276" w:lineRule="auto"/>
      </w:pPr>
      <w:r>
        <w:t>Add any attachments or links that may support your request and remember to “Check in”</w:t>
      </w:r>
    </w:p>
    <w:p w14:paraId="5DD95136" w14:textId="77777777" w:rsidR="007F1BA3" w:rsidRDefault="007F1BA3" w:rsidP="007F1BA3">
      <w:pPr>
        <w:pStyle w:val="ListParagraph"/>
        <w:numPr>
          <w:ilvl w:val="0"/>
          <w:numId w:val="6"/>
        </w:numPr>
        <w:spacing w:after="200" w:line="276" w:lineRule="auto"/>
      </w:pPr>
      <w:r>
        <w:t>Click on Assessment Findings.  Check Out.  You will need to ADD FINDINGS and add the following information:</w:t>
      </w:r>
    </w:p>
    <w:p w14:paraId="750D62A6" w14:textId="77777777" w:rsidR="007F1BA3" w:rsidRDefault="007F1BA3" w:rsidP="007F1BA3">
      <w:pPr>
        <w:pStyle w:val="ListParagraph"/>
        <w:numPr>
          <w:ilvl w:val="1"/>
          <w:numId w:val="6"/>
        </w:numPr>
        <w:spacing w:after="200" w:line="276" w:lineRule="auto"/>
      </w:pPr>
      <w:r>
        <w:t>Summary of Findings</w:t>
      </w:r>
    </w:p>
    <w:p w14:paraId="1D8E78F0" w14:textId="77777777" w:rsidR="007F1BA3" w:rsidRDefault="007F1BA3" w:rsidP="007F1BA3">
      <w:pPr>
        <w:pStyle w:val="ListParagraph"/>
        <w:numPr>
          <w:ilvl w:val="1"/>
          <w:numId w:val="6"/>
        </w:numPr>
        <w:spacing w:after="200" w:line="276" w:lineRule="auto"/>
      </w:pPr>
      <w:r>
        <w:t>Results</w:t>
      </w:r>
    </w:p>
    <w:p w14:paraId="7DC241C3" w14:textId="77777777" w:rsidR="007F1BA3" w:rsidRDefault="007F1BA3" w:rsidP="007F1BA3">
      <w:pPr>
        <w:pStyle w:val="ListParagraph"/>
        <w:numPr>
          <w:ilvl w:val="1"/>
          <w:numId w:val="6"/>
        </w:numPr>
        <w:spacing w:after="200" w:line="276" w:lineRule="auto"/>
      </w:pPr>
      <w:r>
        <w:t>Recommendations</w:t>
      </w:r>
    </w:p>
    <w:p w14:paraId="2061C6FC" w14:textId="77777777" w:rsidR="007F1BA3" w:rsidRDefault="007F1BA3" w:rsidP="007F1BA3">
      <w:pPr>
        <w:pStyle w:val="ListParagraph"/>
        <w:numPr>
          <w:ilvl w:val="1"/>
          <w:numId w:val="6"/>
        </w:numPr>
        <w:spacing w:after="200" w:line="276" w:lineRule="auto"/>
      </w:pPr>
      <w:r>
        <w:t>Reflection/Notes</w:t>
      </w:r>
    </w:p>
    <w:p w14:paraId="621B6FCF" w14:textId="77777777" w:rsidR="007F1BA3" w:rsidRDefault="007F1BA3" w:rsidP="007F1BA3">
      <w:pPr>
        <w:pStyle w:val="ListParagraph"/>
        <w:numPr>
          <w:ilvl w:val="1"/>
          <w:numId w:val="6"/>
        </w:numPr>
        <w:spacing w:after="200" w:line="276" w:lineRule="auto"/>
      </w:pPr>
      <w:r>
        <w:t>Substantiating evidence (you can attach or link)</w:t>
      </w:r>
    </w:p>
    <w:p w14:paraId="519D563A" w14:textId="77777777" w:rsidR="007F1BA3" w:rsidRDefault="007F1BA3" w:rsidP="007F1BA3">
      <w:pPr>
        <w:pStyle w:val="ListParagraph"/>
        <w:numPr>
          <w:ilvl w:val="0"/>
          <w:numId w:val="6"/>
        </w:numPr>
        <w:spacing w:after="200" w:line="276" w:lineRule="auto"/>
      </w:pPr>
      <w:r>
        <w:t>Check In.</w:t>
      </w:r>
    </w:p>
    <w:p w14:paraId="1C01DCD8" w14:textId="77777777" w:rsidR="007F1BA3" w:rsidRDefault="007F1BA3" w:rsidP="007F1BA3">
      <w:pPr>
        <w:pStyle w:val="ListParagraph"/>
        <w:numPr>
          <w:ilvl w:val="0"/>
          <w:numId w:val="6"/>
        </w:numPr>
        <w:spacing w:after="200" w:line="276" w:lineRule="auto"/>
      </w:pPr>
      <w:r>
        <w:t>Click on Action Plan.  Check Out.  Add new action or utilizing existing set, add the following information:</w:t>
      </w:r>
    </w:p>
    <w:p w14:paraId="0E8201EB" w14:textId="77777777" w:rsidR="007F1BA3" w:rsidRDefault="007F1BA3" w:rsidP="007F1BA3">
      <w:pPr>
        <w:pStyle w:val="ListParagraph"/>
        <w:numPr>
          <w:ilvl w:val="1"/>
          <w:numId w:val="6"/>
        </w:numPr>
        <w:spacing w:after="200" w:line="276" w:lineRule="auto"/>
      </w:pPr>
      <w:r>
        <w:t>Action details</w:t>
      </w:r>
    </w:p>
    <w:p w14:paraId="2C9057BC" w14:textId="77777777" w:rsidR="007F1BA3" w:rsidRDefault="007F1BA3" w:rsidP="007F1BA3">
      <w:pPr>
        <w:pStyle w:val="ListParagraph"/>
        <w:numPr>
          <w:ilvl w:val="1"/>
          <w:numId w:val="6"/>
        </w:numPr>
        <w:spacing w:after="200" w:line="276" w:lineRule="auto"/>
      </w:pPr>
      <w:r>
        <w:t>Timeline</w:t>
      </w:r>
    </w:p>
    <w:p w14:paraId="38828616" w14:textId="77777777" w:rsidR="007F1BA3" w:rsidRDefault="007F1BA3" w:rsidP="007F1BA3">
      <w:pPr>
        <w:pStyle w:val="ListParagraph"/>
        <w:numPr>
          <w:ilvl w:val="1"/>
          <w:numId w:val="6"/>
        </w:numPr>
        <w:spacing w:after="200" w:line="276" w:lineRule="auto"/>
      </w:pPr>
      <w:r>
        <w:t>Key/Responsible Personnel</w:t>
      </w:r>
    </w:p>
    <w:p w14:paraId="025EDC14" w14:textId="77777777" w:rsidR="007F1BA3" w:rsidRDefault="007F1BA3" w:rsidP="007F1BA3">
      <w:pPr>
        <w:pStyle w:val="ListParagraph"/>
        <w:numPr>
          <w:ilvl w:val="1"/>
          <w:numId w:val="6"/>
        </w:numPr>
        <w:spacing w:after="200" w:line="276" w:lineRule="auto"/>
      </w:pPr>
      <w:r>
        <w:t>Resource Request Type</w:t>
      </w:r>
    </w:p>
    <w:p w14:paraId="0C2D95D4" w14:textId="77777777" w:rsidR="007F1BA3" w:rsidRDefault="007F1BA3" w:rsidP="007F1BA3">
      <w:pPr>
        <w:pStyle w:val="ListParagraph"/>
        <w:numPr>
          <w:ilvl w:val="1"/>
          <w:numId w:val="6"/>
        </w:numPr>
        <w:spacing w:after="200" w:line="276" w:lineRule="auto"/>
      </w:pPr>
      <w:r>
        <w:t>Budget request amount</w:t>
      </w:r>
    </w:p>
    <w:p w14:paraId="4BD9A016" w14:textId="77777777" w:rsidR="007F1BA3" w:rsidRDefault="007F1BA3" w:rsidP="007F1BA3">
      <w:pPr>
        <w:pStyle w:val="ListParagraph"/>
        <w:numPr>
          <w:ilvl w:val="1"/>
          <w:numId w:val="6"/>
        </w:numPr>
        <w:spacing w:after="200" w:line="276" w:lineRule="auto"/>
      </w:pPr>
      <w:r>
        <w:t xml:space="preserve">Priority  </w:t>
      </w:r>
    </w:p>
    <w:p w14:paraId="76DF540E" w14:textId="77777777" w:rsidR="007F1BA3" w:rsidRDefault="007F1BA3" w:rsidP="007F1BA3">
      <w:pPr>
        <w:pStyle w:val="ListParagraph"/>
        <w:numPr>
          <w:ilvl w:val="0"/>
          <w:numId w:val="6"/>
        </w:numPr>
        <w:spacing w:after="200" w:line="276" w:lineRule="auto"/>
      </w:pPr>
      <w:r>
        <w:t>Check In</w:t>
      </w:r>
    </w:p>
    <w:p w14:paraId="70A89977" w14:textId="38178969" w:rsidR="007F1BA3" w:rsidRDefault="007F1BA3" w:rsidP="007F1BA3">
      <w:pPr>
        <w:pStyle w:val="ListParagraph"/>
        <w:numPr>
          <w:ilvl w:val="0"/>
          <w:numId w:val="6"/>
        </w:numPr>
        <w:spacing w:after="200" w:line="276" w:lineRule="auto"/>
      </w:pPr>
      <w:r>
        <w:t>Click on Status Report.  Check Out.  Add Status for each Operational Outcome.  Check In.</w:t>
      </w:r>
    </w:p>
    <w:p w14:paraId="79FF5BE1" w14:textId="47AEF21D" w:rsidR="00485F66" w:rsidRDefault="00485F66" w:rsidP="007F1BA3">
      <w:pPr>
        <w:pStyle w:val="ListParagraph"/>
        <w:numPr>
          <w:ilvl w:val="0"/>
          <w:numId w:val="6"/>
        </w:numPr>
        <w:spacing w:after="200" w:line="276" w:lineRule="auto"/>
      </w:pPr>
      <w:r>
        <w:t>For the third-year, click on the “Three Year Trend Analysis” link.</w:t>
      </w:r>
    </w:p>
    <w:p w14:paraId="0F145827" w14:textId="77777777" w:rsidR="00D3088B" w:rsidRDefault="00D3088B" w:rsidP="00F95FE8">
      <w:pPr>
        <w:pStyle w:val="Heading2"/>
      </w:pPr>
      <w:bookmarkStart w:id="18" w:name="_Toc514750326"/>
      <w:r>
        <w:t>Assessment Content Summary</w:t>
      </w:r>
      <w:bookmarkEnd w:id="18"/>
    </w:p>
    <w:p w14:paraId="1A8695A1" w14:textId="77777777" w:rsidR="00D3088B" w:rsidRDefault="00D3088B" w:rsidP="00D3088B"/>
    <w:tbl>
      <w:tblPr>
        <w:tblStyle w:val="LightList-Accent5"/>
        <w:tblW w:w="0" w:type="auto"/>
        <w:tblLook w:val="04A0" w:firstRow="1" w:lastRow="0" w:firstColumn="1" w:lastColumn="0" w:noHBand="0" w:noVBand="1"/>
      </w:tblPr>
      <w:tblGrid>
        <w:gridCol w:w="3192"/>
        <w:gridCol w:w="3192"/>
        <w:gridCol w:w="3192"/>
      </w:tblGrid>
      <w:tr w:rsidR="00D3088B" w14:paraId="5D0713F6" w14:textId="77777777" w:rsidTr="00313B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8270393" w14:textId="77777777" w:rsidR="00D3088B" w:rsidRDefault="00D3088B" w:rsidP="00313B5B">
            <w:r>
              <w:lastRenderedPageBreak/>
              <w:t>Field in Watermark</w:t>
            </w:r>
          </w:p>
        </w:tc>
        <w:tc>
          <w:tcPr>
            <w:tcW w:w="3192" w:type="dxa"/>
          </w:tcPr>
          <w:p w14:paraId="4BC1002F" w14:textId="77777777" w:rsidR="00D3088B" w:rsidRDefault="00D3088B" w:rsidP="00313B5B">
            <w:pPr>
              <w:cnfStyle w:val="100000000000" w:firstRow="1" w:lastRow="0" w:firstColumn="0" w:lastColumn="0" w:oddVBand="0" w:evenVBand="0" w:oddHBand="0" w:evenHBand="0" w:firstRowFirstColumn="0" w:firstRowLastColumn="0" w:lastRowFirstColumn="0" w:lastRowLastColumn="0"/>
            </w:pPr>
            <w:r>
              <w:t>Fields to address for Full Program Review (Year 1)</w:t>
            </w:r>
          </w:p>
        </w:tc>
        <w:tc>
          <w:tcPr>
            <w:tcW w:w="3192" w:type="dxa"/>
          </w:tcPr>
          <w:p w14:paraId="4630E67D" w14:textId="77777777" w:rsidR="00D3088B" w:rsidRDefault="00D3088B" w:rsidP="00313B5B">
            <w:pPr>
              <w:cnfStyle w:val="100000000000" w:firstRow="1" w:lastRow="0" w:firstColumn="0" w:lastColumn="0" w:oddVBand="0" w:evenVBand="0" w:oddHBand="0" w:evenHBand="0" w:firstRowFirstColumn="0" w:firstRowLastColumn="0" w:lastRowFirstColumn="0" w:lastRowLastColumn="0"/>
            </w:pPr>
            <w:r>
              <w:t xml:space="preserve">Fields to address for Program Review Cycle Update (Years 2 and 3)  </w:t>
            </w:r>
          </w:p>
        </w:tc>
      </w:tr>
      <w:tr w:rsidR="00D3088B" w14:paraId="5219186E" w14:textId="77777777" w:rsidTr="00313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3"/>
          </w:tcPr>
          <w:p w14:paraId="7395BA4D" w14:textId="77777777" w:rsidR="00D3088B" w:rsidRPr="00953B3A" w:rsidRDefault="00D3088B" w:rsidP="00313B5B">
            <w:r w:rsidRPr="00953B3A">
              <w:t>Standing Requirements</w:t>
            </w:r>
          </w:p>
        </w:tc>
      </w:tr>
      <w:tr w:rsidR="00D3088B" w14:paraId="4D2CAA30" w14:textId="77777777" w:rsidTr="00313B5B">
        <w:tc>
          <w:tcPr>
            <w:cnfStyle w:val="001000000000" w:firstRow="0" w:lastRow="0" w:firstColumn="1" w:lastColumn="0" w:oddVBand="0" w:evenVBand="0" w:oddHBand="0" w:evenHBand="0" w:firstRowFirstColumn="0" w:firstRowLastColumn="0" w:lastRowFirstColumn="0" w:lastRowLastColumn="0"/>
            <w:tcW w:w="3192" w:type="dxa"/>
          </w:tcPr>
          <w:p w14:paraId="27CB0290" w14:textId="77777777" w:rsidR="00D3088B" w:rsidRPr="00953B3A" w:rsidRDefault="00D3088B" w:rsidP="00313B5B">
            <w:pPr>
              <w:rPr>
                <w:b w:val="0"/>
              </w:rPr>
            </w:pPr>
            <w:r w:rsidRPr="00953B3A">
              <w:rPr>
                <w:b w:val="0"/>
              </w:rPr>
              <w:t>Mission Statement</w:t>
            </w:r>
          </w:p>
        </w:tc>
        <w:tc>
          <w:tcPr>
            <w:tcW w:w="3192" w:type="dxa"/>
          </w:tcPr>
          <w:p w14:paraId="322E168B" w14:textId="77777777" w:rsidR="00D3088B" w:rsidRPr="00953B3A" w:rsidRDefault="00D3088B" w:rsidP="00313B5B">
            <w:pPr>
              <w:cnfStyle w:val="000000000000" w:firstRow="0" w:lastRow="0" w:firstColumn="0" w:lastColumn="0" w:oddVBand="0" w:evenVBand="0" w:oddHBand="0" w:evenHBand="0" w:firstRowFirstColumn="0" w:firstRowLastColumn="0" w:lastRowFirstColumn="0" w:lastRowLastColumn="0"/>
            </w:pPr>
            <w:r w:rsidRPr="00953B3A">
              <w:t>X</w:t>
            </w:r>
          </w:p>
        </w:tc>
        <w:tc>
          <w:tcPr>
            <w:tcW w:w="3192" w:type="dxa"/>
          </w:tcPr>
          <w:p w14:paraId="2D23B03C" w14:textId="77777777" w:rsidR="00D3088B" w:rsidRPr="00953B3A" w:rsidRDefault="00D3088B" w:rsidP="00313B5B">
            <w:pPr>
              <w:cnfStyle w:val="000000000000" w:firstRow="0" w:lastRow="0" w:firstColumn="0" w:lastColumn="0" w:oddVBand="0" w:evenVBand="0" w:oddHBand="0" w:evenHBand="0" w:firstRowFirstColumn="0" w:firstRowLastColumn="0" w:lastRowFirstColumn="0" w:lastRowLastColumn="0"/>
            </w:pPr>
            <w:r>
              <w:t>Matches Program Review</w:t>
            </w:r>
          </w:p>
        </w:tc>
      </w:tr>
      <w:tr w:rsidR="00D3088B" w14:paraId="072B3FC3" w14:textId="77777777" w:rsidTr="00313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4589DCB6" w14:textId="77777777" w:rsidR="00D3088B" w:rsidRPr="00953B3A" w:rsidRDefault="00D3088B" w:rsidP="00313B5B">
            <w:pPr>
              <w:rPr>
                <w:b w:val="0"/>
              </w:rPr>
            </w:pPr>
            <w:r>
              <w:rPr>
                <w:b w:val="0"/>
              </w:rPr>
              <w:t>Operational Outcomes</w:t>
            </w:r>
          </w:p>
        </w:tc>
        <w:tc>
          <w:tcPr>
            <w:tcW w:w="3192" w:type="dxa"/>
          </w:tcPr>
          <w:p w14:paraId="54E513D3" w14:textId="77777777" w:rsidR="00D3088B" w:rsidRPr="00953B3A" w:rsidRDefault="00D3088B" w:rsidP="00313B5B">
            <w:pPr>
              <w:cnfStyle w:val="000000100000" w:firstRow="0" w:lastRow="0" w:firstColumn="0" w:lastColumn="0" w:oddVBand="0" w:evenVBand="0" w:oddHBand="1" w:evenHBand="0" w:firstRowFirstColumn="0" w:firstRowLastColumn="0" w:lastRowFirstColumn="0" w:lastRowLastColumn="0"/>
            </w:pPr>
            <w:r w:rsidRPr="00953B3A">
              <w:t>X</w:t>
            </w:r>
          </w:p>
        </w:tc>
        <w:tc>
          <w:tcPr>
            <w:tcW w:w="3192" w:type="dxa"/>
          </w:tcPr>
          <w:p w14:paraId="73365A18" w14:textId="77777777" w:rsidR="00D3088B" w:rsidRPr="00953B3A" w:rsidRDefault="00D3088B" w:rsidP="00313B5B">
            <w:pPr>
              <w:cnfStyle w:val="000000100000" w:firstRow="0" w:lastRow="0" w:firstColumn="0" w:lastColumn="0" w:oddVBand="0" w:evenVBand="0" w:oddHBand="1" w:evenHBand="0" w:firstRowFirstColumn="0" w:firstRowLastColumn="0" w:lastRowFirstColumn="0" w:lastRowLastColumn="0"/>
            </w:pPr>
            <w:r w:rsidRPr="00953B3A">
              <w:t>Review and update as needed</w:t>
            </w:r>
          </w:p>
        </w:tc>
      </w:tr>
      <w:tr w:rsidR="00D3088B" w14:paraId="044CB3CD" w14:textId="77777777" w:rsidTr="00313B5B">
        <w:tc>
          <w:tcPr>
            <w:cnfStyle w:val="001000000000" w:firstRow="0" w:lastRow="0" w:firstColumn="1" w:lastColumn="0" w:oddVBand="0" w:evenVBand="0" w:oddHBand="0" w:evenHBand="0" w:firstRowFirstColumn="0" w:firstRowLastColumn="0" w:lastRowFirstColumn="0" w:lastRowLastColumn="0"/>
            <w:tcW w:w="3192" w:type="dxa"/>
          </w:tcPr>
          <w:p w14:paraId="2139C4D4" w14:textId="77777777" w:rsidR="00D3088B" w:rsidRPr="00953B3A" w:rsidRDefault="00D3088B" w:rsidP="00313B5B">
            <w:pPr>
              <w:rPr>
                <w:b w:val="0"/>
              </w:rPr>
            </w:pPr>
          </w:p>
        </w:tc>
        <w:tc>
          <w:tcPr>
            <w:tcW w:w="3192" w:type="dxa"/>
          </w:tcPr>
          <w:p w14:paraId="4040BA34" w14:textId="77777777" w:rsidR="00D3088B" w:rsidRPr="00953B3A" w:rsidRDefault="00D3088B" w:rsidP="00313B5B">
            <w:pPr>
              <w:cnfStyle w:val="000000000000" w:firstRow="0" w:lastRow="0" w:firstColumn="0" w:lastColumn="0" w:oddVBand="0" w:evenVBand="0" w:oddHBand="0" w:evenHBand="0" w:firstRowFirstColumn="0" w:firstRowLastColumn="0" w:lastRowFirstColumn="0" w:lastRowLastColumn="0"/>
            </w:pPr>
            <w:r w:rsidRPr="00953B3A">
              <w:t>X</w:t>
            </w:r>
          </w:p>
        </w:tc>
        <w:tc>
          <w:tcPr>
            <w:tcW w:w="3192" w:type="dxa"/>
          </w:tcPr>
          <w:p w14:paraId="0E3437C8" w14:textId="77777777" w:rsidR="00D3088B" w:rsidRPr="00953B3A" w:rsidRDefault="00D3088B" w:rsidP="00313B5B">
            <w:pPr>
              <w:cnfStyle w:val="000000000000" w:firstRow="0" w:lastRow="0" w:firstColumn="0" w:lastColumn="0" w:oddVBand="0" w:evenVBand="0" w:oddHBand="0" w:evenHBand="0" w:firstRowFirstColumn="0" w:firstRowLastColumn="0" w:lastRowFirstColumn="0" w:lastRowLastColumn="0"/>
            </w:pPr>
          </w:p>
        </w:tc>
      </w:tr>
      <w:tr w:rsidR="00D3088B" w14:paraId="7F959CE3" w14:textId="77777777" w:rsidTr="00313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0D9A5F2C" w14:textId="77777777" w:rsidR="00D3088B" w:rsidRDefault="00D3088B" w:rsidP="00313B5B">
            <w:r>
              <w:t>Assessment Cycle</w:t>
            </w:r>
          </w:p>
        </w:tc>
        <w:tc>
          <w:tcPr>
            <w:tcW w:w="3192" w:type="dxa"/>
          </w:tcPr>
          <w:p w14:paraId="7641C817" w14:textId="77777777" w:rsidR="00D3088B" w:rsidRDefault="00D3088B" w:rsidP="00313B5B">
            <w:pPr>
              <w:cnfStyle w:val="000000100000" w:firstRow="0" w:lastRow="0" w:firstColumn="0" w:lastColumn="0" w:oddVBand="0" w:evenVBand="0" w:oddHBand="1" w:evenHBand="0" w:firstRowFirstColumn="0" w:firstRowLastColumn="0" w:lastRowFirstColumn="0" w:lastRowLastColumn="0"/>
            </w:pPr>
          </w:p>
        </w:tc>
        <w:tc>
          <w:tcPr>
            <w:tcW w:w="3192" w:type="dxa"/>
          </w:tcPr>
          <w:p w14:paraId="54A60188" w14:textId="77777777" w:rsidR="00D3088B" w:rsidRDefault="00D3088B" w:rsidP="00313B5B">
            <w:pPr>
              <w:cnfStyle w:val="000000100000" w:firstRow="0" w:lastRow="0" w:firstColumn="0" w:lastColumn="0" w:oddVBand="0" w:evenVBand="0" w:oddHBand="1" w:evenHBand="0" w:firstRowFirstColumn="0" w:firstRowLastColumn="0" w:lastRowFirstColumn="0" w:lastRowLastColumn="0"/>
            </w:pPr>
          </w:p>
        </w:tc>
      </w:tr>
      <w:tr w:rsidR="00D3088B" w14:paraId="240B1C29" w14:textId="77777777" w:rsidTr="00313B5B">
        <w:tc>
          <w:tcPr>
            <w:cnfStyle w:val="001000000000" w:firstRow="0" w:lastRow="0" w:firstColumn="1" w:lastColumn="0" w:oddVBand="0" w:evenVBand="0" w:oddHBand="0" w:evenHBand="0" w:firstRowFirstColumn="0" w:firstRowLastColumn="0" w:lastRowFirstColumn="0" w:lastRowLastColumn="0"/>
            <w:tcW w:w="3192" w:type="dxa"/>
          </w:tcPr>
          <w:p w14:paraId="29B0B28B" w14:textId="77777777" w:rsidR="00D3088B" w:rsidRPr="00953B3A" w:rsidRDefault="00D3088B" w:rsidP="00D3088B">
            <w:pPr>
              <w:rPr>
                <w:b w:val="0"/>
              </w:rPr>
            </w:pPr>
            <w:r>
              <w:rPr>
                <w:b w:val="0"/>
              </w:rPr>
              <w:t>Assessment Plan</w:t>
            </w:r>
          </w:p>
        </w:tc>
        <w:tc>
          <w:tcPr>
            <w:tcW w:w="3192" w:type="dxa"/>
          </w:tcPr>
          <w:p w14:paraId="7ABE3E8E" w14:textId="77777777" w:rsidR="00D3088B" w:rsidRPr="00953B3A" w:rsidRDefault="00D3088B" w:rsidP="00313B5B">
            <w:pPr>
              <w:cnfStyle w:val="000000000000" w:firstRow="0" w:lastRow="0" w:firstColumn="0" w:lastColumn="0" w:oddVBand="0" w:evenVBand="0" w:oddHBand="0" w:evenHBand="0" w:firstRowFirstColumn="0" w:firstRowLastColumn="0" w:lastRowFirstColumn="0" w:lastRowLastColumn="0"/>
            </w:pPr>
            <w:r w:rsidRPr="00953B3A">
              <w:t>X</w:t>
            </w:r>
          </w:p>
        </w:tc>
        <w:tc>
          <w:tcPr>
            <w:tcW w:w="3192" w:type="dxa"/>
          </w:tcPr>
          <w:p w14:paraId="6F72D966" w14:textId="77777777" w:rsidR="00D3088B" w:rsidRPr="00953B3A" w:rsidRDefault="00D3088B" w:rsidP="00313B5B">
            <w:pPr>
              <w:cnfStyle w:val="000000000000" w:firstRow="0" w:lastRow="0" w:firstColumn="0" w:lastColumn="0" w:oddVBand="0" w:evenVBand="0" w:oddHBand="0" w:evenHBand="0" w:firstRowFirstColumn="0" w:firstRowLastColumn="0" w:lastRowFirstColumn="0" w:lastRowLastColumn="0"/>
            </w:pPr>
            <w:r w:rsidRPr="00953B3A">
              <w:t>X</w:t>
            </w:r>
          </w:p>
        </w:tc>
      </w:tr>
      <w:tr w:rsidR="00D3088B" w14:paraId="69895273" w14:textId="77777777" w:rsidTr="00313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59441F58" w14:textId="77777777" w:rsidR="00D3088B" w:rsidRPr="00953B3A" w:rsidRDefault="00D3088B" w:rsidP="00313B5B">
            <w:pPr>
              <w:rPr>
                <w:b w:val="0"/>
              </w:rPr>
            </w:pPr>
            <w:r>
              <w:rPr>
                <w:b w:val="0"/>
              </w:rPr>
              <w:t>Assessment Findings</w:t>
            </w:r>
          </w:p>
        </w:tc>
        <w:tc>
          <w:tcPr>
            <w:tcW w:w="3192" w:type="dxa"/>
          </w:tcPr>
          <w:p w14:paraId="257353A1" w14:textId="77777777" w:rsidR="00D3088B" w:rsidRPr="00953B3A" w:rsidRDefault="00D3088B" w:rsidP="00313B5B">
            <w:pPr>
              <w:cnfStyle w:val="000000100000" w:firstRow="0" w:lastRow="0" w:firstColumn="0" w:lastColumn="0" w:oddVBand="0" w:evenVBand="0" w:oddHBand="1" w:evenHBand="0" w:firstRowFirstColumn="0" w:firstRowLastColumn="0" w:lastRowFirstColumn="0" w:lastRowLastColumn="0"/>
            </w:pPr>
            <w:r w:rsidRPr="00953B3A">
              <w:t>X</w:t>
            </w:r>
          </w:p>
        </w:tc>
        <w:tc>
          <w:tcPr>
            <w:tcW w:w="3192" w:type="dxa"/>
          </w:tcPr>
          <w:p w14:paraId="545C071A" w14:textId="77777777" w:rsidR="00D3088B" w:rsidRPr="00953B3A" w:rsidRDefault="00D3088B" w:rsidP="00313B5B">
            <w:pPr>
              <w:cnfStyle w:val="000000100000" w:firstRow="0" w:lastRow="0" w:firstColumn="0" w:lastColumn="0" w:oddVBand="0" w:evenVBand="0" w:oddHBand="1" w:evenHBand="0" w:firstRowFirstColumn="0" w:firstRowLastColumn="0" w:lastRowFirstColumn="0" w:lastRowLastColumn="0"/>
            </w:pPr>
            <w:r w:rsidRPr="00953B3A">
              <w:t>X</w:t>
            </w:r>
          </w:p>
        </w:tc>
      </w:tr>
      <w:tr w:rsidR="00D3088B" w14:paraId="1E690685" w14:textId="77777777" w:rsidTr="00313B5B">
        <w:tc>
          <w:tcPr>
            <w:cnfStyle w:val="001000000000" w:firstRow="0" w:lastRow="0" w:firstColumn="1" w:lastColumn="0" w:oddVBand="0" w:evenVBand="0" w:oddHBand="0" w:evenHBand="0" w:firstRowFirstColumn="0" w:firstRowLastColumn="0" w:lastRowFirstColumn="0" w:lastRowLastColumn="0"/>
            <w:tcW w:w="3192" w:type="dxa"/>
          </w:tcPr>
          <w:p w14:paraId="542CF618" w14:textId="77777777" w:rsidR="00D3088B" w:rsidRPr="00953B3A" w:rsidRDefault="00D3088B" w:rsidP="00313B5B">
            <w:pPr>
              <w:rPr>
                <w:b w:val="0"/>
              </w:rPr>
            </w:pPr>
            <w:r>
              <w:rPr>
                <w:b w:val="0"/>
              </w:rPr>
              <w:t>Action Plan</w:t>
            </w:r>
          </w:p>
        </w:tc>
        <w:tc>
          <w:tcPr>
            <w:tcW w:w="3192" w:type="dxa"/>
          </w:tcPr>
          <w:p w14:paraId="5BE9DB45" w14:textId="77777777" w:rsidR="00D3088B" w:rsidRPr="00953B3A" w:rsidRDefault="00D3088B" w:rsidP="00313B5B">
            <w:pPr>
              <w:cnfStyle w:val="000000000000" w:firstRow="0" w:lastRow="0" w:firstColumn="0" w:lastColumn="0" w:oddVBand="0" w:evenVBand="0" w:oddHBand="0" w:evenHBand="0" w:firstRowFirstColumn="0" w:firstRowLastColumn="0" w:lastRowFirstColumn="0" w:lastRowLastColumn="0"/>
            </w:pPr>
            <w:r w:rsidRPr="00953B3A">
              <w:t>X</w:t>
            </w:r>
          </w:p>
        </w:tc>
        <w:tc>
          <w:tcPr>
            <w:tcW w:w="3192" w:type="dxa"/>
          </w:tcPr>
          <w:p w14:paraId="358DDD21" w14:textId="77777777" w:rsidR="00D3088B" w:rsidRPr="00953B3A" w:rsidRDefault="00D3088B" w:rsidP="00313B5B">
            <w:pPr>
              <w:cnfStyle w:val="000000000000" w:firstRow="0" w:lastRow="0" w:firstColumn="0" w:lastColumn="0" w:oddVBand="0" w:evenVBand="0" w:oddHBand="0" w:evenHBand="0" w:firstRowFirstColumn="0" w:firstRowLastColumn="0" w:lastRowFirstColumn="0" w:lastRowLastColumn="0"/>
            </w:pPr>
            <w:r w:rsidRPr="00953B3A">
              <w:t>X</w:t>
            </w:r>
          </w:p>
        </w:tc>
      </w:tr>
      <w:tr w:rsidR="00D3088B" w14:paraId="2DFEEC4D" w14:textId="77777777" w:rsidTr="00313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E2BD364" w14:textId="77777777" w:rsidR="00D3088B" w:rsidRDefault="00D3088B" w:rsidP="00313B5B">
            <w:pPr>
              <w:rPr>
                <w:b w:val="0"/>
              </w:rPr>
            </w:pPr>
            <w:r>
              <w:rPr>
                <w:b w:val="0"/>
              </w:rPr>
              <w:t>Status Report</w:t>
            </w:r>
          </w:p>
        </w:tc>
        <w:tc>
          <w:tcPr>
            <w:tcW w:w="3192" w:type="dxa"/>
          </w:tcPr>
          <w:p w14:paraId="32596A36" w14:textId="77777777" w:rsidR="00D3088B" w:rsidRPr="00953B3A" w:rsidRDefault="00D3088B" w:rsidP="00313B5B">
            <w:pPr>
              <w:cnfStyle w:val="000000100000" w:firstRow="0" w:lastRow="0" w:firstColumn="0" w:lastColumn="0" w:oddVBand="0" w:evenVBand="0" w:oddHBand="1" w:evenHBand="0" w:firstRowFirstColumn="0" w:firstRowLastColumn="0" w:lastRowFirstColumn="0" w:lastRowLastColumn="0"/>
            </w:pPr>
            <w:r>
              <w:t>X</w:t>
            </w:r>
          </w:p>
        </w:tc>
        <w:tc>
          <w:tcPr>
            <w:tcW w:w="3192" w:type="dxa"/>
          </w:tcPr>
          <w:p w14:paraId="2B4C6D04" w14:textId="77777777" w:rsidR="00D3088B" w:rsidRPr="00953B3A" w:rsidRDefault="00D3088B" w:rsidP="00313B5B">
            <w:pPr>
              <w:cnfStyle w:val="000000100000" w:firstRow="0" w:lastRow="0" w:firstColumn="0" w:lastColumn="0" w:oddVBand="0" w:evenVBand="0" w:oddHBand="1" w:evenHBand="0" w:firstRowFirstColumn="0" w:firstRowLastColumn="0" w:lastRowFirstColumn="0" w:lastRowLastColumn="0"/>
            </w:pPr>
            <w:r>
              <w:t>X</w:t>
            </w:r>
          </w:p>
        </w:tc>
      </w:tr>
      <w:tr w:rsidR="00485F66" w14:paraId="36DDFED7" w14:textId="77777777" w:rsidTr="00313B5B">
        <w:tc>
          <w:tcPr>
            <w:cnfStyle w:val="001000000000" w:firstRow="0" w:lastRow="0" w:firstColumn="1" w:lastColumn="0" w:oddVBand="0" w:evenVBand="0" w:oddHBand="0" w:evenHBand="0" w:firstRowFirstColumn="0" w:firstRowLastColumn="0" w:lastRowFirstColumn="0" w:lastRowLastColumn="0"/>
            <w:tcW w:w="3192" w:type="dxa"/>
          </w:tcPr>
          <w:p w14:paraId="7ADC20CF" w14:textId="709564B5" w:rsidR="00485F66" w:rsidRPr="00485F66" w:rsidRDefault="00485F66" w:rsidP="00313B5B">
            <w:pPr>
              <w:rPr>
                <w:b w:val="0"/>
              </w:rPr>
            </w:pPr>
            <w:r w:rsidRPr="00485F66">
              <w:rPr>
                <w:b w:val="0"/>
              </w:rPr>
              <w:t>3-Year Trend Analysis</w:t>
            </w:r>
          </w:p>
        </w:tc>
        <w:tc>
          <w:tcPr>
            <w:tcW w:w="3192" w:type="dxa"/>
          </w:tcPr>
          <w:p w14:paraId="69E39823" w14:textId="26EA5F13" w:rsidR="00485F66" w:rsidRDefault="00485F66" w:rsidP="00313B5B">
            <w:pPr>
              <w:cnfStyle w:val="000000000000" w:firstRow="0" w:lastRow="0" w:firstColumn="0" w:lastColumn="0" w:oddVBand="0" w:evenVBand="0" w:oddHBand="0" w:evenHBand="0" w:firstRowFirstColumn="0" w:firstRowLastColumn="0" w:lastRowFirstColumn="0" w:lastRowLastColumn="0"/>
            </w:pPr>
            <w:r>
              <w:t>X</w:t>
            </w:r>
          </w:p>
        </w:tc>
        <w:tc>
          <w:tcPr>
            <w:tcW w:w="3192" w:type="dxa"/>
          </w:tcPr>
          <w:p w14:paraId="5B506921" w14:textId="77777777" w:rsidR="00485F66" w:rsidRDefault="00485F66" w:rsidP="00313B5B">
            <w:pPr>
              <w:cnfStyle w:val="000000000000" w:firstRow="0" w:lastRow="0" w:firstColumn="0" w:lastColumn="0" w:oddVBand="0" w:evenVBand="0" w:oddHBand="0" w:evenHBand="0" w:firstRowFirstColumn="0" w:firstRowLastColumn="0" w:lastRowFirstColumn="0" w:lastRowLastColumn="0"/>
            </w:pPr>
          </w:p>
        </w:tc>
      </w:tr>
    </w:tbl>
    <w:p w14:paraId="27BC0224" w14:textId="77777777" w:rsidR="00D3088B" w:rsidRDefault="00D3088B" w:rsidP="00D3088B">
      <w:pPr>
        <w:spacing w:after="200" w:line="276" w:lineRule="auto"/>
      </w:pPr>
    </w:p>
    <w:p w14:paraId="234A4A7C" w14:textId="77777777" w:rsidR="007F1BA3" w:rsidRDefault="007F1BA3" w:rsidP="007F1BA3">
      <w:pPr>
        <w:pStyle w:val="Heading1"/>
      </w:pPr>
      <w:bookmarkStart w:id="19" w:name="_Toc514750327"/>
      <w:bookmarkStart w:id="20" w:name="_Toc510617336"/>
      <w:r>
        <w:t>Step-By-Step:  Program Review</w:t>
      </w:r>
      <w:bookmarkEnd w:id="19"/>
    </w:p>
    <w:bookmarkEnd w:id="20"/>
    <w:p w14:paraId="74184A70" w14:textId="77777777" w:rsidR="007F1BA3" w:rsidRDefault="007F1BA3" w:rsidP="007F1BA3">
      <w:pPr>
        <w:pStyle w:val="ListParagraph"/>
      </w:pPr>
    </w:p>
    <w:p w14:paraId="62ECB142" w14:textId="32E20FE8" w:rsidR="007F1BA3" w:rsidRDefault="007F1BA3" w:rsidP="00B80681">
      <w:pPr>
        <w:pStyle w:val="Heading2"/>
      </w:pPr>
      <w:bookmarkStart w:id="21" w:name="_Toc510617337"/>
      <w:bookmarkStart w:id="22" w:name="_Toc514750328"/>
      <w:r>
        <w:t>Standing Requirements</w:t>
      </w:r>
      <w:bookmarkEnd w:id="21"/>
      <w:bookmarkEnd w:id="22"/>
    </w:p>
    <w:p w14:paraId="5311F774" w14:textId="46F05CDF" w:rsidR="00052632" w:rsidRDefault="00313B5B" w:rsidP="007F1BA3">
      <w:pPr>
        <w:autoSpaceDE w:val="0"/>
        <w:autoSpaceDN w:val="0"/>
        <w:adjustRightInd w:val="0"/>
        <w:spacing w:after="0" w:line="240" w:lineRule="auto"/>
        <w:rPr>
          <w:rFonts w:ascii="Calibri" w:hAnsi="Calibri" w:cs="Calibri"/>
          <w:color w:val="000000"/>
          <w:sz w:val="24"/>
          <w:szCs w:val="24"/>
        </w:rPr>
      </w:pPr>
      <w:r w:rsidRPr="00313B5B">
        <w:rPr>
          <w:noProof/>
        </w:rPr>
        <w:drawing>
          <wp:anchor distT="0" distB="0" distL="114300" distR="114300" simplePos="0" relativeHeight="251676672" behindDoc="0" locked="0" layoutInCell="1" allowOverlap="1" wp14:anchorId="48475E07" wp14:editId="5BC53E1D">
            <wp:simplePos x="0" y="0"/>
            <wp:positionH relativeFrom="column">
              <wp:posOffset>0</wp:posOffset>
            </wp:positionH>
            <wp:positionV relativeFrom="paragraph">
              <wp:posOffset>635</wp:posOffset>
            </wp:positionV>
            <wp:extent cx="2486025" cy="1714500"/>
            <wp:effectExtent l="0" t="0" r="9525" b="0"/>
            <wp:wrapSquare wrapText="bothSides"/>
            <wp:docPr id="32" name="Picture 32" descr="C:\Users\khill\Desktop\Screen Shot\PR 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hill\Desktop\Screen Shot\PR Menu.PNG"/>
                    <pic:cNvPicPr>
                      <a:picLocks noChangeAspect="1" noChangeArrowheads="1"/>
                    </pic:cNvPicPr>
                  </pic:nvPicPr>
                  <pic:blipFill rotWithShape="1">
                    <a:blip r:embed="rId17">
                      <a:extLst>
                        <a:ext uri="{28A0092B-C50C-407E-A947-70E740481C1C}">
                          <a14:useLocalDpi xmlns:a14="http://schemas.microsoft.com/office/drawing/2010/main" val="0"/>
                        </a:ext>
                      </a:extLst>
                    </a:blip>
                    <a:srcRect b="51872"/>
                    <a:stretch/>
                  </pic:blipFill>
                  <pic:spPr bwMode="auto">
                    <a:xfrm>
                      <a:off x="0" y="0"/>
                      <a:ext cx="2486025" cy="1714500"/>
                    </a:xfrm>
                    <a:prstGeom prst="rect">
                      <a:avLst/>
                    </a:prstGeom>
                    <a:noFill/>
                    <a:ln>
                      <a:noFill/>
                    </a:ln>
                    <a:extLst>
                      <a:ext uri="{53640926-AAD7-44D8-BBD7-CCE9431645EC}">
                        <a14:shadowObscured xmlns:a14="http://schemas.microsoft.com/office/drawing/2010/main"/>
                      </a:ext>
                    </a:extLst>
                  </pic:spPr>
                </pic:pic>
              </a:graphicData>
            </a:graphic>
          </wp:anchor>
        </w:drawing>
      </w:r>
      <w:r w:rsidR="00052632">
        <w:rPr>
          <w:rFonts w:ascii="Calibri" w:hAnsi="Calibri" w:cs="Calibri"/>
          <w:color w:val="000000"/>
          <w:sz w:val="24"/>
          <w:szCs w:val="24"/>
        </w:rPr>
        <w:t>There are three standing requirements for Program Review.  Your mission statement, your service unit goals, and your service unit outcomes.  The outcomes are simply resulting report from your assessment phase.  The standing requirements are the first (top) section of the program review template:</w:t>
      </w:r>
    </w:p>
    <w:p w14:paraId="1C9819DC" w14:textId="0E714F36" w:rsidR="00052632" w:rsidRDefault="00052632" w:rsidP="007F1BA3">
      <w:pPr>
        <w:autoSpaceDE w:val="0"/>
        <w:autoSpaceDN w:val="0"/>
        <w:adjustRightInd w:val="0"/>
        <w:spacing w:after="0" w:line="240" w:lineRule="auto"/>
        <w:rPr>
          <w:rFonts w:ascii="Calibri" w:hAnsi="Calibri" w:cs="Calibri"/>
          <w:color w:val="000000"/>
          <w:sz w:val="24"/>
          <w:szCs w:val="24"/>
        </w:rPr>
      </w:pPr>
    </w:p>
    <w:p w14:paraId="728888F6" w14:textId="4B80CA3B" w:rsidR="00B03DE3" w:rsidRDefault="00B03DE3" w:rsidP="007F1BA3">
      <w:pPr>
        <w:autoSpaceDE w:val="0"/>
        <w:autoSpaceDN w:val="0"/>
        <w:adjustRightInd w:val="0"/>
        <w:spacing w:after="0" w:line="240" w:lineRule="auto"/>
        <w:rPr>
          <w:rFonts w:ascii="Calibri" w:hAnsi="Calibri" w:cs="Calibri"/>
          <w:color w:val="000000"/>
          <w:sz w:val="24"/>
          <w:szCs w:val="24"/>
        </w:rPr>
      </w:pPr>
    </w:p>
    <w:p w14:paraId="26DB239C" w14:textId="22366D7F" w:rsidR="00B03DE3" w:rsidRDefault="00B03DE3" w:rsidP="007F1BA3">
      <w:pPr>
        <w:autoSpaceDE w:val="0"/>
        <w:autoSpaceDN w:val="0"/>
        <w:adjustRightInd w:val="0"/>
        <w:spacing w:after="0" w:line="240" w:lineRule="auto"/>
        <w:rPr>
          <w:rFonts w:ascii="Calibri" w:hAnsi="Calibri" w:cs="Calibri"/>
          <w:color w:val="000000"/>
          <w:sz w:val="24"/>
          <w:szCs w:val="24"/>
        </w:rPr>
      </w:pPr>
    </w:p>
    <w:p w14:paraId="1D136FE4" w14:textId="6067F325" w:rsidR="00B03DE3" w:rsidRDefault="00B03DE3" w:rsidP="007F1BA3">
      <w:pPr>
        <w:autoSpaceDE w:val="0"/>
        <w:autoSpaceDN w:val="0"/>
        <w:adjustRightInd w:val="0"/>
        <w:spacing w:after="0" w:line="240" w:lineRule="auto"/>
        <w:rPr>
          <w:rFonts w:ascii="Calibri" w:hAnsi="Calibri" w:cs="Calibri"/>
          <w:color w:val="000000"/>
          <w:sz w:val="24"/>
          <w:szCs w:val="24"/>
        </w:rPr>
      </w:pPr>
    </w:p>
    <w:p w14:paraId="4A60E1ED" w14:textId="77777777" w:rsidR="00EB26A8" w:rsidRDefault="00EB26A8">
      <w:pPr>
        <w:rPr>
          <w:rFonts w:asciiTheme="majorHAnsi" w:eastAsiaTheme="majorEastAsia" w:hAnsiTheme="majorHAnsi" w:cstheme="majorBidi"/>
          <w:color w:val="1F4D78" w:themeColor="accent1" w:themeShade="7F"/>
          <w:sz w:val="24"/>
          <w:szCs w:val="24"/>
        </w:rPr>
      </w:pPr>
      <w:bookmarkStart w:id="23" w:name="_Toc514750329"/>
      <w:r>
        <w:br w:type="page"/>
      </w:r>
    </w:p>
    <w:p w14:paraId="0EE7ACBC" w14:textId="7E66D75C" w:rsidR="00B03DE3" w:rsidRDefault="00B03DE3" w:rsidP="00B03DE3">
      <w:pPr>
        <w:pStyle w:val="Heading3"/>
      </w:pPr>
      <w:r>
        <w:lastRenderedPageBreak/>
        <w:t>Mission Statement</w:t>
      </w:r>
      <w:bookmarkEnd w:id="23"/>
    </w:p>
    <w:p w14:paraId="464A438B" w14:textId="77777777" w:rsidR="00EB26A8" w:rsidRDefault="007F1BA3" w:rsidP="00B80681">
      <w:pPr>
        <w:autoSpaceDE w:val="0"/>
        <w:autoSpaceDN w:val="0"/>
        <w:adjustRightInd w:val="0"/>
        <w:spacing w:after="0" w:line="240" w:lineRule="auto"/>
        <w:rPr>
          <w:rFonts w:ascii="Calibri" w:hAnsi="Calibri" w:cs="Calibri"/>
          <w:color w:val="000000"/>
        </w:rPr>
      </w:pPr>
      <w:r w:rsidRPr="00B80681">
        <w:rPr>
          <w:rFonts w:ascii="Calibri" w:hAnsi="Calibri" w:cs="Calibri"/>
          <w:color w:val="000000"/>
        </w:rPr>
        <w:t xml:space="preserve">To enter a Program Mission Statement, select the </w:t>
      </w:r>
      <w:r w:rsidRPr="00B80681">
        <w:rPr>
          <w:rFonts w:ascii="Calibri" w:hAnsi="Calibri" w:cs="Calibri"/>
          <w:i/>
          <w:iCs/>
          <w:color w:val="000000"/>
        </w:rPr>
        <w:t xml:space="preserve">“Mission Statement” </w:t>
      </w:r>
      <w:r w:rsidRPr="00B80681">
        <w:rPr>
          <w:rFonts w:ascii="Calibri" w:hAnsi="Calibri" w:cs="Calibri"/>
          <w:color w:val="000000"/>
        </w:rPr>
        <w:t>link under the Standing Requirements menu on the left. Once you select the “</w:t>
      </w:r>
      <w:r w:rsidRPr="00B80681">
        <w:rPr>
          <w:rFonts w:ascii="Calibri" w:hAnsi="Calibri" w:cs="Calibri"/>
          <w:i/>
          <w:iCs/>
          <w:color w:val="000000"/>
        </w:rPr>
        <w:t>Check Out</w:t>
      </w:r>
      <w:r w:rsidRPr="00B80681">
        <w:rPr>
          <w:rFonts w:ascii="Calibri" w:hAnsi="Calibri" w:cs="Calibri"/>
          <w:color w:val="000000"/>
        </w:rPr>
        <w:t xml:space="preserve">” button, you may enter or update the Mission Statement.  </w:t>
      </w:r>
      <w:r w:rsidR="00F978F5" w:rsidRPr="00F978F5">
        <w:rPr>
          <w:rFonts w:ascii="Calibri" w:hAnsi="Calibri" w:cs="Calibri"/>
          <w:color w:val="000000"/>
        </w:rPr>
        <w:t>Prior to developing your mission statement, you should review to college’s mission statement.  Your mission statement should describe your service unit’s core purpose and focus</w:t>
      </w:r>
      <w:r w:rsidR="00F978F5">
        <w:rPr>
          <w:rFonts w:ascii="Calibri" w:hAnsi="Calibri" w:cs="Calibri"/>
          <w:color w:val="000000"/>
        </w:rPr>
        <w:t>, and support the college’s mission.</w:t>
      </w:r>
    </w:p>
    <w:p w14:paraId="7B8A10C5" w14:textId="77777777" w:rsidR="00EB26A8" w:rsidRDefault="00EB26A8" w:rsidP="00B80681">
      <w:pPr>
        <w:autoSpaceDE w:val="0"/>
        <w:autoSpaceDN w:val="0"/>
        <w:adjustRightInd w:val="0"/>
        <w:spacing w:after="0" w:line="240" w:lineRule="auto"/>
        <w:rPr>
          <w:rFonts w:ascii="Calibri" w:hAnsi="Calibri" w:cs="Calibri"/>
          <w:color w:val="000000"/>
        </w:rPr>
      </w:pPr>
    </w:p>
    <w:p w14:paraId="7722733C" w14:textId="71844CFA" w:rsidR="00EB26A8" w:rsidRPr="00B80681" w:rsidRDefault="00EB26A8" w:rsidP="00B80681">
      <w:pPr>
        <w:autoSpaceDE w:val="0"/>
        <w:autoSpaceDN w:val="0"/>
        <w:adjustRightInd w:val="0"/>
        <w:spacing w:after="0" w:line="240" w:lineRule="auto"/>
        <w:rPr>
          <w:rFonts w:ascii="Calibri" w:hAnsi="Calibri" w:cs="Calibri"/>
          <w:color w:val="000000"/>
        </w:rPr>
      </w:pPr>
      <w:r>
        <w:rPr>
          <w:noProof/>
        </w:rPr>
        <w:drawing>
          <wp:inline distT="0" distB="0" distL="0" distR="0" wp14:anchorId="3D908BDC" wp14:editId="2F8162CD">
            <wp:extent cx="5943600" cy="20497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049780"/>
                    </a:xfrm>
                    <a:prstGeom prst="rect">
                      <a:avLst/>
                    </a:prstGeom>
                  </pic:spPr>
                </pic:pic>
              </a:graphicData>
            </a:graphic>
          </wp:inline>
        </w:drawing>
      </w:r>
    </w:p>
    <w:p w14:paraId="333E1A5C" w14:textId="5184E2E1" w:rsidR="007F1BA3" w:rsidRDefault="007F1BA3" w:rsidP="007F1BA3">
      <w:pPr>
        <w:tabs>
          <w:tab w:val="left" w:pos="2145"/>
        </w:tabs>
      </w:pPr>
    </w:p>
    <w:p w14:paraId="7200B730" w14:textId="58F2C6C0" w:rsidR="00B03DE3" w:rsidRDefault="00B03DE3" w:rsidP="00B03DE3">
      <w:pPr>
        <w:pStyle w:val="Heading3"/>
      </w:pPr>
      <w:bookmarkStart w:id="24" w:name="_Toc514750330"/>
      <w:r>
        <w:t>Service Unit Goals</w:t>
      </w:r>
      <w:bookmarkEnd w:id="24"/>
    </w:p>
    <w:p w14:paraId="3A462706" w14:textId="681ABC92" w:rsidR="00B03DE3" w:rsidRDefault="007F1BA3" w:rsidP="00B03DE3">
      <w:pPr>
        <w:tabs>
          <w:tab w:val="left" w:pos="2145"/>
        </w:tabs>
        <w:spacing w:after="200" w:line="276" w:lineRule="auto"/>
        <w:rPr>
          <w:noProof/>
        </w:rPr>
      </w:pPr>
      <w:r>
        <w:t xml:space="preserve">To enter Service </w:t>
      </w:r>
      <w:r w:rsidR="00844478">
        <w:t>Unit</w:t>
      </w:r>
      <w:r>
        <w:t xml:space="preserve"> Goals, click on </w:t>
      </w:r>
      <w:r w:rsidRPr="00B03DE3">
        <w:rPr>
          <w:i/>
        </w:rPr>
        <w:t xml:space="preserve">“Service </w:t>
      </w:r>
      <w:r w:rsidR="00B03DE3" w:rsidRPr="00B03DE3">
        <w:rPr>
          <w:i/>
        </w:rPr>
        <w:t>Unit</w:t>
      </w:r>
      <w:r w:rsidRPr="00B03DE3">
        <w:rPr>
          <w:i/>
        </w:rPr>
        <w:t xml:space="preserve"> Goals”</w:t>
      </w:r>
      <w:r>
        <w:t xml:space="preserve"> and “</w:t>
      </w:r>
      <w:r w:rsidRPr="00B03DE3">
        <w:rPr>
          <w:i/>
        </w:rPr>
        <w:t>Check Out</w:t>
      </w:r>
      <w:r>
        <w:t>”.  Ensure the following:</w:t>
      </w:r>
      <w:r w:rsidR="00B03DE3">
        <w:t xml:space="preserve">  </w:t>
      </w:r>
      <w:r>
        <w:t xml:space="preserve">For a full program review conducted at the beginning of the 3 year cycle, input the program goals that you will be addressing over the next 3 year period.  You may want to review the Service Unit Outcomes from the last cycle to help you with your goals.  Keep in mind you will have the opportunity to revise, delete, or add goals as you proceed through your 3 year cycle.  If you have the same goals from the last cycle, you can choose to copy over an existing set of goals.  </w:t>
      </w:r>
      <w:r w:rsidR="00D03D2A">
        <w:t>Click on “Create New Outcome” (</w:t>
      </w:r>
      <w:r w:rsidR="00D03D2A" w:rsidRPr="00D03D2A">
        <w:rPr>
          <w:color w:val="FF0000"/>
        </w:rPr>
        <w:t>1</w:t>
      </w:r>
      <w:r w:rsidR="00D03D2A">
        <w:t xml:space="preserve">) to insert new outcomes. </w:t>
      </w:r>
      <w:r>
        <w:t xml:space="preserve">Be sure to map to Miramar’s Strategic Plan.  Click on MAP </w:t>
      </w:r>
      <w:r w:rsidR="00D03D2A">
        <w:t>(</w:t>
      </w:r>
      <w:r w:rsidR="00D03D2A" w:rsidRPr="00D03D2A">
        <w:rPr>
          <w:color w:val="FF0000"/>
        </w:rPr>
        <w:t>2</w:t>
      </w:r>
      <w:r w:rsidR="00D03D2A">
        <w:t xml:space="preserve">) </w:t>
      </w:r>
      <w:r>
        <w:t>to begin the mapping process</w:t>
      </w:r>
      <w:r w:rsidR="00D03D2A">
        <w:t>.</w:t>
      </w:r>
    </w:p>
    <w:p w14:paraId="5AE7CBD7" w14:textId="1439991F" w:rsidR="00D03D2A" w:rsidRDefault="00D03D2A" w:rsidP="00B03DE3">
      <w:pPr>
        <w:tabs>
          <w:tab w:val="left" w:pos="2145"/>
        </w:tabs>
        <w:spacing w:after="200" w:line="276" w:lineRule="auto"/>
      </w:pPr>
      <w:r>
        <w:rPr>
          <w:noProof/>
        </w:rPr>
        <w:drawing>
          <wp:inline distT="0" distB="0" distL="0" distR="0" wp14:anchorId="23DA526D" wp14:editId="1F261D2A">
            <wp:extent cx="5943600" cy="22955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295525"/>
                    </a:xfrm>
                    <a:prstGeom prst="rect">
                      <a:avLst/>
                    </a:prstGeom>
                    <a:noFill/>
                    <a:ln>
                      <a:noFill/>
                    </a:ln>
                  </pic:spPr>
                </pic:pic>
              </a:graphicData>
            </a:graphic>
          </wp:inline>
        </w:drawing>
      </w:r>
    </w:p>
    <w:p w14:paraId="3BBF3B4F" w14:textId="20B891DB" w:rsidR="007F1BA3" w:rsidRDefault="007F1BA3" w:rsidP="007F1BA3">
      <w:pPr>
        <w:pStyle w:val="ListParagraph"/>
        <w:tabs>
          <w:tab w:val="left" w:pos="2145"/>
        </w:tabs>
        <w:ind w:left="1440"/>
      </w:pPr>
    </w:p>
    <w:p w14:paraId="6E36CC14" w14:textId="2D8E2625" w:rsidR="00D03D2A" w:rsidRDefault="00D03D2A" w:rsidP="00D03D2A">
      <w:pPr>
        <w:pStyle w:val="Heading3"/>
      </w:pPr>
      <w:bookmarkStart w:id="25" w:name="_Toc514750331"/>
      <w:r>
        <w:lastRenderedPageBreak/>
        <w:t>Service Unit Outcomes</w:t>
      </w:r>
      <w:bookmarkEnd w:id="25"/>
    </w:p>
    <w:p w14:paraId="3C76C8BB" w14:textId="6BE8396B" w:rsidR="007F1BA3" w:rsidRDefault="007F1BA3" w:rsidP="00D03D2A">
      <w:pPr>
        <w:tabs>
          <w:tab w:val="left" w:pos="2145"/>
        </w:tabs>
        <w:spacing w:after="200" w:line="276" w:lineRule="auto"/>
      </w:pPr>
      <w:r>
        <w:t xml:space="preserve">Click on your Service </w:t>
      </w:r>
      <w:r w:rsidR="00D03D2A">
        <w:t>Unit</w:t>
      </w:r>
      <w:r>
        <w:t xml:space="preserve"> Outcomes Report, </w:t>
      </w:r>
      <w:r w:rsidR="00480F0B">
        <w:t>then</w:t>
      </w:r>
      <w:r>
        <w:t xml:space="preserve"> on “Check Out” in the top right hand corner in green.  Towards the bottom of your screen, you will see: </w:t>
      </w:r>
    </w:p>
    <w:p w14:paraId="33FF7C03" w14:textId="77777777" w:rsidR="007F1BA3" w:rsidRDefault="007F1BA3" w:rsidP="007F1BA3">
      <w:pPr>
        <w:pStyle w:val="ListParagraph"/>
        <w:tabs>
          <w:tab w:val="left" w:pos="2145"/>
        </w:tabs>
      </w:pPr>
      <w:r>
        <w:rPr>
          <w:noProof/>
        </w:rPr>
        <w:drawing>
          <wp:inline distT="0" distB="0" distL="0" distR="0" wp14:anchorId="19F024AC" wp14:editId="2CBB8A84">
            <wp:extent cx="3533775" cy="2952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533775" cy="295275"/>
                    </a:xfrm>
                    <a:prstGeom prst="rect">
                      <a:avLst/>
                    </a:prstGeom>
                  </pic:spPr>
                </pic:pic>
              </a:graphicData>
            </a:graphic>
          </wp:inline>
        </w:drawing>
      </w:r>
    </w:p>
    <w:p w14:paraId="6B453CE7" w14:textId="77777777" w:rsidR="007F1BA3" w:rsidRDefault="007F1BA3" w:rsidP="00D03D2A">
      <w:pPr>
        <w:tabs>
          <w:tab w:val="left" w:pos="2145"/>
        </w:tabs>
        <w:spacing w:after="200" w:line="276" w:lineRule="auto"/>
      </w:pPr>
      <w:r>
        <w:t>Click on Attachments and upload your Annual Update document and remember to click “Check In”</w:t>
      </w:r>
    </w:p>
    <w:p w14:paraId="3EAEBC6A" w14:textId="11DDC875" w:rsidR="007F1BA3" w:rsidRPr="00D03D2A" w:rsidRDefault="00D03D2A" w:rsidP="00D03D2A">
      <w:pPr>
        <w:pStyle w:val="Heading2"/>
        <w:rPr>
          <w:sz w:val="32"/>
          <w:szCs w:val="32"/>
        </w:rPr>
      </w:pPr>
      <w:bookmarkStart w:id="26" w:name="_Toc510617338"/>
      <w:bookmarkStart w:id="27" w:name="_Toc514750332"/>
      <w:r>
        <w:t xml:space="preserve">Annual </w:t>
      </w:r>
      <w:r w:rsidR="007F1BA3">
        <w:t>Program Review</w:t>
      </w:r>
      <w:bookmarkEnd w:id="26"/>
      <w:bookmarkEnd w:id="27"/>
      <w:r w:rsidR="007F1BA3">
        <w:t xml:space="preserve"> </w:t>
      </w:r>
    </w:p>
    <w:p w14:paraId="223376BC" w14:textId="1D118D0F" w:rsidR="00D03D2A" w:rsidRDefault="00F978F5" w:rsidP="00D03D2A">
      <w:pPr>
        <w:spacing w:after="200" w:line="276" w:lineRule="auto"/>
      </w:pPr>
      <w:r>
        <w:rPr>
          <w:noProof/>
        </w:rPr>
        <w:drawing>
          <wp:anchor distT="0" distB="0" distL="114300" distR="114300" simplePos="0" relativeHeight="251677696" behindDoc="0" locked="0" layoutInCell="1" allowOverlap="1" wp14:anchorId="21C64465" wp14:editId="38C1CF0D">
            <wp:simplePos x="0" y="0"/>
            <wp:positionH relativeFrom="column">
              <wp:posOffset>0</wp:posOffset>
            </wp:positionH>
            <wp:positionV relativeFrom="paragraph">
              <wp:posOffset>-3810</wp:posOffset>
            </wp:positionV>
            <wp:extent cx="2371725" cy="15621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371725" cy="1562100"/>
                    </a:xfrm>
                    <a:prstGeom prst="rect">
                      <a:avLst/>
                    </a:prstGeom>
                  </pic:spPr>
                </pic:pic>
              </a:graphicData>
            </a:graphic>
            <wp14:sizeRelH relativeFrom="page">
              <wp14:pctWidth>0</wp14:pctWidth>
            </wp14:sizeRelH>
            <wp14:sizeRelV relativeFrom="page">
              <wp14:pctHeight>0</wp14:pctHeight>
            </wp14:sizeRelV>
          </wp:anchor>
        </w:drawing>
      </w:r>
      <w:r w:rsidR="00D03D2A">
        <w:t>You will see three similar sections, one for each year in the three-year cycle, for your annual program review. Each year, during the annual update, you will be working on each one of these years:</w:t>
      </w:r>
    </w:p>
    <w:p w14:paraId="6AD7D94B" w14:textId="27F9C214" w:rsidR="00D03D2A" w:rsidRDefault="00D03D2A" w:rsidP="00D03D2A"/>
    <w:p w14:paraId="33973DD3" w14:textId="51A8442A" w:rsidR="00313B5B" w:rsidRDefault="00313B5B" w:rsidP="00D03D2A"/>
    <w:p w14:paraId="3F4BF126" w14:textId="700FEA78" w:rsidR="00313B5B" w:rsidRDefault="00313B5B" w:rsidP="00D03D2A"/>
    <w:p w14:paraId="21E1FB26" w14:textId="77777777" w:rsidR="00D03D2A" w:rsidRDefault="00D03D2A" w:rsidP="00D03D2A">
      <w:pPr>
        <w:pStyle w:val="Heading3"/>
      </w:pPr>
      <w:bookmarkStart w:id="28" w:name="_Toc514750333"/>
      <w:r>
        <w:t>Significant Changes</w:t>
      </w:r>
      <w:bookmarkEnd w:id="28"/>
    </w:p>
    <w:p w14:paraId="0CB6C9B8" w14:textId="6E2523F9" w:rsidR="007F1BA3" w:rsidRDefault="00D03D2A" w:rsidP="00D03D2A">
      <w:r>
        <w:t>Cl</w:t>
      </w:r>
      <w:r w:rsidR="007F1BA3">
        <w:t>ick on Significant Changes and “Check Out”.  This area is an opportunity for you to highlight the needs that arose from your last cycle, both Program Review and Assessment and discuss the significant changes from the previous year.  “Check in”</w:t>
      </w:r>
    </w:p>
    <w:p w14:paraId="6FF80F8B" w14:textId="683FFF22" w:rsidR="00D03D2A" w:rsidRDefault="00D03D2A" w:rsidP="00D03D2A">
      <w:pPr>
        <w:pStyle w:val="Heading3"/>
      </w:pPr>
      <w:bookmarkStart w:id="29" w:name="_Toc514750334"/>
      <w:r>
        <w:t>Action Plan</w:t>
      </w:r>
      <w:bookmarkEnd w:id="29"/>
    </w:p>
    <w:p w14:paraId="5B655728" w14:textId="6F63EC51" w:rsidR="007F1BA3" w:rsidRDefault="007F1BA3" w:rsidP="00D03D2A">
      <w:pPr>
        <w:spacing w:after="200" w:line="276" w:lineRule="auto"/>
      </w:pPr>
      <w:r>
        <w:t xml:space="preserve">Click on Action Plan. Check out.   If this is your first time in this area, you may need to “SELECT SET” and click on the program goals you developed in the “Service </w:t>
      </w:r>
      <w:r w:rsidR="00844478">
        <w:t>Unit</w:t>
      </w:r>
      <w:r>
        <w:t xml:space="preserve"> Goals” in Standing Requirements.  For each of your goals, add an action using the “Add New Action” button.  You will be asked to:</w:t>
      </w:r>
    </w:p>
    <w:p w14:paraId="47D63950" w14:textId="6F36E73E" w:rsidR="00DB7953" w:rsidRDefault="00DB7953" w:rsidP="00480F0B">
      <w:pPr>
        <w:pStyle w:val="ListParagraph"/>
        <w:numPr>
          <w:ilvl w:val="0"/>
          <w:numId w:val="12"/>
        </w:numPr>
        <w:spacing w:after="200" w:line="276" w:lineRule="auto"/>
      </w:pPr>
      <w:r>
        <w:t>Describe your action and how it relates to your goals.</w:t>
      </w:r>
    </w:p>
    <w:p w14:paraId="59CD8607" w14:textId="18D894EE" w:rsidR="007F1BA3" w:rsidRDefault="007F1BA3" w:rsidP="00480F0B">
      <w:pPr>
        <w:pStyle w:val="ListParagraph"/>
        <w:numPr>
          <w:ilvl w:val="0"/>
          <w:numId w:val="12"/>
        </w:numPr>
        <w:spacing w:after="200" w:line="276" w:lineRule="auto"/>
      </w:pPr>
      <w:r>
        <w:t>Identify a timeline</w:t>
      </w:r>
    </w:p>
    <w:p w14:paraId="3C9B94FB" w14:textId="77777777" w:rsidR="007F1BA3" w:rsidRDefault="007F1BA3" w:rsidP="00480F0B">
      <w:pPr>
        <w:pStyle w:val="ListParagraph"/>
        <w:numPr>
          <w:ilvl w:val="0"/>
          <w:numId w:val="12"/>
        </w:numPr>
        <w:spacing w:after="200" w:line="276" w:lineRule="auto"/>
      </w:pPr>
      <w:r>
        <w:t>Identify key/responsible personnel</w:t>
      </w:r>
    </w:p>
    <w:p w14:paraId="104C3324" w14:textId="67198DAD" w:rsidR="007F1BA3" w:rsidRDefault="00DB7953" w:rsidP="00480F0B">
      <w:pPr>
        <w:pStyle w:val="ListParagraph"/>
        <w:numPr>
          <w:ilvl w:val="0"/>
          <w:numId w:val="12"/>
        </w:numPr>
        <w:spacing w:after="200" w:line="276" w:lineRule="auto"/>
      </w:pPr>
      <w:r>
        <w:t>Indicate the relative p</w:t>
      </w:r>
      <w:r w:rsidR="007F1BA3">
        <w:t>riority</w:t>
      </w:r>
    </w:p>
    <w:p w14:paraId="56529BA8" w14:textId="64762CAF" w:rsidR="007F1BA3" w:rsidRDefault="00D03D2A" w:rsidP="00480F0B">
      <w:pPr>
        <w:pStyle w:val="ListParagraph"/>
        <w:numPr>
          <w:ilvl w:val="0"/>
          <w:numId w:val="12"/>
        </w:numPr>
        <w:spacing w:after="200" w:line="276" w:lineRule="auto"/>
      </w:pPr>
      <w:r>
        <w:t>A</w:t>
      </w:r>
      <w:r w:rsidR="007F1BA3">
        <w:t>dd any attachments or links that may support your request and remember to “Check in”</w:t>
      </w:r>
      <w:r>
        <w:t>.</w:t>
      </w:r>
    </w:p>
    <w:p w14:paraId="72299E4F" w14:textId="77777777" w:rsidR="00DB7953" w:rsidRDefault="00DB7953" w:rsidP="00DB7953">
      <w:pPr>
        <w:pStyle w:val="Heading3"/>
      </w:pPr>
      <w:bookmarkStart w:id="30" w:name="_Toc514750335"/>
      <w:r>
        <w:t>Action Plan: Status Report</w:t>
      </w:r>
      <w:bookmarkEnd w:id="30"/>
    </w:p>
    <w:p w14:paraId="3A2A62FC" w14:textId="0C674E0A" w:rsidR="007F1BA3" w:rsidRDefault="007F1BA3" w:rsidP="00DB7953">
      <w:pPr>
        <w:spacing w:after="200" w:line="276" w:lineRule="auto"/>
      </w:pPr>
      <w:r>
        <w:t>Click on Status Report.  Check Out.  Here, you will find your program goals and action plans you developed.  Click on ADD STATUS and input the following for each of your goals:</w:t>
      </w:r>
    </w:p>
    <w:p w14:paraId="061511A6" w14:textId="77777777" w:rsidR="00DB7953" w:rsidRDefault="007F1BA3" w:rsidP="00DB7953">
      <w:pPr>
        <w:pStyle w:val="ListParagraph"/>
        <w:numPr>
          <w:ilvl w:val="0"/>
          <w:numId w:val="10"/>
        </w:numPr>
        <w:spacing w:after="200" w:line="276" w:lineRule="auto"/>
      </w:pPr>
      <w:r>
        <w:t>Current Status</w:t>
      </w:r>
    </w:p>
    <w:p w14:paraId="2A20FB12" w14:textId="77777777" w:rsidR="00DB7953" w:rsidRDefault="00DB7953" w:rsidP="00DB7953">
      <w:pPr>
        <w:pStyle w:val="ListParagraph"/>
        <w:numPr>
          <w:ilvl w:val="0"/>
          <w:numId w:val="10"/>
        </w:numPr>
        <w:spacing w:after="200" w:line="276" w:lineRule="auto"/>
      </w:pPr>
      <w:r w:rsidRPr="00DB7953">
        <w:t>Additional Information and/or Status Summary</w:t>
      </w:r>
    </w:p>
    <w:p w14:paraId="40C45C55" w14:textId="0FBEE9EE" w:rsidR="007F1BA3" w:rsidRDefault="007F1BA3" w:rsidP="00DB7953">
      <w:pPr>
        <w:pStyle w:val="ListParagraph"/>
        <w:numPr>
          <w:ilvl w:val="0"/>
          <w:numId w:val="10"/>
        </w:numPr>
        <w:spacing w:after="200" w:line="276" w:lineRule="auto"/>
      </w:pPr>
      <w:r>
        <w:t>Next Steps</w:t>
      </w:r>
    </w:p>
    <w:p w14:paraId="4816F515" w14:textId="3A3D8687" w:rsidR="007F1BA3" w:rsidRDefault="007F1BA3" w:rsidP="00DB7953">
      <w:pPr>
        <w:pStyle w:val="ListParagraph"/>
        <w:numPr>
          <w:ilvl w:val="0"/>
          <w:numId w:val="10"/>
        </w:numPr>
        <w:spacing w:after="200" w:line="276" w:lineRule="auto"/>
      </w:pPr>
      <w:r>
        <w:t>Substantiating evidence (you can attach or link)</w:t>
      </w:r>
    </w:p>
    <w:p w14:paraId="26203F3E" w14:textId="50D24CE0" w:rsidR="007F1BA3" w:rsidRDefault="00DB7953" w:rsidP="00313B5B">
      <w:pPr>
        <w:pStyle w:val="Heading3"/>
      </w:pPr>
      <w:bookmarkStart w:id="31" w:name="_Toc514750336"/>
      <w:r>
        <w:lastRenderedPageBreak/>
        <w:t>Resource Request</w:t>
      </w:r>
      <w:bookmarkEnd w:id="31"/>
    </w:p>
    <w:p w14:paraId="2EDC14B4" w14:textId="065A4730" w:rsidR="00313B5B" w:rsidRDefault="00313B5B" w:rsidP="00313B5B">
      <w:r>
        <w:t xml:space="preserve">Click on “Resource Request” and check it out.  </w:t>
      </w:r>
      <w:r w:rsidR="00FF5A7F">
        <w:t xml:space="preserve">If this is your first time, you will need to select the same goal set as you did for your action plan.  </w:t>
      </w:r>
      <w:r>
        <w:t>Here you will enter the following information for each funding request you wish to submit to BRDS:</w:t>
      </w:r>
    </w:p>
    <w:p w14:paraId="6FA908BC" w14:textId="156C4AFF" w:rsidR="00313B5B" w:rsidRDefault="00313B5B" w:rsidP="00313B5B">
      <w:pPr>
        <w:pStyle w:val="ListParagraph"/>
        <w:numPr>
          <w:ilvl w:val="0"/>
          <w:numId w:val="11"/>
        </w:numPr>
      </w:pPr>
      <w:r>
        <w:t>A description of the resource request</w:t>
      </w:r>
    </w:p>
    <w:p w14:paraId="7685E8BB" w14:textId="3EBFCBF5" w:rsidR="00313B5B" w:rsidRDefault="00313B5B" w:rsidP="00313B5B">
      <w:pPr>
        <w:pStyle w:val="ListParagraph"/>
        <w:numPr>
          <w:ilvl w:val="0"/>
          <w:numId w:val="11"/>
        </w:numPr>
      </w:pPr>
      <w:r>
        <w:t>The quantity required</w:t>
      </w:r>
    </w:p>
    <w:p w14:paraId="5F004C05" w14:textId="093011BA" w:rsidR="00313B5B" w:rsidRDefault="00313B5B" w:rsidP="00313B5B">
      <w:pPr>
        <w:pStyle w:val="ListParagraph"/>
        <w:numPr>
          <w:ilvl w:val="0"/>
          <w:numId w:val="11"/>
        </w:numPr>
      </w:pPr>
      <w:r>
        <w:t>A priority rank</w:t>
      </w:r>
    </w:p>
    <w:p w14:paraId="1424B1D0" w14:textId="1B11FE53" w:rsidR="00313B5B" w:rsidRDefault="00313B5B" w:rsidP="00313B5B">
      <w:pPr>
        <w:pStyle w:val="ListParagraph"/>
        <w:numPr>
          <w:ilvl w:val="0"/>
          <w:numId w:val="11"/>
        </w:numPr>
      </w:pPr>
      <w:r>
        <w:t>Whether the item affects saftey, certification or accreditation</w:t>
      </w:r>
    </w:p>
    <w:p w14:paraId="78A17251" w14:textId="674337F3" w:rsidR="00313B5B" w:rsidRDefault="00313B5B" w:rsidP="00313B5B">
      <w:pPr>
        <w:pStyle w:val="ListParagraph"/>
        <w:numPr>
          <w:ilvl w:val="0"/>
          <w:numId w:val="11"/>
        </w:numPr>
      </w:pPr>
      <w:r>
        <w:t>Any impact to other support areas</w:t>
      </w:r>
    </w:p>
    <w:p w14:paraId="18C65F1D" w14:textId="469E5772" w:rsidR="00313B5B" w:rsidRDefault="00313B5B" w:rsidP="00313B5B">
      <w:pPr>
        <w:pStyle w:val="ListParagraph"/>
        <w:numPr>
          <w:ilvl w:val="0"/>
          <w:numId w:val="11"/>
        </w:numPr>
      </w:pPr>
      <w:r>
        <w:t>The total amount requested</w:t>
      </w:r>
    </w:p>
    <w:p w14:paraId="438D8CF3" w14:textId="4F6BEB43" w:rsidR="00313B5B" w:rsidRPr="00313B5B" w:rsidRDefault="00313B5B" w:rsidP="00313B5B">
      <w:pPr>
        <w:pStyle w:val="ListParagraph"/>
        <w:numPr>
          <w:ilvl w:val="0"/>
          <w:numId w:val="11"/>
        </w:numPr>
      </w:pPr>
      <w:r>
        <w:t>Any supporting documents</w:t>
      </w:r>
    </w:p>
    <w:p w14:paraId="002BABB5" w14:textId="77777777" w:rsidR="00B80681" w:rsidRDefault="00B80681">
      <w:pPr>
        <w:rPr>
          <w:rFonts w:asciiTheme="majorHAnsi" w:eastAsiaTheme="majorEastAsia" w:hAnsiTheme="majorHAnsi" w:cstheme="majorBidi"/>
          <w:color w:val="2E74B5" w:themeColor="accent1" w:themeShade="BF"/>
          <w:sz w:val="32"/>
          <w:szCs w:val="32"/>
        </w:rPr>
      </w:pPr>
      <w:bookmarkStart w:id="32" w:name="_Toc510617339"/>
      <w:r>
        <w:br w:type="page"/>
      </w:r>
    </w:p>
    <w:p w14:paraId="3E27044A" w14:textId="577A0C03" w:rsidR="007F1BA3" w:rsidRDefault="007F1BA3" w:rsidP="00313B5B">
      <w:pPr>
        <w:pStyle w:val="Heading2"/>
      </w:pPr>
      <w:bookmarkStart w:id="33" w:name="_Toc514750337"/>
      <w:r>
        <w:lastRenderedPageBreak/>
        <w:t>Submitting Program Review</w:t>
      </w:r>
      <w:bookmarkEnd w:id="32"/>
      <w:bookmarkEnd w:id="33"/>
    </w:p>
    <w:p w14:paraId="79DC71C2" w14:textId="0493A1A3" w:rsidR="007F1BA3" w:rsidRDefault="007F1BA3" w:rsidP="007F1BA3">
      <w:pPr>
        <w:autoSpaceDE w:val="0"/>
        <w:autoSpaceDN w:val="0"/>
        <w:adjustRightInd w:val="0"/>
        <w:spacing w:after="0" w:line="240" w:lineRule="auto"/>
        <w:rPr>
          <w:rFonts w:ascii="Calibri" w:hAnsi="Calibri" w:cs="Calibri"/>
          <w:color w:val="000000"/>
        </w:rPr>
      </w:pPr>
      <w:r w:rsidRPr="005F1FC0">
        <w:rPr>
          <w:rFonts w:ascii="Calibri" w:hAnsi="Calibri" w:cs="Calibri"/>
          <w:color w:val="000000"/>
        </w:rPr>
        <w:t xml:space="preserve">Utilizing </w:t>
      </w:r>
      <w:r>
        <w:rPr>
          <w:rFonts w:ascii="Calibri" w:hAnsi="Calibri" w:cs="Calibri"/>
          <w:color w:val="000000"/>
        </w:rPr>
        <w:t>Watermark</w:t>
      </w:r>
      <w:r w:rsidRPr="005F1FC0">
        <w:rPr>
          <w:rFonts w:ascii="Calibri" w:hAnsi="Calibri" w:cs="Calibri"/>
          <w:color w:val="000000"/>
        </w:rPr>
        <w:t xml:space="preserve"> will help streamline our Program Review submission process, by allowing </w:t>
      </w:r>
      <w:r>
        <w:rPr>
          <w:rFonts w:ascii="Calibri" w:hAnsi="Calibri" w:cs="Calibri"/>
          <w:color w:val="000000"/>
        </w:rPr>
        <w:t>areas</w:t>
      </w:r>
      <w:r w:rsidRPr="005F1FC0">
        <w:rPr>
          <w:rFonts w:ascii="Calibri" w:hAnsi="Calibri" w:cs="Calibri"/>
          <w:color w:val="000000"/>
        </w:rPr>
        <w:t xml:space="preserve"> to publish the Program Review Report and share the information by providing the link to your dean/manager as appropriate. </w:t>
      </w:r>
    </w:p>
    <w:p w14:paraId="2EAC9227" w14:textId="77777777" w:rsidR="00313B5B" w:rsidRPr="005F1FC0" w:rsidRDefault="00313B5B" w:rsidP="007F1BA3">
      <w:pPr>
        <w:autoSpaceDE w:val="0"/>
        <w:autoSpaceDN w:val="0"/>
        <w:adjustRightInd w:val="0"/>
        <w:spacing w:after="0" w:line="240" w:lineRule="auto"/>
        <w:rPr>
          <w:rFonts w:ascii="Calibri" w:hAnsi="Calibri" w:cs="Calibri"/>
          <w:color w:val="000000"/>
        </w:rPr>
      </w:pPr>
    </w:p>
    <w:p w14:paraId="19050861" w14:textId="77777777" w:rsidR="007F1BA3" w:rsidRPr="005F1FC0" w:rsidRDefault="007F1BA3" w:rsidP="007F1BA3">
      <w:pPr>
        <w:pStyle w:val="ListParagraph"/>
        <w:numPr>
          <w:ilvl w:val="0"/>
          <w:numId w:val="7"/>
        </w:numPr>
        <w:autoSpaceDE w:val="0"/>
        <w:autoSpaceDN w:val="0"/>
        <w:adjustRightInd w:val="0"/>
        <w:spacing w:after="0" w:line="240" w:lineRule="auto"/>
        <w:rPr>
          <w:rFonts w:ascii="Calibri" w:hAnsi="Calibri" w:cs="Calibri"/>
          <w:i/>
          <w:iCs/>
          <w:color w:val="000000"/>
        </w:rPr>
      </w:pPr>
      <w:r w:rsidRPr="005F1FC0">
        <w:rPr>
          <w:rFonts w:ascii="Calibri" w:hAnsi="Calibri" w:cs="Calibri"/>
          <w:color w:val="000000"/>
        </w:rPr>
        <w:t xml:space="preserve">To begin, select the </w:t>
      </w:r>
      <w:r w:rsidRPr="005F1FC0">
        <w:rPr>
          <w:rFonts w:ascii="Calibri" w:hAnsi="Calibri" w:cs="Calibri"/>
          <w:i/>
          <w:iCs/>
          <w:color w:val="000000"/>
        </w:rPr>
        <w:t xml:space="preserve">“Publish” </w:t>
      </w:r>
      <w:r w:rsidRPr="005F1FC0">
        <w:rPr>
          <w:rFonts w:ascii="Calibri" w:hAnsi="Calibri" w:cs="Calibri"/>
          <w:color w:val="000000"/>
        </w:rPr>
        <w:t xml:space="preserve">tab from the top of the </w:t>
      </w:r>
      <w:r w:rsidRPr="005F1FC0">
        <w:rPr>
          <w:rFonts w:ascii="Calibri" w:hAnsi="Calibri" w:cs="Calibri"/>
          <w:i/>
          <w:iCs/>
          <w:color w:val="000000"/>
        </w:rPr>
        <w:t xml:space="preserve">“Instructional Support Program Review”. </w:t>
      </w:r>
    </w:p>
    <w:p w14:paraId="711F301A" w14:textId="77777777" w:rsidR="007F1BA3" w:rsidRDefault="007F1BA3" w:rsidP="007F1BA3">
      <w:pPr>
        <w:pStyle w:val="ListParagraph"/>
        <w:autoSpaceDE w:val="0"/>
        <w:autoSpaceDN w:val="0"/>
        <w:adjustRightInd w:val="0"/>
        <w:spacing w:after="0" w:line="240" w:lineRule="auto"/>
        <w:rPr>
          <w:rFonts w:ascii="Calibri" w:hAnsi="Calibri" w:cs="Calibri"/>
          <w:color w:val="000000"/>
        </w:rPr>
      </w:pPr>
      <w:r>
        <w:rPr>
          <w:noProof/>
        </w:rPr>
        <mc:AlternateContent>
          <mc:Choice Requires="wps">
            <w:drawing>
              <wp:anchor distT="0" distB="0" distL="114300" distR="114300" simplePos="0" relativeHeight="251669504" behindDoc="0" locked="0" layoutInCell="1" allowOverlap="1" wp14:anchorId="2ECAC814" wp14:editId="346A7B90">
                <wp:simplePos x="0" y="0"/>
                <wp:positionH relativeFrom="column">
                  <wp:posOffset>2943225</wp:posOffset>
                </wp:positionH>
                <wp:positionV relativeFrom="paragraph">
                  <wp:posOffset>510540</wp:posOffset>
                </wp:positionV>
                <wp:extent cx="228600" cy="371475"/>
                <wp:effectExtent l="19050" t="66040" r="85725" b="19685"/>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371475"/>
                        </a:xfrm>
                        <a:prstGeom prst="straightConnector1">
                          <a:avLst/>
                        </a:prstGeom>
                        <a:noFill/>
                        <a:ln w="38100"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8CA2E9B" id="AutoShape 7" o:spid="_x0000_s1026" type="#_x0000_t32" style="position:absolute;margin-left:231.75pt;margin-top:40.2pt;width:18pt;height:29.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" strokeweight="3pt">
                <v:stroke endarrow="block"/>
              </v:shape>
            </w:pict>
          </mc:Fallback>
        </mc:AlternateContent>
      </w:r>
      <w:r>
        <w:rPr>
          <w:noProof/>
        </w:rPr>
        <w:drawing>
          <wp:inline distT="0" distB="0" distL="0" distR="0" wp14:anchorId="7413040C" wp14:editId="188F3E2B">
            <wp:extent cx="4962525" cy="752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962525" cy="752475"/>
                    </a:xfrm>
                    <a:prstGeom prst="rect">
                      <a:avLst/>
                    </a:prstGeom>
                  </pic:spPr>
                </pic:pic>
              </a:graphicData>
            </a:graphic>
          </wp:inline>
        </w:drawing>
      </w:r>
    </w:p>
    <w:p w14:paraId="54853E7E" w14:textId="77777777" w:rsidR="007F1BA3" w:rsidRPr="005F1FC0" w:rsidRDefault="007F1BA3" w:rsidP="007F1BA3">
      <w:pPr>
        <w:pStyle w:val="ListParagraph"/>
        <w:autoSpaceDE w:val="0"/>
        <w:autoSpaceDN w:val="0"/>
        <w:adjustRightInd w:val="0"/>
        <w:spacing w:after="0" w:line="240" w:lineRule="auto"/>
        <w:rPr>
          <w:rFonts w:ascii="Calibri" w:hAnsi="Calibri" w:cs="Calibri"/>
          <w:color w:val="000000"/>
        </w:rPr>
      </w:pPr>
    </w:p>
    <w:p w14:paraId="16BB5B17" w14:textId="77777777" w:rsidR="007F1BA3" w:rsidRPr="005F1FC0" w:rsidRDefault="007F1BA3" w:rsidP="007F1BA3">
      <w:pPr>
        <w:autoSpaceDE w:val="0"/>
        <w:autoSpaceDN w:val="0"/>
        <w:adjustRightInd w:val="0"/>
        <w:spacing w:after="0" w:line="240" w:lineRule="auto"/>
        <w:rPr>
          <w:rFonts w:ascii="Calibri" w:hAnsi="Calibri" w:cs="Calibri"/>
          <w:color w:val="000000"/>
          <w:sz w:val="24"/>
          <w:szCs w:val="24"/>
        </w:rPr>
      </w:pPr>
    </w:p>
    <w:p w14:paraId="2CA249BD" w14:textId="77777777" w:rsidR="007F1BA3" w:rsidRPr="005F1FC0" w:rsidRDefault="007F1BA3" w:rsidP="007F1BA3">
      <w:pPr>
        <w:pStyle w:val="ListParagraph"/>
        <w:numPr>
          <w:ilvl w:val="0"/>
          <w:numId w:val="7"/>
        </w:numPr>
        <w:autoSpaceDE w:val="0"/>
        <w:autoSpaceDN w:val="0"/>
        <w:adjustRightInd w:val="0"/>
        <w:spacing w:after="0" w:line="240" w:lineRule="auto"/>
        <w:rPr>
          <w:rFonts w:ascii="Calibri" w:hAnsi="Calibri" w:cs="Calibri"/>
          <w:color w:val="000000"/>
        </w:rPr>
      </w:pPr>
      <w:r w:rsidRPr="005F1FC0">
        <w:rPr>
          <w:rFonts w:ascii="Calibri" w:hAnsi="Calibri" w:cs="Calibri"/>
          <w:color w:val="000000"/>
        </w:rPr>
        <w:t xml:space="preserve">Follow the prompts and then publish the workspace to a webpage by selecting the </w:t>
      </w:r>
      <w:r w:rsidRPr="005F1FC0">
        <w:rPr>
          <w:rFonts w:ascii="Calibri" w:hAnsi="Calibri" w:cs="Calibri"/>
          <w:i/>
          <w:iCs/>
          <w:color w:val="000000"/>
        </w:rPr>
        <w:t xml:space="preserve">“Publish” </w:t>
      </w:r>
      <w:r w:rsidRPr="005F1FC0">
        <w:rPr>
          <w:rFonts w:ascii="Calibri" w:hAnsi="Calibri" w:cs="Calibri"/>
          <w:color w:val="000000"/>
        </w:rPr>
        <w:t xml:space="preserve">link and forward the URL to your appropriate manager. </w:t>
      </w:r>
    </w:p>
    <w:p w14:paraId="68F39CF7" w14:textId="77777777" w:rsidR="007F1BA3" w:rsidRDefault="007F1BA3" w:rsidP="00313B5B">
      <w:pPr>
        <w:ind w:left="360"/>
      </w:pPr>
      <w:r>
        <w:rPr>
          <w:noProof/>
        </w:rPr>
        <w:drawing>
          <wp:inline distT="0" distB="0" distL="0" distR="0" wp14:anchorId="4A50AA33" wp14:editId="139E314F">
            <wp:extent cx="5943600" cy="35706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3570605"/>
                    </a:xfrm>
                    <a:prstGeom prst="rect">
                      <a:avLst/>
                    </a:prstGeom>
                  </pic:spPr>
                </pic:pic>
              </a:graphicData>
            </a:graphic>
          </wp:inline>
        </w:drawing>
      </w:r>
    </w:p>
    <w:p w14:paraId="27147B83" w14:textId="77777777" w:rsidR="00313B5B" w:rsidRDefault="00313B5B">
      <w:pPr>
        <w:rPr>
          <w:rFonts w:asciiTheme="majorHAnsi" w:eastAsiaTheme="majorEastAsia" w:hAnsiTheme="majorHAnsi" w:cstheme="majorBidi"/>
          <w:color w:val="1F4D78" w:themeColor="accent1" w:themeShade="7F"/>
          <w:sz w:val="24"/>
          <w:szCs w:val="24"/>
        </w:rPr>
      </w:pPr>
      <w:bookmarkStart w:id="34" w:name="_Toc510617340"/>
      <w:r>
        <w:br w:type="page"/>
      </w:r>
    </w:p>
    <w:p w14:paraId="64D9B09B" w14:textId="0E2E7393" w:rsidR="007F1BA3" w:rsidRDefault="007F1BA3" w:rsidP="00FD04A7">
      <w:pPr>
        <w:pStyle w:val="Heading2"/>
      </w:pPr>
      <w:bookmarkStart w:id="35" w:name="_Toc514750338"/>
      <w:r>
        <w:lastRenderedPageBreak/>
        <w:t>Program Review Content Summary</w:t>
      </w:r>
      <w:bookmarkEnd w:id="34"/>
      <w:bookmarkEnd w:id="35"/>
    </w:p>
    <w:tbl>
      <w:tblPr>
        <w:tblStyle w:val="LightList-Accent5"/>
        <w:tblW w:w="0" w:type="auto"/>
        <w:tblLook w:val="04A0" w:firstRow="1" w:lastRow="0" w:firstColumn="1" w:lastColumn="0" w:noHBand="0" w:noVBand="1"/>
      </w:tblPr>
      <w:tblGrid>
        <w:gridCol w:w="3120"/>
        <w:gridCol w:w="3110"/>
        <w:gridCol w:w="3110"/>
      </w:tblGrid>
      <w:tr w:rsidR="007F1BA3" w14:paraId="6721B36C" w14:textId="77777777" w:rsidTr="00313B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0A6DDB8C" w14:textId="77777777" w:rsidR="007F1BA3" w:rsidRDefault="007F1BA3" w:rsidP="00313B5B">
            <w:r>
              <w:t>Field in Watermark</w:t>
            </w:r>
          </w:p>
        </w:tc>
        <w:tc>
          <w:tcPr>
            <w:tcW w:w="3110" w:type="dxa"/>
          </w:tcPr>
          <w:p w14:paraId="338C3518" w14:textId="77777777" w:rsidR="007F1BA3" w:rsidRDefault="007F1BA3" w:rsidP="00313B5B">
            <w:pPr>
              <w:cnfStyle w:val="100000000000" w:firstRow="1" w:lastRow="0" w:firstColumn="0" w:lastColumn="0" w:oddVBand="0" w:evenVBand="0" w:oddHBand="0" w:evenHBand="0" w:firstRowFirstColumn="0" w:firstRowLastColumn="0" w:lastRowFirstColumn="0" w:lastRowLastColumn="0"/>
            </w:pPr>
            <w:r>
              <w:t>Fields to address for Full Program Review (Year 1)</w:t>
            </w:r>
          </w:p>
        </w:tc>
        <w:tc>
          <w:tcPr>
            <w:tcW w:w="3110" w:type="dxa"/>
          </w:tcPr>
          <w:p w14:paraId="24DDAC24" w14:textId="77777777" w:rsidR="007F1BA3" w:rsidRDefault="007F1BA3" w:rsidP="00313B5B">
            <w:pPr>
              <w:cnfStyle w:val="100000000000" w:firstRow="1" w:lastRow="0" w:firstColumn="0" w:lastColumn="0" w:oddVBand="0" w:evenVBand="0" w:oddHBand="0" w:evenHBand="0" w:firstRowFirstColumn="0" w:firstRowLastColumn="0" w:lastRowFirstColumn="0" w:lastRowLastColumn="0"/>
            </w:pPr>
            <w:r>
              <w:t xml:space="preserve">Fields to address for Program Review Cycle Update (Years 2 and 3)  </w:t>
            </w:r>
          </w:p>
        </w:tc>
      </w:tr>
      <w:tr w:rsidR="007F1BA3" w14:paraId="2F237152" w14:textId="77777777" w:rsidTr="00313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gridSpan w:val="3"/>
          </w:tcPr>
          <w:p w14:paraId="12ED27FB" w14:textId="77777777" w:rsidR="007F1BA3" w:rsidRPr="00953B3A" w:rsidRDefault="007F1BA3" w:rsidP="00313B5B">
            <w:r w:rsidRPr="00953B3A">
              <w:t>Standing Requirements</w:t>
            </w:r>
          </w:p>
        </w:tc>
      </w:tr>
      <w:tr w:rsidR="007F1BA3" w14:paraId="71FC099E" w14:textId="77777777" w:rsidTr="00313B5B">
        <w:tc>
          <w:tcPr>
            <w:cnfStyle w:val="001000000000" w:firstRow="0" w:lastRow="0" w:firstColumn="1" w:lastColumn="0" w:oddVBand="0" w:evenVBand="0" w:oddHBand="0" w:evenHBand="0" w:firstRowFirstColumn="0" w:firstRowLastColumn="0" w:lastRowFirstColumn="0" w:lastRowLastColumn="0"/>
            <w:tcW w:w="3120" w:type="dxa"/>
          </w:tcPr>
          <w:p w14:paraId="7DBF25E9" w14:textId="77777777" w:rsidR="007F1BA3" w:rsidRPr="00953B3A" w:rsidRDefault="007F1BA3" w:rsidP="00313B5B">
            <w:pPr>
              <w:rPr>
                <w:b w:val="0"/>
              </w:rPr>
            </w:pPr>
            <w:r w:rsidRPr="00953B3A">
              <w:rPr>
                <w:b w:val="0"/>
              </w:rPr>
              <w:t>Mission Statement</w:t>
            </w:r>
          </w:p>
        </w:tc>
        <w:tc>
          <w:tcPr>
            <w:tcW w:w="3110" w:type="dxa"/>
          </w:tcPr>
          <w:p w14:paraId="291E54A8" w14:textId="77777777" w:rsidR="007F1BA3" w:rsidRPr="00953B3A" w:rsidRDefault="007F1BA3" w:rsidP="00313B5B">
            <w:pPr>
              <w:cnfStyle w:val="000000000000" w:firstRow="0" w:lastRow="0" w:firstColumn="0" w:lastColumn="0" w:oddVBand="0" w:evenVBand="0" w:oddHBand="0" w:evenHBand="0" w:firstRowFirstColumn="0" w:firstRowLastColumn="0" w:lastRowFirstColumn="0" w:lastRowLastColumn="0"/>
            </w:pPr>
            <w:r w:rsidRPr="00953B3A">
              <w:t>X</w:t>
            </w:r>
          </w:p>
        </w:tc>
        <w:tc>
          <w:tcPr>
            <w:tcW w:w="3110" w:type="dxa"/>
          </w:tcPr>
          <w:p w14:paraId="0BA271FF" w14:textId="77777777" w:rsidR="007F1BA3" w:rsidRPr="00953B3A" w:rsidRDefault="007F1BA3" w:rsidP="00313B5B">
            <w:pPr>
              <w:cnfStyle w:val="000000000000" w:firstRow="0" w:lastRow="0" w:firstColumn="0" w:lastColumn="0" w:oddVBand="0" w:evenVBand="0" w:oddHBand="0" w:evenHBand="0" w:firstRowFirstColumn="0" w:firstRowLastColumn="0" w:lastRowFirstColumn="0" w:lastRowLastColumn="0"/>
            </w:pPr>
            <w:r w:rsidRPr="00953B3A">
              <w:t>Review and update as needed</w:t>
            </w:r>
          </w:p>
        </w:tc>
      </w:tr>
      <w:tr w:rsidR="007F1BA3" w14:paraId="0D0ECE48" w14:textId="77777777" w:rsidTr="00313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6D09E543" w14:textId="368176B3" w:rsidR="007F1BA3" w:rsidRPr="00953B3A" w:rsidRDefault="007F1BA3" w:rsidP="00844478">
            <w:pPr>
              <w:rPr>
                <w:b w:val="0"/>
              </w:rPr>
            </w:pPr>
            <w:r w:rsidRPr="00953B3A">
              <w:rPr>
                <w:b w:val="0"/>
              </w:rPr>
              <w:t xml:space="preserve">Service </w:t>
            </w:r>
            <w:r w:rsidR="00844478">
              <w:rPr>
                <w:b w:val="0"/>
              </w:rPr>
              <w:t>Unit</w:t>
            </w:r>
            <w:r w:rsidRPr="00953B3A">
              <w:rPr>
                <w:b w:val="0"/>
              </w:rPr>
              <w:t xml:space="preserve"> Goals</w:t>
            </w:r>
          </w:p>
        </w:tc>
        <w:tc>
          <w:tcPr>
            <w:tcW w:w="3110" w:type="dxa"/>
          </w:tcPr>
          <w:p w14:paraId="2FAD26B7" w14:textId="77777777" w:rsidR="007F1BA3" w:rsidRPr="00953B3A" w:rsidRDefault="007F1BA3" w:rsidP="00313B5B">
            <w:pPr>
              <w:cnfStyle w:val="000000100000" w:firstRow="0" w:lastRow="0" w:firstColumn="0" w:lastColumn="0" w:oddVBand="0" w:evenVBand="0" w:oddHBand="1" w:evenHBand="0" w:firstRowFirstColumn="0" w:firstRowLastColumn="0" w:lastRowFirstColumn="0" w:lastRowLastColumn="0"/>
            </w:pPr>
            <w:r w:rsidRPr="00953B3A">
              <w:t>X</w:t>
            </w:r>
          </w:p>
        </w:tc>
        <w:tc>
          <w:tcPr>
            <w:tcW w:w="3110" w:type="dxa"/>
          </w:tcPr>
          <w:p w14:paraId="20B2F933" w14:textId="77777777" w:rsidR="007F1BA3" w:rsidRPr="00953B3A" w:rsidRDefault="007F1BA3" w:rsidP="00313B5B">
            <w:pPr>
              <w:cnfStyle w:val="000000100000" w:firstRow="0" w:lastRow="0" w:firstColumn="0" w:lastColumn="0" w:oddVBand="0" w:evenVBand="0" w:oddHBand="1" w:evenHBand="0" w:firstRowFirstColumn="0" w:firstRowLastColumn="0" w:lastRowFirstColumn="0" w:lastRowLastColumn="0"/>
            </w:pPr>
            <w:r w:rsidRPr="00953B3A">
              <w:t>Review and update as needed</w:t>
            </w:r>
          </w:p>
        </w:tc>
      </w:tr>
      <w:tr w:rsidR="007F1BA3" w14:paraId="673360C9" w14:textId="77777777" w:rsidTr="00313B5B">
        <w:tc>
          <w:tcPr>
            <w:cnfStyle w:val="001000000000" w:firstRow="0" w:lastRow="0" w:firstColumn="1" w:lastColumn="0" w:oddVBand="0" w:evenVBand="0" w:oddHBand="0" w:evenHBand="0" w:firstRowFirstColumn="0" w:firstRowLastColumn="0" w:lastRowFirstColumn="0" w:lastRowLastColumn="0"/>
            <w:tcW w:w="3120" w:type="dxa"/>
          </w:tcPr>
          <w:p w14:paraId="0C0C4ED7" w14:textId="2C38CDF0" w:rsidR="007F1BA3" w:rsidRPr="00953B3A" w:rsidRDefault="007F1BA3" w:rsidP="00844478">
            <w:pPr>
              <w:rPr>
                <w:b w:val="0"/>
              </w:rPr>
            </w:pPr>
            <w:r w:rsidRPr="00953B3A">
              <w:rPr>
                <w:b w:val="0"/>
              </w:rPr>
              <w:t xml:space="preserve">Service </w:t>
            </w:r>
            <w:r w:rsidR="00844478">
              <w:rPr>
                <w:b w:val="0"/>
              </w:rPr>
              <w:t>Unit</w:t>
            </w:r>
            <w:r w:rsidRPr="00953B3A">
              <w:rPr>
                <w:b w:val="0"/>
              </w:rPr>
              <w:t xml:space="preserve"> Outcomes Report</w:t>
            </w:r>
          </w:p>
        </w:tc>
        <w:tc>
          <w:tcPr>
            <w:tcW w:w="3110" w:type="dxa"/>
          </w:tcPr>
          <w:p w14:paraId="4F3947CD" w14:textId="77777777" w:rsidR="007F1BA3" w:rsidRPr="00953B3A" w:rsidRDefault="007F1BA3" w:rsidP="00313B5B">
            <w:pPr>
              <w:cnfStyle w:val="000000000000" w:firstRow="0" w:lastRow="0" w:firstColumn="0" w:lastColumn="0" w:oddVBand="0" w:evenVBand="0" w:oddHBand="0" w:evenHBand="0" w:firstRowFirstColumn="0" w:firstRowLastColumn="0" w:lastRowFirstColumn="0" w:lastRowLastColumn="0"/>
            </w:pPr>
            <w:r w:rsidRPr="00953B3A">
              <w:t>X</w:t>
            </w:r>
          </w:p>
        </w:tc>
        <w:tc>
          <w:tcPr>
            <w:tcW w:w="3110" w:type="dxa"/>
          </w:tcPr>
          <w:p w14:paraId="63845811" w14:textId="77777777" w:rsidR="007F1BA3" w:rsidRPr="00953B3A" w:rsidRDefault="007F1BA3" w:rsidP="00313B5B">
            <w:pPr>
              <w:cnfStyle w:val="000000000000" w:firstRow="0" w:lastRow="0" w:firstColumn="0" w:lastColumn="0" w:oddVBand="0" w:evenVBand="0" w:oddHBand="0" w:evenHBand="0" w:firstRowFirstColumn="0" w:firstRowLastColumn="0" w:lastRowFirstColumn="0" w:lastRowLastColumn="0"/>
            </w:pPr>
            <w:r w:rsidRPr="00953B3A">
              <w:t>Review and update as needed</w:t>
            </w:r>
          </w:p>
        </w:tc>
      </w:tr>
      <w:tr w:rsidR="007F1BA3" w14:paraId="23D6CCB1" w14:textId="77777777" w:rsidTr="00313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3914EC57" w14:textId="77777777" w:rsidR="007F1BA3" w:rsidRDefault="007F1BA3" w:rsidP="00313B5B">
            <w:r>
              <w:t xml:space="preserve">3 Year Program Review </w:t>
            </w:r>
          </w:p>
        </w:tc>
        <w:tc>
          <w:tcPr>
            <w:tcW w:w="3110" w:type="dxa"/>
          </w:tcPr>
          <w:p w14:paraId="72BB9FF7" w14:textId="77777777" w:rsidR="007F1BA3" w:rsidRDefault="007F1BA3" w:rsidP="00313B5B">
            <w:pPr>
              <w:cnfStyle w:val="000000100000" w:firstRow="0" w:lastRow="0" w:firstColumn="0" w:lastColumn="0" w:oddVBand="0" w:evenVBand="0" w:oddHBand="1" w:evenHBand="0" w:firstRowFirstColumn="0" w:firstRowLastColumn="0" w:lastRowFirstColumn="0" w:lastRowLastColumn="0"/>
            </w:pPr>
          </w:p>
        </w:tc>
        <w:tc>
          <w:tcPr>
            <w:tcW w:w="3110" w:type="dxa"/>
          </w:tcPr>
          <w:p w14:paraId="22F4C92F" w14:textId="77777777" w:rsidR="007F1BA3" w:rsidRDefault="007F1BA3" w:rsidP="00313B5B">
            <w:pPr>
              <w:cnfStyle w:val="000000100000" w:firstRow="0" w:lastRow="0" w:firstColumn="0" w:lastColumn="0" w:oddVBand="0" w:evenVBand="0" w:oddHBand="1" w:evenHBand="0" w:firstRowFirstColumn="0" w:firstRowLastColumn="0" w:lastRowFirstColumn="0" w:lastRowLastColumn="0"/>
            </w:pPr>
          </w:p>
        </w:tc>
      </w:tr>
      <w:tr w:rsidR="007F1BA3" w14:paraId="641E69D4" w14:textId="77777777" w:rsidTr="00313B5B">
        <w:tc>
          <w:tcPr>
            <w:cnfStyle w:val="001000000000" w:firstRow="0" w:lastRow="0" w:firstColumn="1" w:lastColumn="0" w:oddVBand="0" w:evenVBand="0" w:oddHBand="0" w:evenHBand="0" w:firstRowFirstColumn="0" w:firstRowLastColumn="0" w:lastRowFirstColumn="0" w:lastRowLastColumn="0"/>
            <w:tcW w:w="3120" w:type="dxa"/>
          </w:tcPr>
          <w:p w14:paraId="02777A1F" w14:textId="77777777" w:rsidR="007F1BA3" w:rsidRPr="00953B3A" w:rsidRDefault="007F1BA3" w:rsidP="00313B5B">
            <w:pPr>
              <w:rPr>
                <w:b w:val="0"/>
              </w:rPr>
            </w:pPr>
            <w:r w:rsidRPr="00953B3A">
              <w:rPr>
                <w:b w:val="0"/>
              </w:rPr>
              <w:t>Significant Changes</w:t>
            </w:r>
          </w:p>
        </w:tc>
        <w:tc>
          <w:tcPr>
            <w:tcW w:w="3110" w:type="dxa"/>
          </w:tcPr>
          <w:p w14:paraId="3C94A63E" w14:textId="77777777" w:rsidR="007F1BA3" w:rsidRPr="00953B3A" w:rsidRDefault="007F1BA3" w:rsidP="00313B5B">
            <w:pPr>
              <w:cnfStyle w:val="000000000000" w:firstRow="0" w:lastRow="0" w:firstColumn="0" w:lastColumn="0" w:oddVBand="0" w:evenVBand="0" w:oddHBand="0" w:evenHBand="0" w:firstRowFirstColumn="0" w:firstRowLastColumn="0" w:lastRowFirstColumn="0" w:lastRowLastColumn="0"/>
            </w:pPr>
            <w:r w:rsidRPr="00953B3A">
              <w:t>X</w:t>
            </w:r>
          </w:p>
        </w:tc>
        <w:tc>
          <w:tcPr>
            <w:tcW w:w="3110" w:type="dxa"/>
          </w:tcPr>
          <w:p w14:paraId="2DBA6E18" w14:textId="77777777" w:rsidR="007F1BA3" w:rsidRPr="00953B3A" w:rsidRDefault="007F1BA3" w:rsidP="00313B5B">
            <w:pPr>
              <w:cnfStyle w:val="000000000000" w:firstRow="0" w:lastRow="0" w:firstColumn="0" w:lastColumn="0" w:oddVBand="0" w:evenVBand="0" w:oddHBand="0" w:evenHBand="0" w:firstRowFirstColumn="0" w:firstRowLastColumn="0" w:lastRowFirstColumn="0" w:lastRowLastColumn="0"/>
            </w:pPr>
            <w:r w:rsidRPr="00953B3A">
              <w:t>X</w:t>
            </w:r>
          </w:p>
        </w:tc>
      </w:tr>
      <w:tr w:rsidR="007F1BA3" w14:paraId="4B4D4175" w14:textId="77777777" w:rsidTr="00313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7DCEE56B" w14:textId="77777777" w:rsidR="007F1BA3" w:rsidRPr="00953B3A" w:rsidRDefault="007F1BA3" w:rsidP="00313B5B">
            <w:pPr>
              <w:rPr>
                <w:b w:val="0"/>
              </w:rPr>
            </w:pPr>
            <w:r w:rsidRPr="00953B3A">
              <w:rPr>
                <w:b w:val="0"/>
              </w:rPr>
              <w:t>Action Plan</w:t>
            </w:r>
          </w:p>
        </w:tc>
        <w:tc>
          <w:tcPr>
            <w:tcW w:w="3110" w:type="dxa"/>
          </w:tcPr>
          <w:p w14:paraId="0544404C" w14:textId="77777777" w:rsidR="007F1BA3" w:rsidRPr="00953B3A" w:rsidRDefault="007F1BA3" w:rsidP="00313B5B">
            <w:pPr>
              <w:cnfStyle w:val="000000100000" w:firstRow="0" w:lastRow="0" w:firstColumn="0" w:lastColumn="0" w:oddVBand="0" w:evenVBand="0" w:oddHBand="1" w:evenHBand="0" w:firstRowFirstColumn="0" w:firstRowLastColumn="0" w:lastRowFirstColumn="0" w:lastRowLastColumn="0"/>
            </w:pPr>
            <w:r w:rsidRPr="00953B3A">
              <w:t>X</w:t>
            </w:r>
          </w:p>
        </w:tc>
        <w:tc>
          <w:tcPr>
            <w:tcW w:w="3110" w:type="dxa"/>
          </w:tcPr>
          <w:p w14:paraId="266351FE" w14:textId="77777777" w:rsidR="007F1BA3" w:rsidRPr="00953B3A" w:rsidRDefault="007F1BA3" w:rsidP="00313B5B">
            <w:pPr>
              <w:cnfStyle w:val="000000100000" w:firstRow="0" w:lastRow="0" w:firstColumn="0" w:lastColumn="0" w:oddVBand="0" w:evenVBand="0" w:oddHBand="1" w:evenHBand="0" w:firstRowFirstColumn="0" w:firstRowLastColumn="0" w:lastRowFirstColumn="0" w:lastRowLastColumn="0"/>
            </w:pPr>
            <w:r w:rsidRPr="00953B3A">
              <w:t>X</w:t>
            </w:r>
          </w:p>
        </w:tc>
      </w:tr>
      <w:tr w:rsidR="007F1BA3" w14:paraId="6711F6BB" w14:textId="77777777" w:rsidTr="00313B5B">
        <w:tc>
          <w:tcPr>
            <w:cnfStyle w:val="001000000000" w:firstRow="0" w:lastRow="0" w:firstColumn="1" w:lastColumn="0" w:oddVBand="0" w:evenVBand="0" w:oddHBand="0" w:evenHBand="0" w:firstRowFirstColumn="0" w:firstRowLastColumn="0" w:lastRowFirstColumn="0" w:lastRowLastColumn="0"/>
            <w:tcW w:w="3120" w:type="dxa"/>
          </w:tcPr>
          <w:p w14:paraId="6DD50A94" w14:textId="77777777" w:rsidR="007F1BA3" w:rsidRPr="00953B3A" w:rsidRDefault="007F1BA3" w:rsidP="00313B5B">
            <w:pPr>
              <w:rPr>
                <w:b w:val="0"/>
              </w:rPr>
            </w:pPr>
            <w:r w:rsidRPr="00953B3A">
              <w:rPr>
                <w:b w:val="0"/>
              </w:rPr>
              <w:t>Status Report</w:t>
            </w:r>
          </w:p>
        </w:tc>
        <w:tc>
          <w:tcPr>
            <w:tcW w:w="3110" w:type="dxa"/>
          </w:tcPr>
          <w:p w14:paraId="2103D13E" w14:textId="77777777" w:rsidR="007F1BA3" w:rsidRPr="00953B3A" w:rsidRDefault="007F1BA3" w:rsidP="00313B5B">
            <w:pPr>
              <w:cnfStyle w:val="000000000000" w:firstRow="0" w:lastRow="0" w:firstColumn="0" w:lastColumn="0" w:oddVBand="0" w:evenVBand="0" w:oddHBand="0" w:evenHBand="0" w:firstRowFirstColumn="0" w:firstRowLastColumn="0" w:lastRowFirstColumn="0" w:lastRowLastColumn="0"/>
            </w:pPr>
            <w:r w:rsidRPr="00953B3A">
              <w:t>X</w:t>
            </w:r>
          </w:p>
        </w:tc>
        <w:tc>
          <w:tcPr>
            <w:tcW w:w="3110" w:type="dxa"/>
          </w:tcPr>
          <w:p w14:paraId="2A7F0C92" w14:textId="77777777" w:rsidR="007F1BA3" w:rsidRPr="00953B3A" w:rsidRDefault="007F1BA3" w:rsidP="00313B5B">
            <w:pPr>
              <w:cnfStyle w:val="000000000000" w:firstRow="0" w:lastRow="0" w:firstColumn="0" w:lastColumn="0" w:oddVBand="0" w:evenVBand="0" w:oddHBand="0" w:evenHBand="0" w:firstRowFirstColumn="0" w:firstRowLastColumn="0" w:lastRowFirstColumn="0" w:lastRowLastColumn="0"/>
            </w:pPr>
            <w:r w:rsidRPr="00953B3A">
              <w:t>X</w:t>
            </w:r>
          </w:p>
        </w:tc>
      </w:tr>
      <w:tr w:rsidR="00844478" w14:paraId="581E3B56" w14:textId="77777777" w:rsidTr="00313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0E3DB006" w14:textId="0C7A2B12" w:rsidR="00844478" w:rsidRPr="00953B3A" w:rsidRDefault="00844478" w:rsidP="00313B5B">
            <w:pPr>
              <w:rPr>
                <w:b w:val="0"/>
              </w:rPr>
            </w:pPr>
            <w:r>
              <w:rPr>
                <w:b w:val="0"/>
              </w:rPr>
              <w:t>Resource Request</w:t>
            </w:r>
          </w:p>
        </w:tc>
        <w:tc>
          <w:tcPr>
            <w:tcW w:w="3110" w:type="dxa"/>
          </w:tcPr>
          <w:p w14:paraId="6F9681C9" w14:textId="34BD975D" w:rsidR="00844478" w:rsidRPr="00953B3A" w:rsidRDefault="00844478" w:rsidP="00313B5B">
            <w:pPr>
              <w:cnfStyle w:val="000000100000" w:firstRow="0" w:lastRow="0" w:firstColumn="0" w:lastColumn="0" w:oddVBand="0" w:evenVBand="0" w:oddHBand="1" w:evenHBand="0" w:firstRowFirstColumn="0" w:firstRowLastColumn="0" w:lastRowFirstColumn="0" w:lastRowLastColumn="0"/>
            </w:pPr>
            <w:r>
              <w:t>X</w:t>
            </w:r>
          </w:p>
        </w:tc>
        <w:tc>
          <w:tcPr>
            <w:tcW w:w="3110" w:type="dxa"/>
          </w:tcPr>
          <w:p w14:paraId="7BFDF147" w14:textId="572A8546" w:rsidR="00844478" w:rsidRPr="00953B3A" w:rsidRDefault="00844478" w:rsidP="00313B5B">
            <w:pPr>
              <w:cnfStyle w:val="000000100000" w:firstRow="0" w:lastRow="0" w:firstColumn="0" w:lastColumn="0" w:oddVBand="0" w:evenVBand="0" w:oddHBand="1" w:evenHBand="0" w:firstRowFirstColumn="0" w:firstRowLastColumn="0" w:lastRowFirstColumn="0" w:lastRowLastColumn="0"/>
            </w:pPr>
            <w:r>
              <w:t>X</w:t>
            </w:r>
          </w:p>
        </w:tc>
      </w:tr>
    </w:tbl>
    <w:p w14:paraId="37335EE4" w14:textId="77777777" w:rsidR="007F1BA3" w:rsidRPr="005F1FC0" w:rsidRDefault="007F1BA3" w:rsidP="007F1BA3"/>
    <w:sectPr w:rsidR="007F1BA3" w:rsidRPr="005F1FC0" w:rsidSect="00D3088B">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850D7" w14:textId="77777777" w:rsidR="00AF2010" w:rsidRDefault="00AF2010" w:rsidP="00855337">
      <w:pPr>
        <w:spacing w:after="0" w:line="240" w:lineRule="auto"/>
      </w:pPr>
      <w:r>
        <w:separator/>
      </w:r>
    </w:p>
  </w:endnote>
  <w:endnote w:type="continuationSeparator" w:id="0">
    <w:p w14:paraId="42EB9D73" w14:textId="77777777" w:rsidR="00AF2010" w:rsidRDefault="00AF2010" w:rsidP="00855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31E36" w14:textId="77777777" w:rsidR="000C4193" w:rsidRDefault="000C41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126324"/>
      <w:docPartObj>
        <w:docPartGallery w:val="Page Numbers (Bottom of Page)"/>
        <w:docPartUnique/>
      </w:docPartObj>
    </w:sdtPr>
    <w:sdtEndPr/>
    <w:sdtContent>
      <w:p w14:paraId="1652225B" w14:textId="2DD1CAAB" w:rsidR="000C4193" w:rsidRDefault="000C4193">
        <w:pPr>
          <w:pStyle w:val="Footer"/>
          <w:jc w:val="right"/>
        </w:pPr>
        <w:r>
          <w:t xml:space="preserve">Page | </w:t>
        </w:r>
        <w:r>
          <w:fldChar w:fldCharType="begin"/>
        </w:r>
        <w:r>
          <w:instrText xml:space="preserve"> PAGE   \* MERGEFORMAT </w:instrText>
        </w:r>
        <w:r>
          <w:fldChar w:fldCharType="separate"/>
        </w:r>
        <w:r w:rsidR="00BE1D46">
          <w:rPr>
            <w:noProof/>
          </w:rPr>
          <w:t>10</w:t>
        </w:r>
        <w:r>
          <w:rPr>
            <w:noProof/>
          </w:rPr>
          <w:fldChar w:fldCharType="end"/>
        </w:r>
        <w:r>
          <w:t xml:space="preserve"> </w:t>
        </w:r>
      </w:p>
    </w:sdtContent>
  </w:sdt>
  <w:p w14:paraId="67FCA7C4" w14:textId="77777777" w:rsidR="000C4193" w:rsidRDefault="000C41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697179"/>
      <w:docPartObj>
        <w:docPartGallery w:val="Page Numbers (Bottom of Page)"/>
        <w:docPartUnique/>
      </w:docPartObj>
    </w:sdtPr>
    <w:sdtEndPr>
      <w:rPr>
        <w:noProof/>
      </w:rPr>
    </w:sdtEndPr>
    <w:sdtContent>
      <w:p w14:paraId="56C51F5F" w14:textId="605DD82F" w:rsidR="000C4193" w:rsidRDefault="000C4193">
        <w:pPr>
          <w:pStyle w:val="Footer"/>
          <w:jc w:val="center"/>
        </w:pPr>
        <w:r>
          <w:fldChar w:fldCharType="begin"/>
        </w:r>
        <w:r>
          <w:instrText xml:space="preserve"> PAGE   \* MERGEFORMAT </w:instrText>
        </w:r>
        <w:r>
          <w:fldChar w:fldCharType="separate"/>
        </w:r>
        <w:r w:rsidR="00BE1D46">
          <w:rPr>
            <w:noProof/>
          </w:rPr>
          <w:t>0</w:t>
        </w:r>
        <w:r>
          <w:rPr>
            <w:noProof/>
          </w:rPr>
          <w:fldChar w:fldCharType="end"/>
        </w:r>
      </w:p>
    </w:sdtContent>
  </w:sdt>
  <w:p w14:paraId="63516BC8" w14:textId="77777777" w:rsidR="000C4193" w:rsidRDefault="000C41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072C0" w14:textId="77777777" w:rsidR="00AF2010" w:rsidRDefault="00AF2010" w:rsidP="00855337">
      <w:pPr>
        <w:spacing w:after="0" w:line="240" w:lineRule="auto"/>
      </w:pPr>
      <w:r>
        <w:separator/>
      </w:r>
    </w:p>
  </w:footnote>
  <w:footnote w:type="continuationSeparator" w:id="0">
    <w:p w14:paraId="069E0214" w14:textId="77777777" w:rsidR="00AF2010" w:rsidRDefault="00AF2010" w:rsidP="00855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1F8CC" w14:textId="77777777" w:rsidR="000C4193" w:rsidRDefault="000C41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4CABF" w14:textId="77777777" w:rsidR="000C4193" w:rsidRDefault="000C41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159805"/>
      <w:docPartObj>
        <w:docPartGallery w:val="Watermarks"/>
        <w:docPartUnique/>
      </w:docPartObj>
    </w:sdtPr>
    <w:sdtEndPr/>
    <w:sdtContent>
      <w:p w14:paraId="0698E83D" w14:textId="77777777" w:rsidR="000C4193" w:rsidRDefault="00BE1D46">
        <w:pPr>
          <w:pStyle w:val="Header"/>
        </w:pPr>
        <w:r>
          <w:rPr>
            <w:noProof/>
          </w:rPr>
          <w:pict w14:anchorId="5D155C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76FC"/>
    <w:multiLevelType w:val="hybridMultilevel"/>
    <w:tmpl w:val="EC925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718CB"/>
    <w:multiLevelType w:val="hybridMultilevel"/>
    <w:tmpl w:val="9B56C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5F1FD5"/>
    <w:multiLevelType w:val="multilevel"/>
    <w:tmpl w:val="89B0CCD2"/>
    <w:styleLink w:val="StrategicGoals"/>
    <w:lvl w:ilvl="0">
      <w:start w:val="1"/>
      <w:numFmt w:val="upperRoman"/>
      <w:lvlText w:val="%1."/>
      <w:lvlJc w:val="left"/>
      <w:pPr>
        <w:ind w:left="720" w:hanging="360"/>
      </w:pPr>
    </w:lvl>
    <w:lvl w:ilvl="1">
      <w:start w:val="1"/>
      <w:numFmt w:val="decimal"/>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0E93AD3"/>
    <w:multiLevelType w:val="hybridMultilevel"/>
    <w:tmpl w:val="DA98A7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EE177F"/>
    <w:multiLevelType w:val="hybridMultilevel"/>
    <w:tmpl w:val="46160F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1A69BF"/>
    <w:multiLevelType w:val="hybridMultilevel"/>
    <w:tmpl w:val="D8164EFE"/>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91550A"/>
    <w:multiLevelType w:val="hybridMultilevel"/>
    <w:tmpl w:val="4E382C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EE06D3"/>
    <w:multiLevelType w:val="hybridMultilevel"/>
    <w:tmpl w:val="EF646C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96503C"/>
    <w:multiLevelType w:val="multilevel"/>
    <w:tmpl w:val="89B0CCD2"/>
    <w:numStyleLink w:val="StrategicGoals"/>
  </w:abstractNum>
  <w:abstractNum w:abstractNumId="9">
    <w:nsid w:val="6DDD14D8"/>
    <w:multiLevelType w:val="hybridMultilevel"/>
    <w:tmpl w:val="CF962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043952"/>
    <w:multiLevelType w:val="hybridMultilevel"/>
    <w:tmpl w:val="F73EA6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2C671E"/>
    <w:multiLevelType w:val="hybridMultilevel"/>
    <w:tmpl w:val="9CA00C5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0"/>
  </w:num>
  <w:num w:numId="5">
    <w:abstractNumId w:val="11"/>
  </w:num>
  <w:num w:numId="6">
    <w:abstractNumId w:val="10"/>
  </w:num>
  <w:num w:numId="7">
    <w:abstractNumId w:val="5"/>
  </w:num>
  <w:num w:numId="8">
    <w:abstractNumId w:val="9"/>
  </w:num>
  <w:num w:numId="9">
    <w:abstractNumId w:val="6"/>
  </w:num>
  <w:num w:numId="10">
    <w:abstractNumId w:val="7"/>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E15"/>
    <w:rsid w:val="00003125"/>
    <w:rsid w:val="00052632"/>
    <w:rsid w:val="00062877"/>
    <w:rsid w:val="000C4193"/>
    <w:rsid w:val="000D598B"/>
    <w:rsid w:val="00102A63"/>
    <w:rsid w:val="001A547E"/>
    <w:rsid w:val="001B7486"/>
    <w:rsid w:val="001D7676"/>
    <w:rsid w:val="001F177E"/>
    <w:rsid w:val="001F5B6C"/>
    <w:rsid w:val="00226A71"/>
    <w:rsid w:val="00245D37"/>
    <w:rsid w:val="00262D6E"/>
    <w:rsid w:val="002F0A6E"/>
    <w:rsid w:val="00313B5B"/>
    <w:rsid w:val="00314A48"/>
    <w:rsid w:val="00331BBB"/>
    <w:rsid w:val="00354C9D"/>
    <w:rsid w:val="0036265E"/>
    <w:rsid w:val="0038694C"/>
    <w:rsid w:val="00386D40"/>
    <w:rsid w:val="003A0E21"/>
    <w:rsid w:val="003C1C77"/>
    <w:rsid w:val="003D3A99"/>
    <w:rsid w:val="003E1BAE"/>
    <w:rsid w:val="00480F0B"/>
    <w:rsid w:val="00485F66"/>
    <w:rsid w:val="004C310E"/>
    <w:rsid w:val="00531ABE"/>
    <w:rsid w:val="0058326A"/>
    <w:rsid w:val="00695ADF"/>
    <w:rsid w:val="006B4BD7"/>
    <w:rsid w:val="006B558D"/>
    <w:rsid w:val="006C42FC"/>
    <w:rsid w:val="006C5054"/>
    <w:rsid w:val="006E152D"/>
    <w:rsid w:val="00764290"/>
    <w:rsid w:val="007B7B25"/>
    <w:rsid w:val="007C721C"/>
    <w:rsid w:val="007D2C96"/>
    <w:rsid w:val="007F1BA3"/>
    <w:rsid w:val="00844478"/>
    <w:rsid w:val="00855337"/>
    <w:rsid w:val="008841C2"/>
    <w:rsid w:val="008B0DF8"/>
    <w:rsid w:val="008C13E5"/>
    <w:rsid w:val="008F54C8"/>
    <w:rsid w:val="009004E7"/>
    <w:rsid w:val="0093339D"/>
    <w:rsid w:val="00967804"/>
    <w:rsid w:val="0098026B"/>
    <w:rsid w:val="009B2F13"/>
    <w:rsid w:val="009D2CEC"/>
    <w:rsid w:val="009D4C18"/>
    <w:rsid w:val="00A429D8"/>
    <w:rsid w:val="00A5426D"/>
    <w:rsid w:val="00A572A1"/>
    <w:rsid w:val="00A70A8B"/>
    <w:rsid w:val="00A84998"/>
    <w:rsid w:val="00AF2010"/>
    <w:rsid w:val="00B03DE3"/>
    <w:rsid w:val="00B80681"/>
    <w:rsid w:val="00BD54B7"/>
    <w:rsid w:val="00BE1D46"/>
    <w:rsid w:val="00C54F79"/>
    <w:rsid w:val="00C625DF"/>
    <w:rsid w:val="00C90394"/>
    <w:rsid w:val="00CB34F6"/>
    <w:rsid w:val="00CC11A0"/>
    <w:rsid w:val="00CC2C05"/>
    <w:rsid w:val="00CD2A71"/>
    <w:rsid w:val="00CF2BF1"/>
    <w:rsid w:val="00CF7B85"/>
    <w:rsid w:val="00D03D2A"/>
    <w:rsid w:val="00D07E91"/>
    <w:rsid w:val="00D15966"/>
    <w:rsid w:val="00D3088B"/>
    <w:rsid w:val="00D30E15"/>
    <w:rsid w:val="00D55BC9"/>
    <w:rsid w:val="00D723FB"/>
    <w:rsid w:val="00DB7953"/>
    <w:rsid w:val="00DC4871"/>
    <w:rsid w:val="00DF0D79"/>
    <w:rsid w:val="00E07DDF"/>
    <w:rsid w:val="00EB26A8"/>
    <w:rsid w:val="00F71AD3"/>
    <w:rsid w:val="00F72315"/>
    <w:rsid w:val="00F909C2"/>
    <w:rsid w:val="00F95FE8"/>
    <w:rsid w:val="00F978F5"/>
    <w:rsid w:val="00FB36D5"/>
    <w:rsid w:val="00FC4FBB"/>
    <w:rsid w:val="00FD04A7"/>
    <w:rsid w:val="00FF5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C6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3A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48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02A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E91"/>
    <w:rPr>
      <w:rFonts w:ascii="Segoe UI" w:hAnsi="Segoe UI" w:cs="Segoe UI"/>
      <w:sz w:val="18"/>
      <w:szCs w:val="18"/>
    </w:rPr>
  </w:style>
  <w:style w:type="character" w:customStyle="1" w:styleId="Heading2Char">
    <w:name w:val="Heading 2 Char"/>
    <w:basedOn w:val="DefaultParagraphFont"/>
    <w:link w:val="Heading2"/>
    <w:uiPriority w:val="9"/>
    <w:rsid w:val="00DC487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F7B85"/>
    <w:pPr>
      <w:ind w:left="720"/>
      <w:contextualSpacing/>
    </w:pPr>
  </w:style>
  <w:style w:type="numbering" w:customStyle="1" w:styleId="StrategicGoals">
    <w:name w:val="Strategic Goals"/>
    <w:uiPriority w:val="99"/>
    <w:rsid w:val="00C54F79"/>
    <w:pPr>
      <w:numPr>
        <w:numId w:val="2"/>
      </w:numPr>
    </w:pPr>
  </w:style>
  <w:style w:type="character" w:customStyle="1" w:styleId="Heading1Char">
    <w:name w:val="Heading 1 Char"/>
    <w:basedOn w:val="DefaultParagraphFont"/>
    <w:link w:val="Heading1"/>
    <w:uiPriority w:val="9"/>
    <w:rsid w:val="003D3A9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102A63"/>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F1BA3"/>
    <w:rPr>
      <w:color w:val="0563C1" w:themeColor="hyperlink"/>
      <w:u w:val="single"/>
    </w:rPr>
  </w:style>
  <w:style w:type="table" w:styleId="LightList-Accent5">
    <w:name w:val="Light List Accent 5"/>
    <w:basedOn w:val="TableNormal"/>
    <w:uiPriority w:val="61"/>
    <w:rsid w:val="007F1BA3"/>
    <w:pPr>
      <w:spacing w:after="0" w:line="240" w:lineRule="auto"/>
    </w:pPr>
    <w:rPr>
      <w:rFonts w:eastAsiaTheme="minorEastAsi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customStyle="1" w:styleId="Default">
    <w:name w:val="Default"/>
    <w:rsid w:val="007F1BA3"/>
    <w:pPr>
      <w:autoSpaceDE w:val="0"/>
      <w:autoSpaceDN w:val="0"/>
      <w:adjustRightInd w:val="0"/>
      <w:spacing w:after="0" w:line="240" w:lineRule="auto"/>
    </w:pPr>
    <w:rPr>
      <w:rFonts w:ascii="Cambria" w:eastAsiaTheme="minorEastAsia" w:hAnsi="Cambria" w:cs="Cambria"/>
      <w:color w:val="000000"/>
      <w:sz w:val="24"/>
      <w:szCs w:val="24"/>
    </w:rPr>
  </w:style>
  <w:style w:type="paragraph" w:styleId="TOCHeading">
    <w:name w:val="TOC Heading"/>
    <w:basedOn w:val="Heading1"/>
    <w:next w:val="Normal"/>
    <w:uiPriority w:val="39"/>
    <w:unhideWhenUsed/>
    <w:qFormat/>
    <w:rsid w:val="007F1BA3"/>
    <w:pPr>
      <w:outlineLvl w:val="9"/>
    </w:pPr>
  </w:style>
  <w:style w:type="paragraph" w:styleId="TOC1">
    <w:name w:val="toc 1"/>
    <w:basedOn w:val="Normal"/>
    <w:next w:val="Normal"/>
    <w:autoRedefine/>
    <w:uiPriority w:val="39"/>
    <w:unhideWhenUsed/>
    <w:rsid w:val="007F1BA3"/>
    <w:pPr>
      <w:spacing w:after="100"/>
    </w:pPr>
  </w:style>
  <w:style w:type="paragraph" w:styleId="TOC2">
    <w:name w:val="toc 2"/>
    <w:basedOn w:val="Normal"/>
    <w:next w:val="Normal"/>
    <w:autoRedefine/>
    <w:uiPriority w:val="39"/>
    <w:unhideWhenUsed/>
    <w:rsid w:val="007F1BA3"/>
    <w:pPr>
      <w:spacing w:after="100"/>
      <w:ind w:left="220"/>
    </w:pPr>
  </w:style>
  <w:style w:type="paragraph" w:styleId="TOC3">
    <w:name w:val="toc 3"/>
    <w:basedOn w:val="Normal"/>
    <w:next w:val="Normal"/>
    <w:autoRedefine/>
    <w:uiPriority w:val="39"/>
    <w:unhideWhenUsed/>
    <w:rsid w:val="007F1BA3"/>
    <w:pPr>
      <w:spacing w:after="100"/>
      <w:ind w:left="440"/>
    </w:pPr>
  </w:style>
  <w:style w:type="paragraph" w:styleId="Header">
    <w:name w:val="header"/>
    <w:basedOn w:val="Normal"/>
    <w:link w:val="HeaderChar"/>
    <w:uiPriority w:val="99"/>
    <w:unhideWhenUsed/>
    <w:rsid w:val="00855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337"/>
  </w:style>
  <w:style w:type="paragraph" w:styleId="Footer">
    <w:name w:val="footer"/>
    <w:basedOn w:val="Normal"/>
    <w:link w:val="FooterChar"/>
    <w:uiPriority w:val="99"/>
    <w:unhideWhenUsed/>
    <w:rsid w:val="00855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337"/>
  </w:style>
  <w:style w:type="character" w:styleId="CommentReference">
    <w:name w:val="annotation reference"/>
    <w:basedOn w:val="DefaultParagraphFont"/>
    <w:uiPriority w:val="99"/>
    <w:semiHidden/>
    <w:unhideWhenUsed/>
    <w:rsid w:val="003C1C77"/>
    <w:rPr>
      <w:sz w:val="16"/>
      <w:szCs w:val="16"/>
    </w:rPr>
  </w:style>
  <w:style w:type="paragraph" w:styleId="CommentText">
    <w:name w:val="annotation text"/>
    <w:basedOn w:val="Normal"/>
    <w:link w:val="CommentTextChar"/>
    <w:uiPriority w:val="99"/>
    <w:semiHidden/>
    <w:unhideWhenUsed/>
    <w:rsid w:val="003C1C77"/>
    <w:pPr>
      <w:spacing w:line="240" w:lineRule="auto"/>
    </w:pPr>
    <w:rPr>
      <w:sz w:val="20"/>
      <w:szCs w:val="20"/>
    </w:rPr>
  </w:style>
  <w:style w:type="character" w:customStyle="1" w:styleId="CommentTextChar">
    <w:name w:val="Comment Text Char"/>
    <w:basedOn w:val="DefaultParagraphFont"/>
    <w:link w:val="CommentText"/>
    <w:uiPriority w:val="99"/>
    <w:semiHidden/>
    <w:rsid w:val="003C1C77"/>
    <w:rPr>
      <w:sz w:val="20"/>
      <w:szCs w:val="20"/>
    </w:rPr>
  </w:style>
  <w:style w:type="paragraph" w:styleId="CommentSubject">
    <w:name w:val="annotation subject"/>
    <w:basedOn w:val="CommentText"/>
    <w:next w:val="CommentText"/>
    <w:link w:val="CommentSubjectChar"/>
    <w:uiPriority w:val="99"/>
    <w:semiHidden/>
    <w:unhideWhenUsed/>
    <w:rsid w:val="003C1C77"/>
    <w:rPr>
      <w:b/>
      <w:bCs/>
    </w:rPr>
  </w:style>
  <w:style w:type="character" w:customStyle="1" w:styleId="CommentSubjectChar">
    <w:name w:val="Comment Subject Char"/>
    <w:basedOn w:val="CommentTextChar"/>
    <w:link w:val="CommentSubject"/>
    <w:uiPriority w:val="99"/>
    <w:semiHidden/>
    <w:rsid w:val="003C1C7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3A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48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02A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E91"/>
    <w:rPr>
      <w:rFonts w:ascii="Segoe UI" w:hAnsi="Segoe UI" w:cs="Segoe UI"/>
      <w:sz w:val="18"/>
      <w:szCs w:val="18"/>
    </w:rPr>
  </w:style>
  <w:style w:type="character" w:customStyle="1" w:styleId="Heading2Char">
    <w:name w:val="Heading 2 Char"/>
    <w:basedOn w:val="DefaultParagraphFont"/>
    <w:link w:val="Heading2"/>
    <w:uiPriority w:val="9"/>
    <w:rsid w:val="00DC487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F7B85"/>
    <w:pPr>
      <w:ind w:left="720"/>
      <w:contextualSpacing/>
    </w:pPr>
  </w:style>
  <w:style w:type="numbering" w:customStyle="1" w:styleId="StrategicGoals">
    <w:name w:val="Strategic Goals"/>
    <w:uiPriority w:val="99"/>
    <w:rsid w:val="00C54F79"/>
    <w:pPr>
      <w:numPr>
        <w:numId w:val="2"/>
      </w:numPr>
    </w:pPr>
  </w:style>
  <w:style w:type="character" w:customStyle="1" w:styleId="Heading1Char">
    <w:name w:val="Heading 1 Char"/>
    <w:basedOn w:val="DefaultParagraphFont"/>
    <w:link w:val="Heading1"/>
    <w:uiPriority w:val="9"/>
    <w:rsid w:val="003D3A9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102A63"/>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F1BA3"/>
    <w:rPr>
      <w:color w:val="0563C1" w:themeColor="hyperlink"/>
      <w:u w:val="single"/>
    </w:rPr>
  </w:style>
  <w:style w:type="table" w:styleId="LightList-Accent5">
    <w:name w:val="Light List Accent 5"/>
    <w:basedOn w:val="TableNormal"/>
    <w:uiPriority w:val="61"/>
    <w:rsid w:val="007F1BA3"/>
    <w:pPr>
      <w:spacing w:after="0" w:line="240" w:lineRule="auto"/>
    </w:pPr>
    <w:rPr>
      <w:rFonts w:eastAsiaTheme="minorEastAsi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customStyle="1" w:styleId="Default">
    <w:name w:val="Default"/>
    <w:rsid w:val="007F1BA3"/>
    <w:pPr>
      <w:autoSpaceDE w:val="0"/>
      <w:autoSpaceDN w:val="0"/>
      <w:adjustRightInd w:val="0"/>
      <w:spacing w:after="0" w:line="240" w:lineRule="auto"/>
    </w:pPr>
    <w:rPr>
      <w:rFonts w:ascii="Cambria" w:eastAsiaTheme="minorEastAsia" w:hAnsi="Cambria" w:cs="Cambria"/>
      <w:color w:val="000000"/>
      <w:sz w:val="24"/>
      <w:szCs w:val="24"/>
    </w:rPr>
  </w:style>
  <w:style w:type="paragraph" w:styleId="TOCHeading">
    <w:name w:val="TOC Heading"/>
    <w:basedOn w:val="Heading1"/>
    <w:next w:val="Normal"/>
    <w:uiPriority w:val="39"/>
    <w:unhideWhenUsed/>
    <w:qFormat/>
    <w:rsid w:val="007F1BA3"/>
    <w:pPr>
      <w:outlineLvl w:val="9"/>
    </w:pPr>
  </w:style>
  <w:style w:type="paragraph" w:styleId="TOC1">
    <w:name w:val="toc 1"/>
    <w:basedOn w:val="Normal"/>
    <w:next w:val="Normal"/>
    <w:autoRedefine/>
    <w:uiPriority w:val="39"/>
    <w:unhideWhenUsed/>
    <w:rsid w:val="007F1BA3"/>
    <w:pPr>
      <w:spacing w:after="100"/>
    </w:pPr>
  </w:style>
  <w:style w:type="paragraph" w:styleId="TOC2">
    <w:name w:val="toc 2"/>
    <w:basedOn w:val="Normal"/>
    <w:next w:val="Normal"/>
    <w:autoRedefine/>
    <w:uiPriority w:val="39"/>
    <w:unhideWhenUsed/>
    <w:rsid w:val="007F1BA3"/>
    <w:pPr>
      <w:spacing w:after="100"/>
      <w:ind w:left="220"/>
    </w:pPr>
  </w:style>
  <w:style w:type="paragraph" w:styleId="TOC3">
    <w:name w:val="toc 3"/>
    <w:basedOn w:val="Normal"/>
    <w:next w:val="Normal"/>
    <w:autoRedefine/>
    <w:uiPriority w:val="39"/>
    <w:unhideWhenUsed/>
    <w:rsid w:val="007F1BA3"/>
    <w:pPr>
      <w:spacing w:after="100"/>
      <w:ind w:left="440"/>
    </w:pPr>
  </w:style>
  <w:style w:type="paragraph" w:styleId="Header">
    <w:name w:val="header"/>
    <w:basedOn w:val="Normal"/>
    <w:link w:val="HeaderChar"/>
    <w:uiPriority w:val="99"/>
    <w:unhideWhenUsed/>
    <w:rsid w:val="00855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337"/>
  </w:style>
  <w:style w:type="paragraph" w:styleId="Footer">
    <w:name w:val="footer"/>
    <w:basedOn w:val="Normal"/>
    <w:link w:val="FooterChar"/>
    <w:uiPriority w:val="99"/>
    <w:unhideWhenUsed/>
    <w:rsid w:val="00855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337"/>
  </w:style>
  <w:style w:type="character" w:styleId="CommentReference">
    <w:name w:val="annotation reference"/>
    <w:basedOn w:val="DefaultParagraphFont"/>
    <w:uiPriority w:val="99"/>
    <w:semiHidden/>
    <w:unhideWhenUsed/>
    <w:rsid w:val="003C1C77"/>
    <w:rPr>
      <w:sz w:val="16"/>
      <w:szCs w:val="16"/>
    </w:rPr>
  </w:style>
  <w:style w:type="paragraph" w:styleId="CommentText">
    <w:name w:val="annotation text"/>
    <w:basedOn w:val="Normal"/>
    <w:link w:val="CommentTextChar"/>
    <w:uiPriority w:val="99"/>
    <w:semiHidden/>
    <w:unhideWhenUsed/>
    <w:rsid w:val="003C1C77"/>
    <w:pPr>
      <w:spacing w:line="240" w:lineRule="auto"/>
    </w:pPr>
    <w:rPr>
      <w:sz w:val="20"/>
      <w:szCs w:val="20"/>
    </w:rPr>
  </w:style>
  <w:style w:type="character" w:customStyle="1" w:styleId="CommentTextChar">
    <w:name w:val="Comment Text Char"/>
    <w:basedOn w:val="DefaultParagraphFont"/>
    <w:link w:val="CommentText"/>
    <w:uiPriority w:val="99"/>
    <w:semiHidden/>
    <w:rsid w:val="003C1C77"/>
    <w:rPr>
      <w:sz w:val="20"/>
      <w:szCs w:val="20"/>
    </w:rPr>
  </w:style>
  <w:style w:type="paragraph" w:styleId="CommentSubject">
    <w:name w:val="annotation subject"/>
    <w:basedOn w:val="CommentText"/>
    <w:next w:val="CommentText"/>
    <w:link w:val="CommentSubjectChar"/>
    <w:uiPriority w:val="99"/>
    <w:semiHidden/>
    <w:unhideWhenUsed/>
    <w:rsid w:val="003C1C77"/>
    <w:rPr>
      <w:b/>
      <w:bCs/>
    </w:rPr>
  </w:style>
  <w:style w:type="character" w:customStyle="1" w:styleId="CommentSubjectChar">
    <w:name w:val="Comment Subject Char"/>
    <w:basedOn w:val="CommentTextChar"/>
    <w:link w:val="CommentSubject"/>
    <w:uiPriority w:val="99"/>
    <w:semiHidden/>
    <w:rsid w:val="003C1C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8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3.xml"/><Relationship Id="rId10" Type="http://schemas.openxmlformats.org/officeDocument/2006/relationships/hyperlink" Target="https://www.watermarkinsights.com/signon/" TargetMode="External"/><Relationship Id="rId19" Type="http://schemas.openxmlformats.org/officeDocument/2006/relationships/image" Target="media/image10.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65BCB-AB48-4090-B3D7-5949BF2D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2913</Words>
  <Characters>16606</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SDCCD Miramar</Company>
  <LinksUpToDate>false</LinksUpToDate>
  <CharactersWithSpaces>19481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Hill</dc:creator>
  <cp:lastModifiedBy>working</cp:lastModifiedBy>
  <cp:revision>2</cp:revision>
  <cp:lastPrinted>2018-04-18T20:14:00Z</cp:lastPrinted>
  <dcterms:created xsi:type="dcterms:W3CDTF">2018-05-22T20:28:00Z</dcterms:created>
  <dcterms:modified xsi:type="dcterms:W3CDTF">2018-05-22T20:28:00Z</dcterms:modified>
</cp:coreProperties>
</file>