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7C4BF" w14:textId="6183BA70" w:rsidR="00876197" w:rsidRPr="00876197" w:rsidRDefault="00876197" w:rsidP="0004515E">
      <w:pPr>
        <w:pStyle w:val="xmsonormal"/>
        <w:shd w:val="clear" w:color="auto" w:fill="FFFFFF"/>
        <w:rPr>
          <w:rFonts w:asciiTheme="minorHAnsi" w:hAnsiTheme="minorHAnsi" w:cstheme="minorHAnsi"/>
          <w:color w:val="000000"/>
          <w:sz w:val="24"/>
          <w:szCs w:val="24"/>
        </w:rPr>
      </w:pPr>
      <w:r w:rsidRPr="00876197">
        <w:rPr>
          <w:rFonts w:asciiTheme="minorHAnsi" w:hAnsiTheme="minorHAnsi" w:cstheme="minorHAnsi"/>
          <w:color w:val="000000"/>
          <w:sz w:val="24"/>
          <w:szCs w:val="24"/>
        </w:rPr>
        <w:t>Biology Department questions</w:t>
      </w:r>
      <w:r>
        <w:rPr>
          <w:rFonts w:asciiTheme="minorHAnsi" w:hAnsiTheme="minorHAnsi" w:cstheme="minorHAnsi"/>
          <w:color w:val="000000"/>
          <w:sz w:val="24"/>
          <w:szCs w:val="24"/>
        </w:rPr>
        <w:t xml:space="preserve"> for the Marketing Plan</w:t>
      </w:r>
      <w:r w:rsidRPr="00876197">
        <w:rPr>
          <w:rFonts w:asciiTheme="minorHAnsi" w:hAnsiTheme="minorHAnsi" w:cstheme="minorHAnsi"/>
          <w:color w:val="000000"/>
          <w:sz w:val="24"/>
          <w:szCs w:val="24"/>
        </w:rPr>
        <w:t>:</w:t>
      </w:r>
    </w:p>
    <w:p w14:paraId="0BA3CDAA" w14:textId="77777777" w:rsidR="00876197" w:rsidRPr="00876197" w:rsidRDefault="00876197" w:rsidP="0004515E">
      <w:pPr>
        <w:pStyle w:val="xmsonormal"/>
        <w:shd w:val="clear" w:color="auto" w:fill="FFFFFF"/>
        <w:rPr>
          <w:rFonts w:asciiTheme="minorHAnsi" w:hAnsiTheme="minorHAnsi" w:cstheme="minorHAnsi"/>
          <w:color w:val="000000"/>
          <w:sz w:val="24"/>
          <w:szCs w:val="24"/>
        </w:rPr>
      </w:pPr>
    </w:p>
    <w:p w14:paraId="00027892" w14:textId="4963904E" w:rsidR="0004515E" w:rsidRPr="00876197" w:rsidRDefault="0004515E" w:rsidP="0004515E">
      <w:pPr>
        <w:pStyle w:val="xmsonormal"/>
        <w:shd w:val="clear" w:color="auto" w:fill="FFFFFF"/>
        <w:rPr>
          <w:rFonts w:asciiTheme="minorHAnsi" w:hAnsiTheme="minorHAnsi" w:cstheme="minorHAnsi"/>
          <w:sz w:val="24"/>
          <w:szCs w:val="24"/>
        </w:rPr>
      </w:pPr>
      <w:r w:rsidRPr="00876197">
        <w:rPr>
          <w:rFonts w:asciiTheme="minorHAnsi" w:hAnsiTheme="minorHAnsi" w:cstheme="minorHAnsi"/>
          <w:color w:val="000000"/>
          <w:sz w:val="24"/>
          <w:szCs w:val="24"/>
        </w:rPr>
        <w:t>Funding &amp; Budget Impact</w:t>
      </w:r>
    </w:p>
    <w:p w14:paraId="79D83235" w14:textId="77777777" w:rsidR="0004515E" w:rsidRPr="00876197" w:rsidRDefault="0004515E" w:rsidP="0004515E">
      <w:pPr>
        <w:pStyle w:val="xmsonormal"/>
        <w:shd w:val="clear" w:color="auto" w:fill="FFFFFF"/>
        <w:rPr>
          <w:rFonts w:asciiTheme="minorHAnsi" w:hAnsiTheme="minorHAnsi" w:cstheme="minorHAnsi"/>
          <w:sz w:val="24"/>
          <w:szCs w:val="24"/>
        </w:rPr>
      </w:pPr>
      <w:r w:rsidRPr="00876197">
        <w:rPr>
          <w:rFonts w:asciiTheme="minorHAnsi" w:hAnsiTheme="minorHAnsi" w:cstheme="minorHAnsi"/>
          <w:color w:val="000000"/>
          <w:sz w:val="24"/>
          <w:szCs w:val="24"/>
        </w:rPr>
        <w:t>• What programs, funding sources, and college resources will be directly affected by this proposal?</w:t>
      </w:r>
    </w:p>
    <w:p w14:paraId="760B0BCB" w14:textId="77777777" w:rsidR="0004515E" w:rsidRPr="00876197" w:rsidRDefault="0004515E" w:rsidP="0004515E">
      <w:pPr>
        <w:pStyle w:val="xmsonormal"/>
        <w:shd w:val="clear" w:color="auto" w:fill="FFFFFF"/>
        <w:rPr>
          <w:rFonts w:asciiTheme="minorHAnsi" w:hAnsiTheme="minorHAnsi" w:cstheme="minorHAnsi"/>
          <w:sz w:val="24"/>
          <w:szCs w:val="24"/>
        </w:rPr>
      </w:pPr>
      <w:r w:rsidRPr="00876197">
        <w:rPr>
          <w:rFonts w:asciiTheme="minorHAnsi" w:hAnsiTheme="minorHAnsi" w:cstheme="minorHAnsi"/>
          <w:b/>
          <w:bCs/>
          <w:i/>
          <w:iCs/>
          <w:sz w:val="24"/>
          <w:szCs w:val="24"/>
        </w:rPr>
        <w:t xml:space="preserve">                The plan is to serve the institution collectively, but requests are submitted through Steve’s Office.  Beyond the allocated budget for local operations for the Communication’s Office, there are no dedicated funds in the </w:t>
      </w:r>
      <w:proofErr w:type="gramStart"/>
      <w:r w:rsidRPr="00876197">
        <w:rPr>
          <w:rFonts w:asciiTheme="minorHAnsi" w:hAnsiTheme="minorHAnsi" w:cstheme="minorHAnsi"/>
          <w:b/>
          <w:bCs/>
          <w:i/>
          <w:iCs/>
          <w:sz w:val="24"/>
          <w:szCs w:val="24"/>
        </w:rPr>
        <w:t>GFU(</w:t>
      </w:r>
      <w:proofErr w:type="gramEnd"/>
      <w:r w:rsidRPr="00876197">
        <w:rPr>
          <w:rFonts w:asciiTheme="minorHAnsi" w:hAnsiTheme="minorHAnsi" w:cstheme="minorHAnsi"/>
          <w:b/>
          <w:bCs/>
          <w:i/>
          <w:iCs/>
          <w:sz w:val="24"/>
          <w:szCs w:val="24"/>
        </w:rPr>
        <w:t>beyond the 27K).  Currently, individual programs across campus maintain and perform their own marketing strategies and additional funding would be benefit the baseline needs of the institution.  Any increases would have to come from the college allocation and campus allocation model with the district.  Again, this maybe more along the lines of operational and perhaps can be omitted from a shared governance plan. To be clear, the proposed $500K would not draw from current GFU allocations.    </w:t>
      </w:r>
    </w:p>
    <w:p w14:paraId="20D07225" w14:textId="77777777" w:rsidR="0004515E" w:rsidRPr="00876197" w:rsidRDefault="0004515E" w:rsidP="0004515E">
      <w:pPr>
        <w:pStyle w:val="xmsonormal"/>
        <w:shd w:val="clear" w:color="auto" w:fill="FFFFFF"/>
        <w:rPr>
          <w:rFonts w:asciiTheme="minorHAnsi" w:hAnsiTheme="minorHAnsi" w:cstheme="minorHAnsi"/>
          <w:sz w:val="24"/>
          <w:szCs w:val="24"/>
        </w:rPr>
      </w:pPr>
      <w:r w:rsidRPr="00876197">
        <w:rPr>
          <w:rFonts w:asciiTheme="minorHAnsi" w:hAnsiTheme="minorHAnsi" w:cstheme="minorHAnsi"/>
          <w:color w:val="000000"/>
          <w:sz w:val="24"/>
          <w:szCs w:val="24"/>
        </w:rPr>
        <w:t>• Is there any funding coming from the district as well, or is this entirely a college-level allocation?</w:t>
      </w:r>
    </w:p>
    <w:p w14:paraId="77B7B19B" w14:textId="77777777" w:rsidR="0004515E" w:rsidRPr="00876197" w:rsidRDefault="0004515E" w:rsidP="0004515E">
      <w:pPr>
        <w:pStyle w:val="xmsonormal"/>
        <w:shd w:val="clear" w:color="auto" w:fill="FFFFFF"/>
        <w:rPr>
          <w:rFonts w:asciiTheme="minorHAnsi" w:hAnsiTheme="minorHAnsi" w:cstheme="minorHAnsi"/>
          <w:sz w:val="24"/>
          <w:szCs w:val="24"/>
        </w:rPr>
      </w:pPr>
      <w:r w:rsidRPr="00876197">
        <w:rPr>
          <w:rFonts w:asciiTheme="minorHAnsi" w:hAnsiTheme="minorHAnsi" w:cstheme="minorHAnsi"/>
          <w:sz w:val="24"/>
          <w:szCs w:val="24"/>
        </w:rPr>
        <w:t xml:space="preserve">                </w:t>
      </w:r>
      <w:r w:rsidRPr="00876197">
        <w:rPr>
          <w:rFonts w:asciiTheme="minorHAnsi" w:hAnsiTheme="minorHAnsi" w:cstheme="minorHAnsi"/>
          <w:b/>
          <w:bCs/>
          <w:i/>
          <w:iCs/>
          <w:sz w:val="24"/>
          <w:szCs w:val="24"/>
        </w:rPr>
        <w:t>There is no additional funding from the district and the current allocation is based on what is left after other college priorities are set</w:t>
      </w:r>
    </w:p>
    <w:p w14:paraId="5D25820A" w14:textId="77777777" w:rsidR="0004515E" w:rsidRPr="00876197" w:rsidRDefault="0004515E" w:rsidP="0004515E">
      <w:pPr>
        <w:pStyle w:val="xmsonormal"/>
        <w:shd w:val="clear" w:color="auto" w:fill="FFFFFF"/>
        <w:rPr>
          <w:rFonts w:asciiTheme="minorHAnsi" w:hAnsiTheme="minorHAnsi" w:cstheme="minorHAnsi"/>
          <w:sz w:val="24"/>
          <w:szCs w:val="24"/>
        </w:rPr>
      </w:pPr>
      <w:r w:rsidRPr="00876197">
        <w:rPr>
          <w:rFonts w:asciiTheme="minorHAnsi" w:hAnsiTheme="minorHAnsi" w:cstheme="minorHAnsi"/>
          <w:color w:val="000000"/>
          <w:sz w:val="24"/>
          <w:szCs w:val="24"/>
        </w:rPr>
        <w:t>• How does this funding level compare to what other colleges in the district receive for similar purposes as a percent of their district allocation?</w:t>
      </w:r>
    </w:p>
    <w:p w14:paraId="02FAA7DB" w14:textId="67C511E4" w:rsidR="0004515E" w:rsidRPr="00876197" w:rsidRDefault="0004515E" w:rsidP="0004515E">
      <w:pPr>
        <w:pStyle w:val="xmsonormal"/>
        <w:shd w:val="clear" w:color="auto" w:fill="FFFFFF"/>
        <w:rPr>
          <w:rFonts w:asciiTheme="minorHAnsi" w:hAnsiTheme="minorHAnsi" w:cstheme="minorHAnsi"/>
          <w:sz w:val="24"/>
          <w:szCs w:val="24"/>
        </w:rPr>
      </w:pPr>
      <w:r w:rsidRPr="00876197">
        <w:rPr>
          <w:rFonts w:asciiTheme="minorHAnsi" w:hAnsiTheme="minorHAnsi" w:cstheme="minorHAnsi"/>
          <w:sz w:val="24"/>
          <w:szCs w:val="24"/>
        </w:rPr>
        <w:t xml:space="preserve">                </w:t>
      </w:r>
      <w:r w:rsidRPr="00876197">
        <w:rPr>
          <w:rFonts w:asciiTheme="minorHAnsi" w:hAnsiTheme="minorHAnsi" w:cstheme="minorHAnsi"/>
          <w:b/>
          <w:bCs/>
          <w:i/>
          <w:iCs/>
          <w:sz w:val="24"/>
          <w:szCs w:val="24"/>
        </w:rPr>
        <w:t xml:space="preserve">We don’t have anything formal in the adopted budgets for the district, but based on parity of staffing and scope of projects.  The other colleges have larger teams and more established digital infrastructures.  The request more is of capacity and functional parity to be increased and supported, especially pertaining to operational capability.  </w:t>
      </w:r>
    </w:p>
    <w:p w14:paraId="65063773" w14:textId="77777777" w:rsidR="0004515E" w:rsidRPr="00876197" w:rsidRDefault="0004515E" w:rsidP="0004515E">
      <w:pPr>
        <w:pStyle w:val="xmsonormal"/>
        <w:shd w:val="clear" w:color="auto" w:fill="FFFFFF"/>
        <w:rPr>
          <w:rFonts w:asciiTheme="minorHAnsi" w:hAnsiTheme="minorHAnsi" w:cstheme="minorHAnsi"/>
          <w:sz w:val="24"/>
          <w:szCs w:val="24"/>
        </w:rPr>
      </w:pPr>
      <w:r w:rsidRPr="00876197">
        <w:rPr>
          <w:rFonts w:asciiTheme="minorHAnsi" w:hAnsiTheme="minorHAnsi" w:cstheme="minorHAnsi"/>
          <w:color w:val="000000"/>
          <w:sz w:val="24"/>
          <w:szCs w:val="24"/>
        </w:rPr>
        <w:t>• Can the committee share the actual data supporting the dramatic increase in funding from $27K to $500K? The scale of this increase requires a clear, evidence-based justification.</w:t>
      </w:r>
    </w:p>
    <w:p w14:paraId="3A8A2E24" w14:textId="0E4C3C89" w:rsidR="0004515E" w:rsidRPr="00876197" w:rsidRDefault="0004515E" w:rsidP="0004515E">
      <w:pPr>
        <w:pStyle w:val="xmsonormal"/>
        <w:shd w:val="clear" w:color="auto" w:fill="FFFFFF"/>
        <w:rPr>
          <w:rFonts w:asciiTheme="minorHAnsi" w:hAnsiTheme="minorHAnsi" w:cstheme="minorHAnsi"/>
          <w:sz w:val="24"/>
          <w:szCs w:val="24"/>
        </w:rPr>
      </w:pPr>
      <w:r w:rsidRPr="00876197">
        <w:rPr>
          <w:rFonts w:asciiTheme="minorHAnsi" w:hAnsiTheme="minorHAnsi" w:cstheme="minorHAnsi"/>
          <w:sz w:val="24"/>
          <w:szCs w:val="24"/>
        </w:rPr>
        <w:t xml:space="preserve">                </w:t>
      </w:r>
      <w:r w:rsidRPr="00876197">
        <w:rPr>
          <w:rFonts w:asciiTheme="minorHAnsi" w:hAnsiTheme="minorHAnsi" w:cstheme="minorHAnsi"/>
          <w:b/>
          <w:bCs/>
          <w:i/>
          <w:iCs/>
          <w:sz w:val="24"/>
          <w:szCs w:val="24"/>
        </w:rPr>
        <w:t>The original request was tied to block grant funding request, this could be better articulated, but the itemized bullets could be updated to reflect what was achieved CRM, SMS platform (included in the CRM), Multimedia specialist is on the docket for fall, remaining services</w:t>
      </w:r>
      <w:bookmarkStart w:id="0" w:name="_GoBack"/>
      <w:bookmarkEnd w:id="0"/>
      <w:r w:rsidRPr="00876197">
        <w:rPr>
          <w:rFonts w:asciiTheme="minorHAnsi" w:hAnsiTheme="minorHAnsi" w:cstheme="minorHAnsi"/>
          <w:b/>
          <w:bCs/>
          <w:i/>
          <w:iCs/>
          <w:sz w:val="24"/>
          <w:szCs w:val="24"/>
        </w:rPr>
        <w:t xml:space="preserve">: SEO, social media, other creative services are based on various request at the PIO level.  Steve can address from his office perspective what the college has used and requested when specific departments have funding for such services.  </w:t>
      </w:r>
      <w:proofErr w:type="gramStart"/>
      <w:r w:rsidRPr="00876197">
        <w:rPr>
          <w:rFonts w:asciiTheme="minorHAnsi" w:hAnsiTheme="minorHAnsi" w:cstheme="minorHAnsi"/>
          <w:b/>
          <w:bCs/>
          <w:i/>
          <w:iCs/>
          <w:sz w:val="24"/>
          <w:szCs w:val="24"/>
        </w:rPr>
        <w:t>So</w:t>
      </w:r>
      <w:proofErr w:type="gramEnd"/>
      <w:r w:rsidRPr="00876197">
        <w:rPr>
          <w:rFonts w:asciiTheme="minorHAnsi" w:hAnsiTheme="minorHAnsi" w:cstheme="minorHAnsi"/>
          <w:b/>
          <w:bCs/>
          <w:i/>
          <w:iCs/>
          <w:sz w:val="24"/>
          <w:szCs w:val="24"/>
        </w:rPr>
        <w:t xml:space="preserve"> the focus here could be reframed to stabilization investment with milestones aligned with the college instead of the financial increase, in light of some of the requests already being addressed  </w:t>
      </w:r>
    </w:p>
    <w:p w14:paraId="6218F31E" w14:textId="77777777" w:rsidR="0004515E" w:rsidRPr="00876197" w:rsidRDefault="0004515E" w:rsidP="0004515E">
      <w:pPr>
        <w:pStyle w:val="xmsonormal"/>
        <w:shd w:val="clear" w:color="auto" w:fill="FFFFFF"/>
        <w:rPr>
          <w:rFonts w:asciiTheme="minorHAnsi" w:hAnsiTheme="minorHAnsi" w:cstheme="minorHAnsi"/>
          <w:sz w:val="24"/>
          <w:szCs w:val="24"/>
        </w:rPr>
      </w:pPr>
      <w:r w:rsidRPr="00876197">
        <w:rPr>
          <w:rFonts w:asciiTheme="minorHAnsi" w:hAnsiTheme="minorHAnsi" w:cstheme="minorHAnsi"/>
          <w:color w:val="000000"/>
          <w:sz w:val="24"/>
          <w:szCs w:val="24"/>
        </w:rPr>
        <w:t> </w:t>
      </w:r>
    </w:p>
    <w:p w14:paraId="7233B025" w14:textId="77777777" w:rsidR="0004515E" w:rsidRPr="00876197" w:rsidRDefault="0004515E" w:rsidP="0004515E">
      <w:pPr>
        <w:pStyle w:val="xmsonormal"/>
        <w:shd w:val="clear" w:color="auto" w:fill="FFFFFF"/>
        <w:rPr>
          <w:rFonts w:asciiTheme="minorHAnsi" w:hAnsiTheme="minorHAnsi" w:cstheme="minorHAnsi"/>
          <w:sz w:val="24"/>
          <w:szCs w:val="24"/>
        </w:rPr>
      </w:pPr>
      <w:r w:rsidRPr="00876197">
        <w:rPr>
          <w:rFonts w:asciiTheme="minorHAnsi" w:hAnsiTheme="minorHAnsi" w:cstheme="minorHAnsi"/>
          <w:color w:val="000000"/>
          <w:sz w:val="24"/>
          <w:szCs w:val="24"/>
        </w:rPr>
        <w:t>Staffing &amp; Position Justification</w:t>
      </w:r>
    </w:p>
    <w:p w14:paraId="43F96B02" w14:textId="77777777" w:rsidR="0004515E" w:rsidRPr="00876197" w:rsidRDefault="0004515E" w:rsidP="0004515E">
      <w:pPr>
        <w:pStyle w:val="xmsonormal"/>
        <w:shd w:val="clear" w:color="auto" w:fill="FFFFFF"/>
        <w:rPr>
          <w:rFonts w:asciiTheme="minorHAnsi" w:hAnsiTheme="minorHAnsi" w:cstheme="minorHAnsi"/>
          <w:sz w:val="24"/>
          <w:szCs w:val="24"/>
        </w:rPr>
      </w:pPr>
      <w:r w:rsidRPr="00876197">
        <w:rPr>
          <w:rFonts w:asciiTheme="minorHAnsi" w:hAnsiTheme="minorHAnsi" w:cstheme="minorHAnsi"/>
          <w:color w:val="000000"/>
          <w:sz w:val="24"/>
          <w:szCs w:val="24"/>
        </w:rPr>
        <w:t>• If we already have a website coordinator, why is an additional full-time Digital position necessary? Given that the website coordinator's workload appears to have decreased — since the site now primarily requires updates — and their position is already being restructured, could these responsibilities not be transferred or absorbed by that role instead?</w:t>
      </w:r>
    </w:p>
    <w:p w14:paraId="528B1766" w14:textId="77777777" w:rsidR="0004515E" w:rsidRPr="00876197" w:rsidRDefault="0004515E" w:rsidP="0004515E">
      <w:pPr>
        <w:pStyle w:val="xmsonormal"/>
        <w:shd w:val="clear" w:color="auto" w:fill="FFFFFF"/>
        <w:rPr>
          <w:rFonts w:asciiTheme="minorHAnsi" w:hAnsiTheme="minorHAnsi" w:cstheme="minorHAnsi"/>
          <w:sz w:val="24"/>
          <w:szCs w:val="24"/>
        </w:rPr>
      </w:pPr>
      <w:r w:rsidRPr="00876197">
        <w:rPr>
          <w:rFonts w:asciiTheme="minorHAnsi" w:hAnsiTheme="minorHAnsi" w:cstheme="minorHAnsi"/>
          <w:sz w:val="24"/>
          <w:szCs w:val="24"/>
        </w:rPr>
        <w:t xml:space="preserve">                </w:t>
      </w:r>
      <w:r w:rsidRPr="00876197">
        <w:rPr>
          <w:rFonts w:asciiTheme="minorHAnsi" w:hAnsiTheme="minorHAnsi" w:cstheme="minorHAnsi"/>
          <w:b/>
          <w:bCs/>
          <w:i/>
          <w:iCs/>
          <w:sz w:val="24"/>
          <w:szCs w:val="24"/>
        </w:rPr>
        <w:t xml:space="preserve">This is to replace the former person who retired and the position and the other position has a different focus on development of various multimedia projects.  Our web-developer role falls under Director of Technology and focuses on website development and maintenance. This person will be staying in the same structure, so there shouldn’t be overlap. </w:t>
      </w:r>
      <w:r w:rsidRPr="00876197">
        <w:rPr>
          <w:rFonts w:asciiTheme="minorHAnsi" w:hAnsiTheme="minorHAnsi" w:cstheme="minorHAnsi"/>
          <w:b/>
          <w:bCs/>
          <w:i/>
          <w:iCs/>
          <w:sz w:val="24"/>
          <w:szCs w:val="24"/>
        </w:rPr>
        <w:lastRenderedPageBreak/>
        <w:t xml:space="preserve">While the multimedia specialist focuses on the creative developments needs of video, social media, real time engagement, informational campaign coordination across the campus, and related communications projects and reports to the PIO.  </w:t>
      </w:r>
    </w:p>
    <w:p w14:paraId="3D0D7E92" w14:textId="77777777" w:rsidR="0004515E" w:rsidRPr="00876197" w:rsidRDefault="0004515E" w:rsidP="0004515E">
      <w:pPr>
        <w:pStyle w:val="xmsonormal"/>
        <w:shd w:val="clear" w:color="auto" w:fill="FFFFFF"/>
        <w:rPr>
          <w:rFonts w:asciiTheme="minorHAnsi" w:hAnsiTheme="minorHAnsi" w:cstheme="minorHAnsi"/>
          <w:sz w:val="24"/>
          <w:szCs w:val="24"/>
        </w:rPr>
      </w:pPr>
      <w:r w:rsidRPr="00876197">
        <w:rPr>
          <w:rFonts w:asciiTheme="minorHAnsi" w:hAnsiTheme="minorHAnsi" w:cstheme="minorHAnsi"/>
          <w:color w:val="000000"/>
          <w:sz w:val="24"/>
          <w:szCs w:val="24"/>
        </w:rPr>
        <w:t>• What are the specific job duties for the newly proposed position?</w:t>
      </w:r>
    </w:p>
    <w:p w14:paraId="49BD6AB3" w14:textId="77777777" w:rsidR="0004515E" w:rsidRPr="00876197" w:rsidRDefault="0004515E" w:rsidP="0004515E">
      <w:pPr>
        <w:pStyle w:val="xmsonormal"/>
        <w:shd w:val="clear" w:color="auto" w:fill="FFFFFF"/>
        <w:rPr>
          <w:rFonts w:asciiTheme="minorHAnsi" w:hAnsiTheme="minorHAnsi" w:cstheme="minorHAnsi"/>
          <w:sz w:val="24"/>
          <w:szCs w:val="24"/>
        </w:rPr>
      </w:pPr>
      <w:r w:rsidRPr="00876197">
        <w:rPr>
          <w:rFonts w:asciiTheme="minorHAnsi" w:hAnsiTheme="minorHAnsi" w:cstheme="minorHAnsi"/>
          <w:sz w:val="24"/>
          <w:szCs w:val="24"/>
        </w:rPr>
        <w:t xml:space="preserve">                </w:t>
      </w:r>
      <w:r w:rsidRPr="00876197">
        <w:rPr>
          <w:rFonts w:asciiTheme="minorHAnsi" w:hAnsiTheme="minorHAnsi" w:cstheme="minorHAnsi"/>
          <w:b/>
          <w:bCs/>
          <w:i/>
          <w:iCs/>
          <w:sz w:val="24"/>
          <w:szCs w:val="24"/>
        </w:rPr>
        <w:t>Steve can provide this job description as it will report to him and is already slated to begin recruitment in the fall</w:t>
      </w:r>
    </w:p>
    <w:p w14:paraId="02B32FB2" w14:textId="77777777" w:rsidR="0004515E" w:rsidRPr="00876197" w:rsidRDefault="0004515E" w:rsidP="0004515E">
      <w:pPr>
        <w:pStyle w:val="xmsonormal"/>
        <w:shd w:val="clear" w:color="auto" w:fill="FFFFFF"/>
        <w:rPr>
          <w:rFonts w:asciiTheme="minorHAnsi" w:hAnsiTheme="minorHAnsi" w:cstheme="minorHAnsi"/>
          <w:sz w:val="24"/>
          <w:szCs w:val="24"/>
        </w:rPr>
      </w:pPr>
      <w:r w:rsidRPr="00876197">
        <w:rPr>
          <w:rFonts w:asciiTheme="minorHAnsi" w:hAnsiTheme="minorHAnsi" w:cstheme="minorHAnsi"/>
          <w:color w:val="000000"/>
          <w:sz w:val="24"/>
          <w:szCs w:val="24"/>
        </w:rPr>
        <w:t> </w:t>
      </w:r>
    </w:p>
    <w:p w14:paraId="2F396AE6" w14:textId="77777777" w:rsidR="0004515E" w:rsidRPr="00876197" w:rsidRDefault="0004515E" w:rsidP="0004515E">
      <w:pPr>
        <w:pStyle w:val="xmsonormal"/>
        <w:shd w:val="clear" w:color="auto" w:fill="FFFFFF"/>
        <w:rPr>
          <w:rFonts w:asciiTheme="minorHAnsi" w:hAnsiTheme="minorHAnsi" w:cstheme="minorHAnsi"/>
          <w:sz w:val="24"/>
          <w:szCs w:val="24"/>
        </w:rPr>
      </w:pPr>
      <w:r w:rsidRPr="00876197">
        <w:rPr>
          <w:rFonts w:asciiTheme="minorHAnsi" w:hAnsiTheme="minorHAnsi" w:cstheme="minorHAnsi"/>
          <w:color w:val="000000"/>
          <w:sz w:val="24"/>
          <w:szCs w:val="24"/>
        </w:rPr>
        <w:t>Strategic &amp; Enrollment Considerations</w:t>
      </w:r>
    </w:p>
    <w:p w14:paraId="48C6CBFA" w14:textId="77777777" w:rsidR="0004515E" w:rsidRPr="00876197" w:rsidRDefault="0004515E" w:rsidP="0004515E">
      <w:pPr>
        <w:pStyle w:val="xmsonormal"/>
        <w:shd w:val="clear" w:color="auto" w:fill="FFFFFF"/>
        <w:rPr>
          <w:rFonts w:asciiTheme="minorHAnsi" w:hAnsiTheme="minorHAnsi" w:cstheme="minorHAnsi"/>
          <w:sz w:val="24"/>
          <w:szCs w:val="24"/>
        </w:rPr>
      </w:pPr>
      <w:r w:rsidRPr="00876197">
        <w:rPr>
          <w:rFonts w:asciiTheme="minorHAnsi" w:hAnsiTheme="minorHAnsi" w:cstheme="minorHAnsi"/>
          <w:color w:val="000000"/>
          <w:sz w:val="24"/>
          <w:szCs w:val="24"/>
        </w:rPr>
        <w:t>• Has this proposal been reviewed and approved in alignment with our Master Plan and Strategic Plan? Or will that be part of college council?</w:t>
      </w:r>
    </w:p>
    <w:p w14:paraId="0D8C1F2C" w14:textId="77777777" w:rsidR="0004515E" w:rsidRPr="00876197" w:rsidRDefault="0004515E" w:rsidP="0004515E">
      <w:pPr>
        <w:pStyle w:val="xmsolistparagraph"/>
        <w:numPr>
          <w:ilvl w:val="0"/>
          <w:numId w:val="1"/>
        </w:numPr>
        <w:shd w:val="clear" w:color="auto" w:fill="FFFFFF"/>
        <w:rPr>
          <w:rFonts w:asciiTheme="minorHAnsi" w:eastAsia="Times New Roman" w:hAnsiTheme="minorHAnsi" w:cstheme="minorHAnsi"/>
          <w:sz w:val="24"/>
          <w:szCs w:val="24"/>
        </w:rPr>
      </w:pPr>
      <w:r w:rsidRPr="00876197">
        <w:rPr>
          <w:rFonts w:asciiTheme="minorHAnsi" w:eastAsia="Times New Roman" w:hAnsiTheme="minorHAnsi" w:cstheme="minorHAnsi"/>
          <w:b/>
          <w:bCs/>
          <w:i/>
          <w:iCs/>
          <w:sz w:val="24"/>
          <w:szCs w:val="24"/>
        </w:rPr>
        <w:t xml:space="preserve">This is the first read by the constituent groups, the Classified Senate and Student Government have reviewed, once Academic Senate provides feedback, it will go to College Council.  </w:t>
      </w:r>
    </w:p>
    <w:p w14:paraId="53949D4C" w14:textId="77777777" w:rsidR="0004515E" w:rsidRPr="00876197" w:rsidRDefault="0004515E" w:rsidP="0004515E">
      <w:pPr>
        <w:pStyle w:val="xmsonormal"/>
        <w:shd w:val="clear" w:color="auto" w:fill="FFFFFF"/>
        <w:rPr>
          <w:rFonts w:asciiTheme="minorHAnsi" w:hAnsiTheme="minorHAnsi" w:cstheme="minorHAnsi"/>
          <w:sz w:val="24"/>
          <w:szCs w:val="24"/>
        </w:rPr>
      </w:pPr>
      <w:r w:rsidRPr="00876197">
        <w:rPr>
          <w:rFonts w:asciiTheme="minorHAnsi" w:hAnsiTheme="minorHAnsi" w:cstheme="minorHAnsi"/>
          <w:color w:val="000000"/>
          <w:sz w:val="24"/>
          <w:szCs w:val="24"/>
        </w:rPr>
        <w:t>• Is an enrollment increase projected as a result of this strategy? If so, by how much?</w:t>
      </w:r>
    </w:p>
    <w:p w14:paraId="07633CF0" w14:textId="77777777" w:rsidR="0004515E" w:rsidRPr="00876197" w:rsidRDefault="0004515E" w:rsidP="0004515E">
      <w:pPr>
        <w:pStyle w:val="xmsolistparagraph"/>
        <w:numPr>
          <w:ilvl w:val="0"/>
          <w:numId w:val="2"/>
        </w:numPr>
        <w:shd w:val="clear" w:color="auto" w:fill="FFFFFF"/>
        <w:rPr>
          <w:rFonts w:asciiTheme="minorHAnsi" w:eastAsia="Times New Roman" w:hAnsiTheme="minorHAnsi" w:cstheme="minorHAnsi"/>
          <w:sz w:val="24"/>
          <w:szCs w:val="24"/>
        </w:rPr>
      </w:pPr>
      <w:r w:rsidRPr="00876197">
        <w:rPr>
          <w:rFonts w:asciiTheme="minorHAnsi" w:eastAsia="Times New Roman" w:hAnsiTheme="minorHAnsi" w:cstheme="minorHAnsi"/>
          <w:b/>
          <w:bCs/>
          <w:i/>
          <w:iCs/>
          <w:sz w:val="24"/>
          <w:szCs w:val="24"/>
        </w:rPr>
        <w:t xml:space="preserve">The plan is aligned with the college’s goals on retention and persistence of current students, helps to re-engage stopped-out students, and hopes to stabilize enrollment rather than unplanned growth.  We don’t project specific enrollment increase within the timeline of the plan, but commits to establishing ways to measure indicators for student traffic, inquiries to enrollment conversions, persistence. Although this is part of the MOC, the priority here is to focus on retaining our current students, which can be better addressed as well.  </w:t>
      </w:r>
    </w:p>
    <w:p w14:paraId="05256BE1" w14:textId="77777777" w:rsidR="0004515E" w:rsidRPr="00876197" w:rsidRDefault="0004515E" w:rsidP="0004515E">
      <w:pPr>
        <w:pStyle w:val="xmsolistparagraph"/>
        <w:numPr>
          <w:ilvl w:val="0"/>
          <w:numId w:val="2"/>
        </w:numPr>
        <w:shd w:val="clear" w:color="auto" w:fill="FFFFFF"/>
        <w:rPr>
          <w:rFonts w:asciiTheme="minorHAnsi" w:eastAsia="Times New Roman" w:hAnsiTheme="minorHAnsi" w:cstheme="minorHAnsi"/>
          <w:sz w:val="24"/>
          <w:szCs w:val="24"/>
        </w:rPr>
      </w:pPr>
      <w:r w:rsidRPr="00876197">
        <w:rPr>
          <w:rFonts w:asciiTheme="minorHAnsi" w:eastAsia="Times New Roman" w:hAnsiTheme="minorHAnsi" w:cstheme="minorHAnsi"/>
          <w:b/>
          <w:bCs/>
          <w:i/>
          <w:iCs/>
          <w:sz w:val="24"/>
          <w:szCs w:val="24"/>
        </w:rPr>
        <w:t>A much larger discussion and alignment with other committees would need to take place for a decision to increase enrollment</w:t>
      </w:r>
    </w:p>
    <w:p w14:paraId="07A83C0E" w14:textId="77777777" w:rsidR="0004515E" w:rsidRPr="00876197" w:rsidRDefault="0004515E" w:rsidP="0004515E">
      <w:pPr>
        <w:pStyle w:val="xmsonormal"/>
        <w:shd w:val="clear" w:color="auto" w:fill="FFFFFF"/>
        <w:rPr>
          <w:rFonts w:asciiTheme="minorHAnsi" w:hAnsiTheme="minorHAnsi" w:cstheme="minorHAnsi"/>
          <w:sz w:val="24"/>
          <w:szCs w:val="24"/>
        </w:rPr>
      </w:pPr>
      <w:r w:rsidRPr="00876197">
        <w:rPr>
          <w:rFonts w:asciiTheme="minorHAnsi" w:hAnsiTheme="minorHAnsi" w:cstheme="minorHAnsi"/>
          <w:color w:val="000000"/>
          <w:sz w:val="24"/>
          <w:szCs w:val="24"/>
        </w:rPr>
        <w:t>  - If the projected increase is not substantial, it raises the question of whether this level of resource investment is warranted.</w:t>
      </w:r>
    </w:p>
    <w:p w14:paraId="5C14AA18" w14:textId="77777777" w:rsidR="0004515E" w:rsidRPr="00876197" w:rsidRDefault="0004515E" w:rsidP="0004515E">
      <w:pPr>
        <w:pStyle w:val="xmsonormal"/>
        <w:shd w:val="clear" w:color="auto" w:fill="FFFFFF"/>
        <w:rPr>
          <w:rFonts w:asciiTheme="minorHAnsi" w:hAnsiTheme="minorHAnsi" w:cstheme="minorHAnsi"/>
          <w:sz w:val="24"/>
          <w:szCs w:val="24"/>
        </w:rPr>
      </w:pPr>
      <w:r w:rsidRPr="00876197">
        <w:rPr>
          <w:rFonts w:asciiTheme="minorHAnsi" w:hAnsiTheme="minorHAnsi" w:cstheme="minorHAnsi"/>
          <w:color w:val="000000"/>
          <w:sz w:val="24"/>
          <w:szCs w:val="24"/>
        </w:rPr>
        <w:t>  - If the increase is substantial, how does the college plan to meet that demand given likely constraints on classroom space, FTEF resources, lab rooms, equipment, and other support staff? </w:t>
      </w:r>
    </w:p>
    <w:p w14:paraId="1FCE3FB9" w14:textId="77777777" w:rsidR="0004515E" w:rsidRPr="00876197" w:rsidRDefault="0004515E" w:rsidP="0004515E">
      <w:pPr>
        <w:pStyle w:val="xmsonormal"/>
        <w:shd w:val="clear" w:color="auto" w:fill="FFFFFF"/>
        <w:rPr>
          <w:rFonts w:asciiTheme="minorHAnsi" w:hAnsiTheme="minorHAnsi" w:cstheme="minorHAnsi"/>
          <w:sz w:val="24"/>
          <w:szCs w:val="24"/>
        </w:rPr>
      </w:pPr>
      <w:r w:rsidRPr="00876197">
        <w:rPr>
          <w:rFonts w:asciiTheme="minorHAnsi" w:hAnsiTheme="minorHAnsi" w:cstheme="minorHAnsi"/>
          <w:color w:val="000000"/>
          <w:sz w:val="24"/>
          <w:szCs w:val="24"/>
        </w:rPr>
        <w:t> </w:t>
      </w:r>
    </w:p>
    <w:p w14:paraId="466F705A" w14:textId="77777777" w:rsidR="0004515E" w:rsidRPr="00876197" w:rsidRDefault="0004515E" w:rsidP="0004515E">
      <w:pPr>
        <w:pStyle w:val="xmsonormal"/>
        <w:shd w:val="clear" w:color="auto" w:fill="FFFFFF"/>
        <w:rPr>
          <w:rFonts w:asciiTheme="minorHAnsi" w:hAnsiTheme="minorHAnsi" w:cstheme="minorHAnsi"/>
          <w:sz w:val="24"/>
          <w:szCs w:val="24"/>
        </w:rPr>
      </w:pPr>
      <w:r w:rsidRPr="00876197">
        <w:rPr>
          <w:rFonts w:asciiTheme="minorHAnsi" w:hAnsiTheme="minorHAnsi" w:cstheme="minorHAnsi"/>
          <w:color w:val="000000"/>
          <w:sz w:val="24"/>
          <w:szCs w:val="24"/>
        </w:rPr>
        <w:t>Internal vs. External Marketing</w:t>
      </w:r>
    </w:p>
    <w:p w14:paraId="3C3605DC" w14:textId="77777777" w:rsidR="0004515E" w:rsidRPr="00876197" w:rsidRDefault="0004515E" w:rsidP="0004515E">
      <w:pPr>
        <w:pStyle w:val="xmsonormal"/>
        <w:shd w:val="clear" w:color="auto" w:fill="FFFFFF"/>
        <w:rPr>
          <w:rFonts w:asciiTheme="minorHAnsi" w:hAnsiTheme="minorHAnsi" w:cstheme="minorHAnsi"/>
          <w:sz w:val="24"/>
          <w:szCs w:val="24"/>
        </w:rPr>
      </w:pPr>
      <w:r w:rsidRPr="00876197">
        <w:rPr>
          <w:rFonts w:asciiTheme="minorHAnsi" w:hAnsiTheme="minorHAnsi" w:cstheme="minorHAnsi"/>
          <w:color w:val="000000"/>
          <w:sz w:val="24"/>
          <w:szCs w:val="24"/>
        </w:rPr>
        <w:t>• It is our understanding that this proposal covers both external and internal marketing — with the internal component aimed at student success and retention for current students. Is that accurate? And if so, is there any way to distinguish how much of the funding is directed toward each?</w:t>
      </w:r>
    </w:p>
    <w:p w14:paraId="7F8BA89A" w14:textId="77777777" w:rsidR="0004515E" w:rsidRPr="00876197" w:rsidRDefault="0004515E" w:rsidP="0004515E">
      <w:pPr>
        <w:pStyle w:val="xmsonormal"/>
        <w:shd w:val="clear" w:color="auto" w:fill="FFFFFF"/>
        <w:rPr>
          <w:rFonts w:asciiTheme="minorHAnsi" w:hAnsiTheme="minorHAnsi" w:cstheme="minorHAnsi"/>
          <w:sz w:val="24"/>
          <w:szCs w:val="24"/>
        </w:rPr>
      </w:pPr>
      <w:r w:rsidRPr="00876197">
        <w:rPr>
          <w:rFonts w:asciiTheme="minorHAnsi" w:hAnsiTheme="minorHAnsi" w:cstheme="minorHAnsi"/>
          <w:b/>
          <w:bCs/>
          <w:i/>
          <w:iCs/>
          <w:sz w:val="24"/>
          <w:szCs w:val="24"/>
        </w:rPr>
        <w:t xml:space="preserve">                The funds currently dedicated to the CRM is focused on the communication, engagement, and retention of students, while the remaining funds are to be used for maintaining presence and awareness of the college.  The retention strategies are to help us learn more about student behavior patterns and preferences to better engage them.  </w:t>
      </w:r>
    </w:p>
    <w:p w14:paraId="2BD01A6D" w14:textId="77777777" w:rsidR="0004515E" w:rsidRPr="00876197" w:rsidRDefault="0004515E" w:rsidP="0004515E">
      <w:pPr>
        <w:pStyle w:val="xmsolistparagraph"/>
        <w:numPr>
          <w:ilvl w:val="0"/>
          <w:numId w:val="3"/>
        </w:numPr>
        <w:shd w:val="clear" w:color="auto" w:fill="FFFFFF"/>
        <w:rPr>
          <w:rFonts w:asciiTheme="minorHAnsi" w:eastAsia="Times New Roman" w:hAnsiTheme="minorHAnsi" w:cstheme="minorHAnsi"/>
          <w:sz w:val="24"/>
          <w:szCs w:val="24"/>
        </w:rPr>
      </w:pPr>
      <w:r w:rsidRPr="00876197">
        <w:rPr>
          <w:rFonts w:asciiTheme="minorHAnsi" w:eastAsia="Times New Roman" w:hAnsiTheme="minorHAnsi" w:cstheme="minorHAnsi"/>
          <w:b/>
          <w:bCs/>
          <w:i/>
          <w:iCs/>
          <w:sz w:val="24"/>
          <w:szCs w:val="24"/>
        </w:rPr>
        <w:t>Internal: CRM Communications, retention campaigns, better communication and access for students</w:t>
      </w:r>
    </w:p>
    <w:p w14:paraId="69929273" w14:textId="77777777" w:rsidR="0004515E" w:rsidRPr="00876197" w:rsidRDefault="0004515E" w:rsidP="0004515E">
      <w:pPr>
        <w:pStyle w:val="xmsolistparagraph"/>
        <w:numPr>
          <w:ilvl w:val="0"/>
          <w:numId w:val="3"/>
        </w:numPr>
        <w:shd w:val="clear" w:color="auto" w:fill="FFFFFF"/>
        <w:rPr>
          <w:rFonts w:asciiTheme="minorHAnsi" w:eastAsia="Times New Roman" w:hAnsiTheme="minorHAnsi" w:cstheme="minorHAnsi"/>
          <w:sz w:val="24"/>
          <w:szCs w:val="24"/>
        </w:rPr>
      </w:pPr>
      <w:r w:rsidRPr="00876197">
        <w:rPr>
          <w:rFonts w:asciiTheme="minorHAnsi" w:eastAsia="Times New Roman" w:hAnsiTheme="minorHAnsi" w:cstheme="minorHAnsi"/>
          <w:b/>
          <w:bCs/>
          <w:i/>
          <w:iCs/>
          <w:sz w:val="24"/>
          <w:szCs w:val="24"/>
        </w:rPr>
        <w:t>External: paid advertising, SEO, limited media buys</w:t>
      </w:r>
    </w:p>
    <w:p w14:paraId="3709313A" w14:textId="77777777" w:rsidR="0004515E" w:rsidRPr="00876197" w:rsidRDefault="0004515E" w:rsidP="0004515E">
      <w:pPr>
        <w:pStyle w:val="xmsonormal"/>
        <w:shd w:val="clear" w:color="auto" w:fill="FFFFFF"/>
        <w:rPr>
          <w:rFonts w:asciiTheme="minorHAnsi" w:hAnsiTheme="minorHAnsi" w:cstheme="minorHAnsi"/>
          <w:sz w:val="24"/>
          <w:szCs w:val="24"/>
        </w:rPr>
      </w:pPr>
      <w:r w:rsidRPr="00876197">
        <w:rPr>
          <w:rFonts w:asciiTheme="minorHAnsi" w:hAnsiTheme="minorHAnsi" w:cstheme="minorHAnsi"/>
          <w:color w:val="000000"/>
          <w:sz w:val="24"/>
          <w:szCs w:val="24"/>
        </w:rPr>
        <w:t> </w:t>
      </w:r>
    </w:p>
    <w:p w14:paraId="76B243AD" w14:textId="77777777" w:rsidR="0004515E" w:rsidRPr="00876197" w:rsidRDefault="0004515E" w:rsidP="0004515E">
      <w:pPr>
        <w:pStyle w:val="xmsonormal"/>
        <w:shd w:val="clear" w:color="auto" w:fill="FFFFFF"/>
        <w:rPr>
          <w:rFonts w:asciiTheme="minorHAnsi" w:hAnsiTheme="minorHAnsi" w:cstheme="minorHAnsi"/>
          <w:sz w:val="24"/>
          <w:szCs w:val="24"/>
        </w:rPr>
      </w:pPr>
      <w:r w:rsidRPr="00876197">
        <w:rPr>
          <w:rFonts w:asciiTheme="minorHAnsi" w:hAnsiTheme="minorHAnsi" w:cstheme="minorHAnsi"/>
          <w:color w:val="000000"/>
          <w:sz w:val="24"/>
          <w:szCs w:val="24"/>
        </w:rPr>
        <w:t>Concern Regarding Alignment with Sister Campuses (Page 3 #6 and Page 4, #3)</w:t>
      </w:r>
    </w:p>
    <w:p w14:paraId="2FDB3A3C" w14:textId="77777777" w:rsidR="0004515E" w:rsidRPr="00876197" w:rsidRDefault="0004515E" w:rsidP="0004515E">
      <w:pPr>
        <w:pStyle w:val="xmsonormal"/>
        <w:shd w:val="clear" w:color="auto" w:fill="FFFFFF"/>
        <w:rPr>
          <w:rFonts w:asciiTheme="minorHAnsi" w:hAnsiTheme="minorHAnsi" w:cstheme="minorHAnsi"/>
          <w:sz w:val="24"/>
          <w:szCs w:val="24"/>
        </w:rPr>
      </w:pPr>
      <w:r w:rsidRPr="00876197">
        <w:rPr>
          <w:rFonts w:asciiTheme="minorHAnsi" w:hAnsiTheme="minorHAnsi" w:cstheme="minorHAnsi"/>
          <w:color w:val="000000"/>
          <w:sz w:val="24"/>
          <w:szCs w:val="24"/>
        </w:rPr>
        <w:lastRenderedPageBreak/>
        <w:t>• There is significant concern about the rationale that this proposal "puts us in alignment with our sister campuses." Miramar's overall annual allocation already lags behind all three of our sister campuses — we consistently receive the least across the district. Furthermore, City College is currently facing a budget crisis, meaning alignment with their model could actually work to our detriment. We would ask that this justification be revisited with our specific funding context in mind.</w:t>
      </w:r>
    </w:p>
    <w:p w14:paraId="0855E957" w14:textId="77777777" w:rsidR="0004515E" w:rsidRPr="00876197" w:rsidRDefault="0004515E" w:rsidP="0004515E">
      <w:pPr>
        <w:pStyle w:val="xmsonormal"/>
        <w:shd w:val="clear" w:color="auto" w:fill="FFFFFF"/>
        <w:rPr>
          <w:rFonts w:asciiTheme="minorHAnsi" w:hAnsiTheme="minorHAnsi" w:cstheme="minorHAnsi"/>
          <w:sz w:val="24"/>
          <w:szCs w:val="24"/>
        </w:rPr>
      </w:pPr>
      <w:r w:rsidRPr="00876197">
        <w:rPr>
          <w:rFonts w:asciiTheme="minorHAnsi" w:hAnsiTheme="minorHAnsi" w:cstheme="minorHAnsi"/>
          <w:b/>
          <w:bCs/>
          <w:i/>
          <w:iCs/>
          <w:sz w:val="24"/>
          <w:szCs w:val="24"/>
        </w:rPr>
        <w:t>                The “alignment” requested here is focused on operational capacity, not so much specifically on fiscal resources, but parity in terms of personnel to cover basic operations.  Again, this could be more of an operational item then it is marketing for our specific college.  We acknowledge the historical lower allocations, but want to emphasize right-sizing staff and tools (such as increasing capacity through the CRM automation) to help meet our college needs without assuming identical budget levels across campuses</w:t>
      </w:r>
    </w:p>
    <w:p w14:paraId="62E56467" w14:textId="725965EB" w:rsidR="00D24CED" w:rsidRPr="00876197" w:rsidRDefault="00D24CED">
      <w:pPr>
        <w:rPr>
          <w:rFonts w:cstheme="minorHAnsi"/>
          <w:sz w:val="24"/>
          <w:szCs w:val="24"/>
        </w:rPr>
      </w:pPr>
      <w:r w:rsidRPr="00876197">
        <w:rPr>
          <w:rFonts w:cstheme="minorHAnsi"/>
          <w:sz w:val="24"/>
          <w:szCs w:val="24"/>
        </w:rPr>
        <w:br w:type="page"/>
      </w:r>
    </w:p>
    <w:p w14:paraId="6AA7D444" w14:textId="77777777" w:rsidR="006B61BE" w:rsidRPr="00876197" w:rsidRDefault="006B61BE">
      <w:pPr>
        <w:rPr>
          <w:rFonts w:cstheme="minorHAnsi"/>
          <w:sz w:val="24"/>
          <w:szCs w:val="24"/>
        </w:rPr>
      </w:pPr>
    </w:p>
    <w:p w14:paraId="18826F38" w14:textId="6F2018FD" w:rsidR="00D24CED" w:rsidRPr="00876197" w:rsidRDefault="00D24CED">
      <w:pPr>
        <w:rPr>
          <w:rFonts w:cstheme="minorHAnsi"/>
          <w:sz w:val="24"/>
          <w:szCs w:val="24"/>
        </w:rPr>
      </w:pPr>
      <w:r w:rsidRPr="00876197">
        <w:rPr>
          <w:rFonts w:cstheme="minorHAnsi"/>
          <w:sz w:val="24"/>
          <w:szCs w:val="24"/>
        </w:rPr>
        <w:t>From previous meeting notes:</w:t>
      </w:r>
    </w:p>
    <w:p w14:paraId="6D39927B" w14:textId="77777777" w:rsidR="00D24CED" w:rsidRPr="00876197" w:rsidRDefault="00D24CED" w:rsidP="00D24CED">
      <w:pPr>
        <w:pStyle w:val="xmsonormal"/>
        <w:numPr>
          <w:ilvl w:val="0"/>
          <w:numId w:val="4"/>
        </w:numPr>
        <w:rPr>
          <w:rFonts w:asciiTheme="minorHAnsi" w:eastAsia="Times New Roman" w:hAnsiTheme="minorHAnsi" w:cstheme="minorHAnsi"/>
          <w:color w:val="000000"/>
          <w:sz w:val="24"/>
          <w:szCs w:val="24"/>
        </w:rPr>
      </w:pPr>
      <w:r w:rsidRPr="00876197">
        <w:rPr>
          <w:rFonts w:asciiTheme="minorHAnsi" w:eastAsia="Times New Roman" w:hAnsiTheme="minorHAnsi" w:cstheme="minorHAnsi"/>
          <w:color w:val="000000"/>
          <w:sz w:val="24"/>
          <w:szCs w:val="24"/>
        </w:rPr>
        <w:t>Marketing and Outreach Committee has already approved. Please review, as the A.S. will be voting on this item on April 21.</w:t>
      </w:r>
    </w:p>
    <w:p w14:paraId="54B57D61" w14:textId="77777777" w:rsidR="00D24CED" w:rsidRPr="00876197" w:rsidRDefault="00D24CED" w:rsidP="00D24CED">
      <w:pPr>
        <w:pStyle w:val="xmsonormal"/>
        <w:numPr>
          <w:ilvl w:val="0"/>
          <w:numId w:val="4"/>
        </w:numPr>
        <w:rPr>
          <w:rFonts w:asciiTheme="minorHAnsi" w:eastAsia="Times New Roman" w:hAnsiTheme="minorHAnsi" w:cstheme="minorHAnsi"/>
          <w:color w:val="000000"/>
          <w:sz w:val="24"/>
          <w:szCs w:val="24"/>
        </w:rPr>
      </w:pPr>
      <w:r w:rsidRPr="00876197">
        <w:rPr>
          <w:rFonts w:asciiTheme="minorHAnsi" w:eastAsia="Times New Roman" w:hAnsiTheme="minorHAnsi" w:cstheme="minorHAnsi"/>
          <w:color w:val="000000"/>
          <w:sz w:val="24"/>
          <w:szCs w:val="24"/>
        </w:rPr>
        <w:t>Carrasquillo inquired about Element 451 in the document. It would be a good idea to get student data on this communication tool before we commit to spending money. Collect data on student experience.</w:t>
      </w:r>
    </w:p>
    <w:p w14:paraId="5197E674" w14:textId="77777777" w:rsidR="00D24CED" w:rsidRPr="00876197" w:rsidRDefault="00D24CED" w:rsidP="00D24CED">
      <w:pPr>
        <w:pStyle w:val="xmsonormal"/>
        <w:numPr>
          <w:ilvl w:val="1"/>
          <w:numId w:val="4"/>
        </w:numPr>
        <w:rPr>
          <w:rFonts w:asciiTheme="minorHAnsi" w:eastAsia="Times New Roman" w:hAnsiTheme="minorHAnsi" w:cstheme="minorHAnsi"/>
          <w:color w:val="000000"/>
          <w:sz w:val="24"/>
          <w:szCs w:val="24"/>
        </w:rPr>
      </w:pPr>
      <w:r w:rsidRPr="00876197">
        <w:rPr>
          <w:rFonts w:asciiTheme="minorHAnsi" w:eastAsia="Times New Roman" w:hAnsiTheme="minorHAnsi" w:cstheme="minorHAnsi"/>
          <w:b/>
          <w:bCs/>
          <w:i/>
          <w:iCs/>
          <w:color w:val="000000"/>
          <w:sz w:val="24"/>
          <w:szCs w:val="24"/>
        </w:rPr>
        <w:t>We used restricted grant funding to start the platform and is in the final stages to be extended, again on temporary dollars</w:t>
      </w:r>
    </w:p>
    <w:p w14:paraId="4B70BF6A" w14:textId="77777777" w:rsidR="00D24CED" w:rsidRPr="00876197" w:rsidRDefault="00D24CED" w:rsidP="00D24CED">
      <w:pPr>
        <w:pStyle w:val="xmsonormal"/>
        <w:numPr>
          <w:ilvl w:val="1"/>
          <w:numId w:val="4"/>
        </w:numPr>
        <w:rPr>
          <w:rFonts w:asciiTheme="minorHAnsi" w:eastAsia="Times New Roman" w:hAnsiTheme="minorHAnsi" w:cstheme="minorHAnsi"/>
          <w:color w:val="000000"/>
          <w:sz w:val="24"/>
          <w:szCs w:val="24"/>
        </w:rPr>
      </w:pPr>
      <w:r w:rsidRPr="00876197">
        <w:rPr>
          <w:rFonts w:asciiTheme="minorHAnsi" w:eastAsia="Times New Roman" w:hAnsiTheme="minorHAnsi" w:cstheme="minorHAnsi"/>
          <w:b/>
          <w:bCs/>
          <w:i/>
          <w:iCs/>
          <w:color w:val="000000"/>
          <w:sz w:val="24"/>
          <w:szCs w:val="24"/>
        </w:rPr>
        <w:t>Student data is being collected now on what we have implemented thus far, we’re still in early stages of this</w:t>
      </w:r>
    </w:p>
    <w:p w14:paraId="3F6C2617" w14:textId="77777777" w:rsidR="00D24CED" w:rsidRPr="00876197" w:rsidRDefault="00D24CED" w:rsidP="00D24CED">
      <w:pPr>
        <w:pStyle w:val="xmsonormal"/>
        <w:numPr>
          <w:ilvl w:val="0"/>
          <w:numId w:val="4"/>
        </w:numPr>
        <w:rPr>
          <w:rFonts w:asciiTheme="minorHAnsi" w:eastAsia="Times New Roman" w:hAnsiTheme="minorHAnsi" w:cstheme="minorHAnsi"/>
          <w:color w:val="000000"/>
          <w:sz w:val="24"/>
          <w:szCs w:val="24"/>
        </w:rPr>
      </w:pPr>
      <w:r w:rsidRPr="00876197">
        <w:rPr>
          <w:rFonts w:asciiTheme="minorHAnsi" w:eastAsia="Times New Roman" w:hAnsiTheme="minorHAnsi" w:cstheme="minorHAnsi"/>
          <w:color w:val="000000"/>
          <w:sz w:val="24"/>
          <w:szCs w:val="24"/>
        </w:rPr>
        <w:t>Sounds like it is calling for Element 451 to be institutionalized.</w:t>
      </w:r>
    </w:p>
    <w:p w14:paraId="32FE1F5E" w14:textId="77777777" w:rsidR="00D24CED" w:rsidRPr="00876197" w:rsidRDefault="00D24CED" w:rsidP="00D24CED">
      <w:pPr>
        <w:pStyle w:val="xmsonormal"/>
        <w:numPr>
          <w:ilvl w:val="1"/>
          <w:numId w:val="4"/>
        </w:numPr>
        <w:rPr>
          <w:rFonts w:asciiTheme="minorHAnsi" w:eastAsia="Times New Roman" w:hAnsiTheme="minorHAnsi" w:cstheme="minorHAnsi"/>
          <w:color w:val="000000"/>
          <w:sz w:val="24"/>
          <w:szCs w:val="24"/>
        </w:rPr>
      </w:pPr>
      <w:r w:rsidRPr="00876197">
        <w:rPr>
          <w:rFonts w:asciiTheme="minorHAnsi" w:eastAsia="Times New Roman" w:hAnsiTheme="minorHAnsi" w:cstheme="minorHAnsi"/>
          <w:b/>
          <w:bCs/>
          <w:i/>
          <w:iCs/>
          <w:color w:val="000000"/>
          <w:sz w:val="24"/>
          <w:szCs w:val="24"/>
        </w:rPr>
        <w:t>If we can continue to meet our needs with the platform, yes, eventually that is the goal</w:t>
      </w:r>
    </w:p>
    <w:p w14:paraId="5A0618E9" w14:textId="77777777" w:rsidR="00D24CED" w:rsidRPr="00876197" w:rsidRDefault="00D24CED" w:rsidP="00D24CED">
      <w:pPr>
        <w:pStyle w:val="xmsonormal"/>
        <w:numPr>
          <w:ilvl w:val="0"/>
          <w:numId w:val="4"/>
        </w:numPr>
        <w:rPr>
          <w:rFonts w:asciiTheme="minorHAnsi" w:eastAsia="Times New Roman" w:hAnsiTheme="minorHAnsi" w:cstheme="minorHAnsi"/>
          <w:color w:val="000000"/>
          <w:sz w:val="24"/>
          <w:szCs w:val="24"/>
        </w:rPr>
      </w:pPr>
      <w:r w:rsidRPr="00876197">
        <w:rPr>
          <w:rFonts w:asciiTheme="minorHAnsi" w:eastAsia="Times New Roman" w:hAnsiTheme="minorHAnsi" w:cstheme="minorHAnsi"/>
          <w:color w:val="000000"/>
          <w:sz w:val="24"/>
          <w:szCs w:val="24"/>
        </w:rPr>
        <w:t>Kim: In the section on budget impact, request to increase the budget from $27,000 to $500,000, with Element 451 being $50,000 - $75,000. Second highest impact.</w:t>
      </w:r>
    </w:p>
    <w:p w14:paraId="36F69297" w14:textId="77777777" w:rsidR="00D24CED" w:rsidRPr="00876197" w:rsidRDefault="00D24CED" w:rsidP="00D24CED">
      <w:pPr>
        <w:pStyle w:val="xmsonormal"/>
        <w:numPr>
          <w:ilvl w:val="1"/>
          <w:numId w:val="4"/>
        </w:numPr>
        <w:rPr>
          <w:rFonts w:asciiTheme="minorHAnsi" w:eastAsia="Times New Roman" w:hAnsiTheme="minorHAnsi" w:cstheme="minorHAnsi"/>
          <w:color w:val="000000"/>
          <w:sz w:val="24"/>
          <w:szCs w:val="24"/>
        </w:rPr>
      </w:pPr>
      <w:r w:rsidRPr="00876197">
        <w:rPr>
          <w:rFonts w:asciiTheme="minorHAnsi" w:eastAsia="Times New Roman" w:hAnsiTheme="minorHAnsi" w:cstheme="minorHAnsi"/>
          <w:b/>
          <w:bCs/>
          <w:i/>
          <w:iCs/>
          <w:color w:val="000000"/>
          <w:sz w:val="24"/>
          <w:szCs w:val="24"/>
        </w:rPr>
        <w:t>Most of it was to fund the initial set up for the CRM, but we have that now and it was originally requested to fund through GFR (restricted dollars).  The other major portion was support for the college to have personnel, which can be removed and left on Program Review for Steve’s department, but felt it was important to show the lack of capacity to implement some of the goals</w:t>
      </w:r>
    </w:p>
    <w:p w14:paraId="2C626C92" w14:textId="77777777" w:rsidR="00D24CED" w:rsidRPr="00876197" w:rsidRDefault="00D24CED" w:rsidP="00D24CED">
      <w:pPr>
        <w:pStyle w:val="xmsonormal"/>
        <w:numPr>
          <w:ilvl w:val="0"/>
          <w:numId w:val="4"/>
        </w:numPr>
        <w:rPr>
          <w:rFonts w:asciiTheme="minorHAnsi" w:eastAsia="Times New Roman" w:hAnsiTheme="minorHAnsi" w:cstheme="minorHAnsi"/>
          <w:color w:val="000000"/>
          <w:sz w:val="24"/>
          <w:szCs w:val="24"/>
        </w:rPr>
      </w:pPr>
      <w:r w:rsidRPr="00876197">
        <w:rPr>
          <w:rFonts w:asciiTheme="minorHAnsi" w:eastAsia="Times New Roman" w:hAnsiTheme="minorHAnsi" w:cstheme="minorHAnsi"/>
          <w:color w:val="000000"/>
          <w:sz w:val="24"/>
          <w:szCs w:val="24"/>
        </w:rPr>
        <w:t>City and Mesa have not supported Element 451. Benefit from having a good understanding of pros and cons.</w:t>
      </w:r>
    </w:p>
    <w:p w14:paraId="56EBDBFA" w14:textId="77777777" w:rsidR="00D24CED" w:rsidRPr="00876197" w:rsidRDefault="00D24CED" w:rsidP="00D24CED">
      <w:pPr>
        <w:pStyle w:val="xmsonormal"/>
        <w:numPr>
          <w:ilvl w:val="1"/>
          <w:numId w:val="4"/>
        </w:numPr>
        <w:rPr>
          <w:rFonts w:asciiTheme="minorHAnsi" w:eastAsia="Times New Roman" w:hAnsiTheme="minorHAnsi" w:cstheme="minorHAnsi"/>
          <w:color w:val="000000"/>
          <w:sz w:val="24"/>
          <w:szCs w:val="24"/>
        </w:rPr>
      </w:pPr>
      <w:r w:rsidRPr="00876197">
        <w:rPr>
          <w:rFonts w:asciiTheme="minorHAnsi" w:eastAsia="Times New Roman" w:hAnsiTheme="minorHAnsi" w:cstheme="minorHAnsi"/>
          <w:b/>
          <w:bCs/>
          <w:i/>
          <w:iCs/>
          <w:color w:val="000000"/>
          <w:sz w:val="24"/>
          <w:szCs w:val="24"/>
        </w:rPr>
        <w:t>Dan R. has covered this in detail for pros and cons of the platform, this can be another presentation if needed and there will be additional opportunities that are ongoing to understand and learn more about the platform</w:t>
      </w:r>
    </w:p>
    <w:p w14:paraId="3162F5D7" w14:textId="77777777" w:rsidR="00D24CED" w:rsidRPr="00876197" w:rsidRDefault="00D24CED" w:rsidP="00D24CED">
      <w:pPr>
        <w:pStyle w:val="xmsonormal"/>
        <w:numPr>
          <w:ilvl w:val="1"/>
          <w:numId w:val="4"/>
        </w:numPr>
        <w:rPr>
          <w:rFonts w:asciiTheme="minorHAnsi" w:eastAsia="Times New Roman" w:hAnsiTheme="minorHAnsi" w:cstheme="minorHAnsi"/>
          <w:color w:val="000000"/>
          <w:sz w:val="24"/>
          <w:szCs w:val="24"/>
        </w:rPr>
      </w:pPr>
      <w:r w:rsidRPr="00876197">
        <w:rPr>
          <w:rFonts w:asciiTheme="minorHAnsi" w:eastAsia="Times New Roman" w:hAnsiTheme="minorHAnsi" w:cstheme="minorHAnsi"/>
          <w:b/>
          <w:bCs/>
          <w:i/>
          <w:iCs/>
          <w:color w:val="000000"/>
          <w:sz w:val="24"/>
          <w:szCs w:val="24"/>
        </w:rPr>
        <w:t>Our District is supportive and have extended the agreement, in fact, they are covering the baseline costs for all of us</w:t>
      </w:r>
    </w:p>
    <w:p w14:paraId="3C7E01C9" w14:textId="77777777" w:rsidR="00D24CED" w:rsidRPr="00876197" w:rsidRDefault="00D24CED" w:rsidP="00D24CED">
      <w:pPr>
        <w:pStyle w:val="xmsonormal"/>
        <w:numPr>
          <w:ilvl w:val="0"/>
          <w:numId w:val="4"/>
        </w:numPr>
        <w:rPr>
          <w:rFonts w:asciiTheme="minorHAnsi" w:eastAsia="Times New Roman" w:hAnsiTheme="minorHAnsi" w:cstheme="minorHAnsi"/>
          <w:color w:val="000000"/>
          <w:sz w:val="24"/>
          <w:szCs w:val="24"/>
        </w:rPr>
      </w:pPr>
      <w:r w:rsidRPr="00876197">
        <w:rPr>
          <w:rFonts w:asciiTheme="minorHAnsi" w:eastAsia="Times New Roman" w:hAnsiTheme="minorHAnsi" w:cstheme="minorHAnsi"/>
          <w:color w:val="000000"/>
          <w:sz w:val="24"/>
          <w:szCs w:val="24"/>
        </w:rPr>
        <w:t>Concerns were shared regarding long-term sustainability; maybe Miramar should be looking at something homegrown.</w:t>
      </w:r>
    </w:p>
    <w:p w14:paraId="49175D34" w14:textId="77777777" w:rsidR="00D24CED" w:rsidRPr="00876197" w:rsidRDefault="00D24CED" w:rsidP="00D24CED">
      <w:pPr>
        <w:pStyle w:val="xmsonormal"/>
        <w:numPr>
          <w:ilvl w:val="1"/>
          <w:numId w:val="4"/>
        </w:numPr>
        <w:rPr>
          <w:rFonts w:asciiTheme="minorHAnsi" w:eastAsia="Times New Roman" w:hAnsiTheme="minorHAnsi" w:cstheme="minorHAnsi"/>
          <w:color w:val="000000"/>
          <w:sz w:val="24"/>
          <w:szCs w:val="24"/>
        </w:rPr>
      </w:pPr>
      <w:r w:rsidRPr="00876197">
        <w:rPr>
          <w:rFonts w:asciiTheme="minorHAnsi" w:eastAsia="Times New Roman" w:hAnsiTheme="minorHAnsi" w:cstheme="minorHAnsi"/>
          <w:b/>
          <w:bCs/>
          <w:i/>
          <w:iCs/>
          <w:color w:val="000000"/>
          <w:sz w:val="24"/>
          <w:szCs w:val="24"/>
        </w:rPr>
        <w:t>We have explored such possibilities, even working with Monica Demcho, who has piloted a free platform with the state, but the current vendor offers more capabilities, such as early alert and actual data integration</w:t>
      </w:r>
    </w:p>
    <w:p w14:paraId="205F5DEC" w14:textId="77777777" w:rsidR="00D24CED" w:rsidRPr="00876197" w:rsidRDefault="00D24CED" w:rsidP="00D24CED">
      <w:pPr>
        <w:pStyle w:val="xmsonormal"/>
        <w:numPr>
          <w:ilvl w:val="0"/>
          <w:numId w:val="4"/>
        </w:numPr>
        <w:rPr>
          <w:rFonts w:asciiTheme="minorHAnsi" w:eastAsia="Times New Roman" w:hAnsiTheme="minorHAnsi" w:cstheme="minorHAnsi"/>
          <w:color w:val="000000"/>
          <w:sz w:val="24"/>
          <w:szCs w:val="24"/>
        </w:rPr>
      </w:pPr>
      <w:proofErr w:type="spellStart"/>
      <w:r w:rsidRPr="00876197">
        <w:rPr>
          <w:rFonts w:asciiTheme="minorHAnsi" w:eastAsia="Times New Roman" w:hAnsiTheme="minorHAnsi" w:cstheme="minorHAnsi"/>
          <w:color w:val="000000"/>
          <w:sz w:val="24"/>
          <w:szCs w:val="24"/>
        </w:rPr>
        <w:t>Heagle</w:t>
      </w:r>
      <w:proofErr w:type="spellEnd"/>
      <w:r w:rsidRPr="00876197">
        <w:rPr>
          <w:rFonts w:asciiTheme="minorHAnsi" w:eastAsia="Times New Roman" w:hAnsiTheme="minorHAnsi" w:cstheme="minorHAnsi"/>
          <w:color w:val="000000"/>
          <w:sz w:val="24"/>
          <w:szCs w:val="24"/>
        </w:rPr>
        <w:t>: Does the cost also include the early alert system through CANVAS? This is something faculty have been talking about in different spaces.</w:t>
      </w:r>
    </w:p>
    <w:p w14:paraId="05A2EBE6" w14:textId="77777777" w:rsidR="00D24CED" w:rsidRPr="00876197" w:rsidRDefault="00D24CED" w:rsidP="00D24CED">
      <w:pPr>
        <w:pStyle w:val="xmsonormal"/>
        <w:numPr>
          <w:ilvl w:val="1"/>
          <w:numId w:val="4"/>
        </w:numPr>
        <w:rPr>
          <w:rFonts w:asciiTheme="minorHAnsi" w:eastAsia="Times New Roman" w:hAnsiTheme="minorHAnsi" w:cstheme="minorHAnsi"/>
          <w:color w:val="000000"/>
          <w:sz w:val="24"/>
          <w:szCs w:val="24"/>
        </w:rPr>
      </w:pPr>
      <w:r w:rsidRPr="00876197">
        <w:rPr>
          <w:rFonts w:asciiTheme="minorHAnsi" w:eastAsia="Times New Roman" w:hAnsiTheme="minorHAnsi" w:cstheme="minorHAnsi"/>
          <w:b/>
          <w:bCs/>
          <w:i/>
          <w:iCs/>
          <w:color w:val="000000"/>
          <w:sz w:val="24"/>
          <w:szCs w:val="24"/>
        </w:rPr>
        <w:t xml:space="preserve">Miramar is paying for the added features to do just </w:t>
      </w:r>
      <w:proofErr w:type="gramStart"/>
      <w:r w:rsidRPr="00876197">
        <w:rPr>
          <w:rFonts w:asciiTheme="minorHAnsi" w:eastAsia="Times New Roman" w:hAnsiTheme="minorHAnsi" w:cstheme="minorHAnsi"/>
          <w:b/>
          <w:bCs/>
          <w:i/>
          <w:iCs/>
          <w:color w:val="000000"/>
          <w:sz w:val="24"/>
          <w:szCs w:val="24"/>
        </w:rPr>
        <w:t>this,</w:t>
      </w:r>
      <w:proofErr w:type="gramEnd"/>
      <w:r w:rsidRPr="00876197">
        <w:rPr>
          <w:rFonts w:asciiTheme="minorHAnsi" w:eastAsia="Times New Roman" w:hAnsiTheme="minorHAnsi" w:cstheme="minorHAnsi"/>
          <w:b/>
          <w:bCs/>
          <w:i/>
          <w:iCs/>
          <w:color w:val="000000"/>
          <w:sz w:val="24"/>
          <w:szCs w:val="24"/>
        </w:rPr>
        <w:t xml:space="preserve"> however, we are still working with the District to implement, potentially this fall.  </w:t>
      </w:r>
    </w:p>
    <w:p w14:paraId="56407CC4" w14:textId="77777777" w:rsidR="00D24CED" w:rsidRPr="00876197" w:rsidRDefault="00D24CED" w:rsidP="00D24CED">
      <w:pPr>
        <w:pStyle w:val="xmsonormal"/>
        <w:numPr>
          <w:ilvl w:val="0"/>
          <w:numId w:val="4"/>
        </w:numPr>
        <w:rPr>
          <w:rFonts w:asciiTheme="minorHAnsi" w:eastAsia="Times New Roman" w:hAnsiTheme="minorHAnsi" w:cstheme="minorHAnsi"/>
          <w:color w:val="000000"/>
          <w:sz w:val="24"/>
          <w:szCs w:val="24"/>
        </w:rPr>
      </w:pPr>
      <w:r w:rsidRPr="00876197">
        <w:rPr>
          <w:rFonts w:asciiTheme="minorHAnsi" w:eastAsia="Times New Roman" w:hAnsiTheme="minorHAnsi" w:cstheme="minorHAnsi"/>
          <w:color w:val="000000"/>
          <w:sz w:val="24"/>
          <w:szCs w:val="24"/>
        </w:rPr>
        <w:t>Wolfson: Portions of the plan refer to “proven ROI” (return on investment), but she could not find data anywhere in the plan. Would be good to include.</w:t>
      </w:r>
    </w:p>
    <w:p w14:paraId="02FF5D79" w14:textId="77777777" w:rsidR="00D24CED" w:rsidRPr="00876197" w:rsidRDefault="00D24CED" w:rsidP="00D24CED">
      <w:pPr>
        <w:pStyle w:val="xmsonormal"/>
        <w:numPr>
          <w:ilvl w:val="1"/>
          <w:numId w:val="4"/>
        </w:numPr>
        <w:rPr>
          <w:rFonts w:asciiTheme="minorHAnsi" w:eastAsia="Times New Roman" w:hAnsiTheme="minorHAnsi" w:cstheme="minorHAnsi"/>
          <w:color w:val="000000"/>
          <w:sz w:val="24"/>
          <w:szCs w:val="24"/>
        </w:rPr>
      </w:pPr>
      <w:r w:rsidRPr="00876197">
        <w:rPr>
          <w:rFonts w:asciiTheme="minorHAnsi" w:eastAsia="Times New Roman" w:hAnsiTheme="minorHAnsi" w:cstheme="minorHAnsi"/>
          <w:b/>
          <w:bCs/>
          <w:i/>
          <w:iCs/>
          <w:color w:val="000000"/>
          <w:sz w:val="24"/>
          <w:szCs w:val="24"/>
        </w:rPr>
        <w:t>The “proven ROI” here refers to data for the various strategies that research in the field has shown such as increase engagement with the use of social media and a CRM</w:t>
      </w:r>
    </w:p>
    <w:p w14:paraId="19B19E83" w14:textId="77777777" w:rsidR="00D24CED" w:rsidRPr="00876197" w:rsidRDefault="00D24CED" w:rsidP="00D24CED">
      <w:pPr>
        <w:pStyle w:val="xmsonormal"/>
        <w:numPr>
          <w:ilvl w:val="1"/>
          <w:numId w:val="4"/>
        </w:numPr>
        <w:rPr>
          <w:rFonts w:asciiTheme="minorHAnsi" w:eastAsia="Times New Roman" w:hAnsiTheme="minorHAnsi" w:cstheme="minorHAnsi"/>
          <w:color w:val="000000"/>
          <w:sz w:val="24"/>
          <w:szCs w:val="24"/>
        </w:rPr>
      </w:pPr>
      <w:r w:rsidRPr="00876197">
        <w:rPr>
          <w:rFonts w:asciiTheme="minorHAnsi" w:eastAsia="Times New Roman" w:hAnsiTheme="minorHAnsi" w:cstheme="minorHAnsi"/>
          <w:b/>
          <w:bCs/>
          <w:i/>
          <w:iCs/>
          <w:color w:val="000000"/>
          <w:sz w:val="24"/>
          <w:szCs w:val="24"/>
        </w:rPr>
        <w:lastRenderedPageBreak/>
        <w:t xml:space="preserve">The older draft marketing plan shared most recently does </w:t>
      </w:r>
      <w:proofErr w:type="gramStart"/>
      <w:r w:rsidRPr="00876197">
        <w:rPr>
          <w:rFonts w:asciiTheme="minorHAnsi" w:eastAsia="Times New Roman" w:hAnsiTheme="minorHAnsi" w:cstheme="minorHAnsi"/>
          <w:b/>
          <w:bCs/>
          <w:i/>
          <w:iCs/>
          <w:color w:val="000000"/>
          <w:sz w:val="24"/>
          <w:szCs w:val="24"/>
        </w:rPr>
        <w:t>address</w:t>
      </w:r>
      <w:proofErr w:type="gramEnd"/>
      <w:r w:rsidRPr="00876197">
        <w:rPr>
          <w:rFonts w:asciiTheme="minorHAnsi" w:eastAsia="Times New Roman" w:hAnsiTheme="minorHAnsi" w:cstheme="minorHAnsi"/>
          <w:b/>
          <w:bCs/>
          <w:i/>
          <w:iCs/>
          <w:color w:val="000000"/>
          <w:sz w:val="24"/>
          <w:szCs w:val="24"/>
        </w:rPr>
        <w:t xml:space="preserve"> those resources.  </w:t>
      </w:r>
    </w:p>
    <w:p w14:paraId="4E1AB9DE" w14:textId="77777777" w:rsidR="00D24CED" w:rsidRPr="00876197" w:rsidRDefault="00D24CED" w:rsidP="00D24CED">
      <w:pPr>
        <w:pStyle w:val="xmsonormal"/>
        <w:numPr>
          <w:ilvl w:val="1"/>
          <w:numId w:val="4"/>
        </w:numPr>
        <w:rPr>
          <w:rFonts w:asciiTheme="minorHAnsi" w:eastAsia="Times New Roman" w:hAnsiTheme="minorHAnsi" w:cstheme="minorHAnsi"/>
          <w:color w:val="000000"/>
          <w:sz w:val="24"/>
          <w:szCs w:val="24"/>
        </w:rPr>
      </w:pPr>
      <w:r w:rsidRPr="00876197">
        <w:rPr>
          <w:rFonts w:asciiTheme="minorHAnsi" w:eastAsia="Times New Roman" w:hAnsiTheme="minorHAnsi" w:cstheme="minorHAnsi"/>
          <w:b/>
          <w:bCs/>
          <w:i/>
          <w:iCs/>
          <w:color w:val="000000"/>
          <w:sz w:val="24"/>
          <w:szCs w:val="24"/>
        </w:rPr>
        <w:t xml:space="preserve">It was decided that the plan with the additional data could be narrowed and consolidated, which is the current one attached, at 5 pages in length.  </w:t>
      </w:r>
    </w:p>
    <w:p w14:paraId="3D6BA183" w14:textId="77777777" w:rsidR="00D24CED" w:rsidRPr="00876197" w:rsidRDefault="00D24CED">
      <w:pPr>
        <w:rPr>
          <w:rFonts w:cstheme="minorHAnsi"/>
          <w:sz w:val="24"/>
          <w:szCs w:val="24"/>
        </w:rPr>
      </w:pPr>
    </w:p>
    <w:sectPr w:rsidR="00D24CED" w:rsidRPr="008761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24E4F"/>
    <w:multiLevelType w:val="multilevel"/>
    <w:tmpl w:val="E4B20A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5C4F9A"/>
    <w:multiLevelType w:val="multilevel"/>
    <w:tmpl w:val="0824AE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CE52B9"/>
    <w:multiLevelType w:val="multilevel"/>
    <w:tmpl w:val="A1EC4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5BF28EA"/>
    <w:multiLevelType w:val="multilevel"/>
    <w:tmpl w:val="AFEA1F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15E"/>
    <w:rsid w:val="0004515E"/>
    <w:rsid w:val="006B61BE"/>
    <w:rsid w:val="00876197"/>
    <w:rsid w:val="00D24CED"/>
    <w:rsid w:val="00D326BB"/>
    <w:rsid w:val="00F57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CB9F9"/>
  <w15:chartTrackingRefBased/>
  <w15:docId w15:val="{3CFC2B2F-D1C7-460B-A442-F0E3B4DD5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04515E"/>
    <w:pPr>
      <w:spacing w:after="0" w:line="240" w:lineRule="auto"/>
    </w:pPr>
    <w:rPr>
      <w:rFonts w:ascii="Calibri" w:hAnsi="Calibri" w:cs="Calibri"/>
    </w:rPr>
  </w:style>
  <w:style w:type="paragraph" w:customStyle="1" w:styleId="xmsolistparagraph">
    <w:name w:val="x_msolistparagraph"/>
    <w:basedOn w:val="Normal"/>
    <w:rsid w:val="0004515E"/>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92647">
      <w:bodyDiv w:val="1"/>
      <w:marLeft w:val="0"/>
      <w:marRight w:val="0"/>
      <w:marTop w:val="0"/>
      <w:marBottom w:val="0"/>
      <w:divBdr>
        <w:top w:val="none" w:sz="0" w:space="0" w:color="auto"/>
        <w:left w:val="none" w:sz="0" w:space="0" w:color="auto"/>
        <w:bottom w:val="none" w:sz="0" w:space="0" w:color="auto"/>
        <w:right w:val="none" w:sz="0" w:space="0" w:color="auto"/>
      </w:divBdr>
    </w:div>
    <w:div w:id="204664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92D389FFDE754C9649339B52F9939F" ma:contentTypeVersion="18" ma:contentTypeDescription="Create a new document." ma:contentTypeScope="" ma:versionID="565a7bac7f57d6fafb209d26a99f14d5">
  <xsd:schema xmlns:xsd="http://www.w3.org/2001/XMLSchema" xmlns:xs="http://www.w3.org/2001/XMLSchema" xmlns:p="http://schemas.microsoft.com/office/2006/metadata/properties" xmlns:ns3="cc865ad8-4ed6-44de-b2ec-b3ff24136fc0" xmlns:ns4="413f3192-e87d-4e95-b122-66f3bf0f85ee" targetNamespace="http://schemas.microsoft.com/office/2006/metadata/properties" ma:root="true" ma:fieldsID="01cd59889ffaada1017d3ab1815a0df6" ns3:_="" ns4:_="">
    <xsd:import namespace="cc865ad8-4ed6-44de-b2ec-b3ff24136fc0"/>
    <xsd:import namespace="413f3192-e87d-4e95-b122-66f3bf0f85e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65ad8-4ed6-44de-b2ec-b3ff24136f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3f3192-e87d-4e95-b122-66f3bf0f85e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c865ad8-4ed6-44de-b2ec-b3ff24136fc0" xsi:nil="true"/>
  </documentManagement>
</p:properties>
</file>

<file path=customXml/itemProps1.xml><?xml version="1.0" encoding="utf-8"?>
<ds:datastoreItem xmlns:ds="http://schemas.openxmlformats.org/officeDocument/2006/customXml" ds:itemID="{B21FB6F7-D89B-4E99-B3B2-0E2B36853C0C}">
  <ds:schemaRefs>
    <ds:schemaRef ds:uri="http://schemas.microsoft.com/sharepoint/v3/contenttype/forms"/>
  </ds:schemaRefs>
</ds:datastoreItem>
</file>

<file path=customXml/itemProps2.xml><?xml version="1.0" encoding="utf-8"?>
<ds:datastoreItem xmlns:ds="http://schemas.openxmlformats.org/officeDocument/2006/customXml" ds:itemID="{0D7F4312-3156-477D-8072-AEF4F95E7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65ad8-4ed6-44de-b2ec-b3ff24136fc0"/>
    <ds:schemaRef ds:uri="413f3192-e87d-4e95-b122-66f3bf0f8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156BA6-AB43-4264-BCC6-B14B3AACA94F}">
  <ds:schemaRefs>
    <ds:schemaRef ds:uri="http://schemas.microsoft.com/office/infopath/2007/PartnerControls"/>
    <ds:schemaRef ds:uri="http://purl.org/dc/elements/1.1/"/>
    <ds:schemaRef ds:uri="http://purl.org/dc/dcmitype/"/>
    <ds:schemaRef ds:uri="http://schemas.microsoft.com/office/2006/metadata/properties"/>
    <ds:schemaRef ds:uri="cc865ad8-4ed6-44de-b2ec-b3ff24136fc0"/>
    <ds:schemaRef ds:uri="http://schemas.microsoft.com/office/2006/documentManagement/types"/>
    <ds:schemaRef ds:uri="413f3192-e87d-4e95-b122-66f3bf0f85ee"/>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1503</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Truongson V. Nguyen</dc:creator>
  <cp:keywords/>
  <dc:description/>
  <cp:lastModifiedBy>Truongson V. Nguyen</cp:lastModifiedBy>
  <cp:revision>3</cp:revision>
  <dcterms:created xsi:type="dcterms:W3CDTF">2026-04-29T22:39:00Z</dcterms:created>
  <dcterms:modified xsi:type="dcterms:W3CDTF">2026-04-29T23:31:00Z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0x0101004292D389FFDE754C9649339B52F9939F</vt:lpwstr>
  </property>
</Properties>
</file>