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5F0F" w:rsidR="00F45C98" w:rsidP="59E0D11E" w:rsidRDefault="00F45C98" w14:paraId="7654613F" w14:textId="63CF1E7E">
      <w:pPr>
        <w:pStyle w:val="Normal"/>
        <w:spacing w:after="0"/>
        <w:jc w:val="center"/>
        <w:rPr>
          <w:b w:val="1"/>
          <w:bCs w:val="1"/>
          <w:sz w:val="24"/>
          <w:szCs w:val="24"/>
        </w:rPr>
      </w:pPr>
      <w:r w:rsidRPr="59E0D11E" w:rsidR="00F45C98">
        <w:rPr>
          <w:b w:val="1"/>
          <w:bCs w:val="1"/>
          <w:sz w:val="24"/>
          <w:szCs w:val="24"/>
        </w:rPr>
        <w:t>Miramar College Foundation</w:t>
      </w:r>
    </w:p>
    <w:p w:rsidR="00F45C98" w:rsidP="00167C8E" w:rsidRDefault="00F45C98" w14:paraId="099D08FA" w14:textId="0820D99D">
      <w:pPr>
        <w:spacing w:after="0"/>
        <w:jc w:val="center"/>
        <w:rPr>
          <w:b/>
          <w:bCs/>
          <w:sz w:val="24"/>
          <w:szCs w:val="24"/>
        </w:rPr>
      </w:pPr>
      <w:r w:rsidRPr="000A5F0F">
        <w:rPr>
          <w:b/>
          <w:bCs/>
          <w:sz w:val="24"/>
          <w:szCs w:val="24"/>
        </w:rPr>
        <w:t xml:space="preserve">Agreement Establishing the </w:t>
      </w:r>
      <w:r w:rsidR="00E345C6">
        <w:rPr>
          <w:b/>
          <w:bCs/>
          <w:sz w:val="24"/>
          <w:szCs w:val="24"/>
        </w:rPr>
        <w:t xml:space="preserve">Classified Senate Charitable </w:t>
      </w:r>
      <w:r w:rsidRPr="000A5F0F">
        <w:rPr>
          <w:b/>
          <w:bCs/>
          <w:sz w:val="24"/>
          <w:szCs w:val="24"/>
        </w:rPr>
        <w:t>Fund</w:t>
      </w:r>
    </w:p>
    <w:p w:rsidRPr="000A5F0F" w:rsidR="000A5F0F" w:rsidP="00167C8E" w:rsidRDefault="000A5F0F" w14:paraId="5C6824A3" w14:textId="77777777">
      <w:pPr>
        <w:spacing w:after="0"/>
        <w:jc w:val="center"/>
        <w:rPr>
          <w:b/>
          <w:bCs/>
          <w:sz w:val="24"/>
          <w:szCs w:val="24"/>
        </w:rPr>
      </w:pPr>
    </w:p>
    <w:p w:rsidR="00F45C98" w:rsidP="00167C8E" w:rsidRDefault="00F45C98" w14:paraId="623C59B8" w14:textId="77777777">
      <w:pPr>
        <w:spacing w:after="0"/>
      </w:pPr>
    </w:p>
    <w:p w:rsidR="00F277A8" w:rsidP="00167C8E" w:rsidRDefault="00F45C98" w14:paraId="049B5F82" w14:textId="327DCC27">
      <w:pPr>
        <w:spacing w:after="0"/>
      </w:pPr>
      <w:proofErr w:type="gramStart"/>
      <w:r>
        <w:t>THIS AGREEMENT,</w:t>
      </w:r>
      <w:proofErr w:type="gramEnd"/>
      <w:r>
        <w:t xml:space="preserve"> made and entered into the ________day of ______________, 20____, by and between the Miramar College Foundation (hereinafter “Foundation”) and the </w:t>
      </w:r>
      <w:r w:rsidR="00E345C6">
        <w:t>San Diego Miramar College Classified Senate (Senate</w:t>
      </w:r>
      <w:r>
        <w:t>)</w:t>
      </w:r>
      <w:r w:rsidR="00475380">
        <w:t xml:space="preserve">, sets forth the policies and procedures that will govern a newly established </w:t>
      </w:r>
      <w:r w:rsidR="00AA1F5C">
        <w:t>charitable</w:t>
      </w:r>
      <w:r w:rsidR="00475380">
        <w:t xml:space="preserve"> fund.  Collectively, the Foundation and the </w:t>
      </w:r>
      <w:r w:rsidR="00AA1F5C">
        <w:t>Senate</w:t>
      </w:r>
      <w:r w:rsidR="00475380">
        <w:t xml:space="preserve"> are referred to as the “Parties.”</w:t>
      </w:r>
    </w:p>
    <w:p w:rsidR="00F45C98" w:rsidP="00167C8E" w:rsidRDefault="00F45C98" w14:paraId="20CE2EBC" w14:textId="77777777">
      <w:pPr>
        <w:spacing w:after="0"/>
      </w:pPr>
    </w:p>
    <w:p w:rsidR="00F45C98" w:rsidP="00167C8E" w:rsidRDefault="00F45C98" w14:paraId="5A736ADF" w14:textId="09261816">
      <w:pPr>
        <w:pStyle w:val="ListParagraph"/>
        <w:numPr>
          <w:ilvl w:val="0"/>
          <w:numId w:val="1"/>
        </w:numPr>
        <w:spacing w:after="0"/>
      </w:pPr>
      <w:r>
        <w:t>Fund Name</w:t>
      </w:r>
    </w:p>
    <w:p w:rsidR="000A5F0F" w:rsidP="000A5F0F" w:rsidRDefault="000A5F0F" w14:paraId="4F16DBC1" w14:textId="77777777">
      <w:pPr>
        <w:pStyle w:val="ListParagraph"/>
        <w:spacing w:after="0"/>
      </w:pPr>
    </w:p>
    <w:p w:rsidR="00F45C98" w:rsidP="00167C8E" w:rsidRDefault="00F45C98" w14:paraId="07CAD85D" w14:textId="56318E46">
      <w:pPr>
        <w:spacing w:after="0"/>
      </w:pPr>
      <w:r>
        <w:t xml:space="preserve">The name of the fund shall be the </w:t>
      </w:r>
      <w:r w:rsidRPr="00AA1F5C" w:rsidR="00AA1F5C">
        <w:t xml:space="preserve">Classified Senate Charitable Fund </w:t>
      </w:r>
      <w:r>
        <w:t xml:space="preserve">(hereinafter “Fund”). </w:t>
      </w:r>
    </w:p>
    <w:p w:rsidR="00F45C98" w:rsidP="00167C8E" w:rsidRDefault="00F45C98" w14:paraId="3F276157" w14:textId="77777777">
      <w:pPr>
        <w:spacing w:after="0"/>
      </w:pPr>
    </w:p>
    <w:p w:rsidR="000A5F0F" w:rsidP="00167C8E" w:rsidRDefault="000A5F0F" w14:paraId="0A9EA1EB" w14:textId="77777777">
      <w:pPr>
        <w:spacing w:after="0"/>
      </w:pPr>
    </w:p>
    <w:p w:rsidR="008A6FFD" w:rsidP="00167C8E" w:rsidRDefault="008A6FFD" w14:paraId="3AD719AC" w14:textId="77777777">
      <w:pPr>
        <w:pStyle w:val="ListParagraph"/>
        <w:numPr>
          <w:ilvl w:val="0"/>
          <w:numId w:val="1"/>
        </w:numPr>
        <w:spacing w:after="0"/>
      </w:pPr>
      <w:r>
        <w:t>Purpose</w:t>
      </w:r>
    </w:p>
    <w:p w:rsidR="000A5F0F" w:rsidP="000A5F0F" w:rsidRDefault="000A5F0F" w14:paraId="2CA92B43" w14:textId="77777777">
      <w:pPr>
        <w:pStyle w:val="ListParagraph"/>
        <w:spacing w:after="0"/>
      </w:pPr>
    </w:p>
    <w:p w:rsidR="00E660B5" w:rsidP="00167C8E" w:rsidRDefault="004A45DD" w14:paraId="74780AB4" w14:textId="52575AF5">
      <w:pPr>
        <w:spacing w:after="0"/>
      </w:pPr>
      <w:r w:rsidRPr="004A45DD">
        <w:t xml:space="preserve">Classified professionals play an essential role in creating the conditions that allow San Diego Miramar College students to overcome barriers, persist in their studies, and achieve their educational goals, </w:t>
      </w:r>
      <w:r w:rsidR="0009598E">
        <w:t xml:space="preserve">by </w:t>
      </w:r>
      <w:r w:rsidRPr="004A45DD">
        <w:t>serving as front</w:t>
      </w:r>
      <w:r w:rsidRPr="004A45DD">
        <w:rPr>
          <w:rFonts w:ascii="Cambria Math" w:hAnsi="Cambria Math" w:cs="Cambria Math"/>
        </w:rPr>
        <w:t>‑</w:t>
      </w:r>
      <w:r w:rsidRPr="004A45DD">
        <w:t>line problem solvers, student</w:t>
      </w:r>
      <w:r w:rsidRPr="004A45DD">
        <w:rPr>
          <w:rFonts w:ascii="Cambria Math" w:hAnsi="Cambria Math" w:cs="Cambria Math"/>
        </w:rPr>
        <w:t>‑</w:t>
      </w:r>
      <w:r w:rsidRPr="004A45DD">
        <w:t>facing ambassadors, and operational leaders who foster an inclusive environment where students can thrive. Establishing</w:t>
      </w:r>
      <w:r w:rsidR="0009598E">
        <w:t xml:space="preserve"> this f</w:t>
      </w:r>
      <w:r w:rsidRPr="004A45DD">
        <w:t>und advances the Foundation</w:t>
      </w:r>
      <w:r w:rsidRPr="004A45DD">
        <w:rPr>
          <w:rFonts w:ascii="Calibri" w:hAnsi="Calibri" w:cs="Calibri"/>
        </w:rPr>
        <w:t>’</w:t>
      </w:r>
      <w:r w:rsidRPr="004A45DD">
        <w:t>s mission by investing in the growth, recognition, and well</w:t>
      </w:r>
      <w:r w:rsidRPr="004A45DD">
        <w:rPr>
          <w:rFonts w:ascii="Cambria Math" w:hAnsi="Cambria Math" w:cs="Cambria Math"/>
        </w:rPr>
        <w:t>‑</w:t>
      </w:r>
      <w:r w:rsidRPr="004A45DD">
        <w:t>being of the very workforce that sustains student success. Donations to the fund will support</w:t>
      </w:r>
      <w:r w:rsidR="00EA1E8E">
        <w:t xml:space="preserve"> student</w:t>
      </w:r>
      <w:r w:rsidRPr="004A45DD">
        <w:t xml:space="preserve"> scholarships </w:t>
      </w:r>
      <w:r w:rsidR="00EA1E8E">
        <w:t>and support</w:t>
      </w:r>
      <w:r w:rsidRPr="004A45DD">
        <w:t xml:space="preserve"> professional development and recognition opportunities that empower staff to remain engaged, effective, and responsive to student needs. </w:t>
      </w:r>
    </w:p>
    <w:p w:rsidR="00AF0CFE" w:rsidP="00167C8E" w:rsidRDefault="00AF0CFE" w14:paraId="2536A05F" w14:textId="77777777">
      <w:pPr>
        <w:spacing w:after="0"/>
      </w:pPr>
    </w:p>
    <w:p w:rsidR="08835F5C" w:rsidP="608C1E4A" w:rsidRDefault="08835F5C" w14:paraId="45C39DCF" w14:textId="546B2755">
      <w:pPr>
        <w:pStyle w:val="Normal"/>
        <w:spacing w:after="0"/>
        <w:ind w:left="0"/>
      </w:pPr>
      <w:r w:rsidR="08835F5C">
        <w:rPr/>
        <w:t>The Fund shall be held as an asset of the Foundation and administered in accordance with the Foundation’s governing documents, gift acceptance policies, financial controls, and applicable law, including but not limited to IRS regulations governing §501(c)(3) organizations. All gifts to the Fund are gifts to the Foundation.</w:t>
      </w:r>
    </w:p>
    <w:p w:rsidR="000A5F0F" w:rsidP="00167C8E" w:rsidRDefault="000A5F0F" w14:paraId="5FFFC4B7" w14:textId="77777777">
      <w:pPr>
        <w:spacing w:after="0"/>
      </w:pPr>
    </w:p>
    <w:p w:rsidR="608C1E4A" w:rsidP="608C1E4A" w:rsidRDefault="608C1E4A" w14:paraId="04B798D7" w14:textId="2513D893">
      <w:pPr>
        <w:spacing w:after="0"/>
      </w:pPr>
    </w:p>
    <w:p w:rsidR="00F45C98" w:rsidP="00167C8E" w:rsidRDefault="00F45C98" w14:paraId="51D0F1D2" w14:textId="1F8134E6">
      <w:pPr>
        <w:pStyle w:val="ListParagraph"/>
        <w:numPr>
          <w:ilvl w:val="0"/>
          <w:numId w:val="1"/>
        </w:numPr>
        <w:spacing w:after="0"/>
      </w:pPr>
      <w:r>
        <w:t>Contributions and Condition of Acceptance</w:t>
      </w:r>
    </w:p>
    <w:p w:rsidR="000A5F0F" w:rsidP="000A5F0F" w:rsidRDefault="000A5F0F" w14:paraId="6624451C" w14:textId="77777777">
      <w:pPr>
        <w:pStyle w:val="ListParagraph"/>
        <w:spacing w:after="0"/>
      </w:pPr>
    </w:p>
    <w:p w:rsidR="008A6FFD" w:rsidP="00167C8E" w:rsidRDefault="00167C8E" w14:paraId="138D6867" w14:textId="1FA954E2">
      <w:pPr>
        <w:spacing w:after="0"/>
      </w:pPr>
      <w:r>
        <w:t>Contributions received by the Foundation shall be subject to all the terms and conditions of the Bylaws of the Foundation as they now exist and as they may be amended</w:t>
      </w:r>
      <w:r w:rsidR="00F67754">
        <w:t xml:space="preserve"> and the Gift Acceptance Policy</w:t>
      </w:r>
      <w:r>
        <w:t>. Donors to the Fund may not impose any restriction or condition that prevents the Foundation from freely and effectively employing the contributed assets, or the income derived therefrom, in furtherance of its charitable purposes.</w:t>
      </w:r>
    </w:p>
    <w:p w:rsidR="00167C8E" w:rsidP="00167C8E" w:rsidRDefault="00167C8E" w14:paraId="6B83368B" w14:textId="77777777">
      <w:pPr>
        <w:spacing w:after="0"/>
      </w:pPr>
    </w:p>
    <w:p w:rsidR="00167C8E" w:rsidP="00167C8E" w:rsidRDefault="00167C8E" w14:paraId="1CD0256A" w14:textId="604F49C0">
      <w:pPr>
        <w:spacing w:after="0"/>
      </w:pPr>
      <w:r w:rsidR="00167C8E">
        <w:rPr/>
        <w:t xml:space="preserve">The Foundation may receive and accept contributions to be added to the Fund from any person, institution, </w:t>
      </w:r>
      <w:r w:rsidR="00167C8E">
        <w:rPr/>
        <w:t>trust</w:t>
      </w:r>
      <w:r w:rsidR="00167C8E">
        <w:rPr/>
        <w:t xml:space="preserve"> or entity who or which desires to contribute thereto and have such assets administered and distributed </w:t>
      </w:r>
      <w:r w:rsidR="00167C8E">
        <w:rPr/>
        <w:t>in accordance with</w:t>
      </w:r>
      <w:r w:rsidR="00167C8E">
        <w:rPr/>
        <w:t xml:space="preserve"> the provisions outlined in this agreement.</w:t>
      </w:r>
    </w:p>
    <w:p w:rsidR="000A5F0F" w:rsidP="00167C8E" w:rsidRDefault="000A5F0F" w14:paraId="6F2F2E34" w14:textId="77777777">
      <w:pPr>
        <w:spacing w:after="0"/>
      </w:pPr>
    </w:p>
    <w:p w:rsidR="00F45C98" w:rsidP="37C04375" w:rsidRDefault="008A6FFD" w14:paraId="4A605352" w14:textId="119651B9">
      <w:pPr>
        <w:spacing w:after="0"/>
      </w:pPr>
      <w:r>
        <w:br w:type="page"/>
      </w:r>
    </w:p>
    <w:p w:rsidR="00F45C98" w:rsidP="37C04375" w:rsidRDefault="008A6FFD" w14:paraId="42BC5EA4" w14:textId="1F3D72B8">
      <w:pPr>
        <w:pStyle w:val="ListParagraph"/>
        <w:numPr>
          <w:ilvl w:val="0"/>
          <w:numId w:val="1"/>
        </w:numPr>
        <w:spacing w:after="0"/>
        <w:rPr>
          <w:sz w:val="22"/>
          <w:szCs w:val="22"/>
        </w:rPr>
      </w:pPr>
      <w:r w:rsidR="008A6FFD">
        <w:rPr/>
        <w:t>Allowable Expenditures</w:t>
      </w:r>
      <w:r w:rsidR="00F45C98">
        <w:rPr/>
        <w:t xml:space="preserve"> </w:t>
      </w:r>
    </w:p>
    <w:p w:rsidR="000A5F0F" w:rsidP="000A5F0F" w:rsidRDefault="000A5F0F" w14:paraId="79799635" w14:textId="77777777">
      <w:pPr>
        <w:pStyle w:val="ListParagraph"/>
        <w:spacing w:after="0"/>
      </w:pPr>
    </w:p>
    <w:p w:rsidR="008A6FFD" w:rsidP="00167C8E" w:rsidRDefault="00E77E9B" w14:paraId="78929E5F" w14:textId="6EAFE20F">
      <w:pPr>
        <w:spacing w:after="0"/>
      </w:pPr>
      <w:r>
        <w:lastRenderedPageBreak/>
        <w:t>E</w:t>
      </w:r>
      <w:r w:rsidR="008A6FFD">
        <w:t>xpenditures from the Fund shall</w:t>
      </w:r>
      <w:r w:rsidR="007C220C">
        <w:t xml:space="preserve"> comply with</w:t>
      </w:r>
      <w:r w:rsidR="00E922CF">
        <w:t xml:space="preserve"> applicable federal and state laws, inclu</w:t>
      </w:r>
      <w:r w:rsidR="00137331">
        <w:t>d</w:t>
      </w:r>
      <w:r w:rsidR="00E922CF">
        <w:t>ing</w:t>
      </w:r>
      <w:r w:rsidR="007C220C">
        <w:t xml:space="preserve"> the </w:t>
      </w:r>
      <w:r w:rsidR="00D677FB">
        <w:t>requirements outlined in the California Code of Regulations, Title 5, Section 59259</w:t>
      </w:r>
      <w:r w:rsidR="000638B0">
        <w:t xml:space="preserve">. </w:t>
      </w:r>
      <w:r w:rsidR="00D11071">
        <w:t xml:space="preserve">Funds </w:t>
      </w:r>
      <w:r w:rsidR="00853136">
        <w:t>must be used exclusively for charitable and educational purposes that advance the mission of the Miramar College Foundation and support the professional growth</w:t>
      </w:r>
      <w:r w:rsidR="000F4F3E">
        <w:t xml:space="preserve"> and recognition of classified employees</w:t>
      </w:r>
      <w:r w:rsidR="008A6FFD">
        <w:t>.</w:t>
      </w:r>
      <w:r w:rsidR="00E1490E">
        <w:t xml:space="preserve"> Funds issued directly to students will be reported to San Diego Miramar College Financial Aid.</w:t>
      </w:r>
      <w:r w:rsidR="008A6FFD">
        <w:t xml:space="preserve">  This may include, but is not limited to the following:</w:t>
      </w:r>
    </w:p>
    <w:p w:rsidR="00E1490E" w:rsidRDefault="00CF2465" w14:paraId="02402D99" w14:textId="766BFFFB">
      <w:pPr>
        <w:pStyle w:val="ListParagraph"/>
        <w:numPr>
          <w:ilvl w:val="0"/>
          <w:numId w:val="3"/>
        </w:numPr>
        <w:spacing w:after="0"/>
        <w:rPr/>
      </w:pPr>
      <w:r w:rsidR="00CF2465">
        <w:rPr/>
        <w:t>Scholarships</w:t>
      </w:r>
    </w:p>
    <w:p w:rsidR="582F50D7" w:rsidP="37C04375" w:rsidRDefault="582F50D7" w14:paraId="17BB6179" w14:textId="7B63ABDD">
      <w:pPr>
        <w:pStyle w:val="ListParagraph"/>
        <w:numPr>
          <w:ilvl w:val="0"/>
          <w:numId w:val="3"/>
        </w:numPr>
        <w:spacing w:after="0"/>
        <w:rPr/>
      </w:pPr>
      <w:r w:rsidR="582F50D7">
        <w:rPr/>
        <w:t xml:space="preserve">Staff appreciation and </w:t>
      </w:r>
      <w:r w:rsidR="582F50D7">
        <w:rPr/>
        <w:t>recognition</w:t>
      </w:r>
      <w:r w:rsidR="582F50D7">
        <w:rPr/>
        <w:t xml:space="preserve"> materials</w:t>
      </w:r>
    </w:p>
    <w:p w:rsidR="55E20936" w:rsidP="608C1E4A" w:rsidRDefault="55E20936" w14:paraId="5A246E9E" w14:textId="12A298AC">
      <w:pPr>
        <w:pStyle w:val="ListParagraph"/>
        <w:numPr>
          <w:ilvl w:val="0"/>
          <w:numId w:val="3"/>
        </w:numPr>
        <w:spacing w:after="0"/>
        <w:rPr/>
      </w:pPr>
      <w:r w:rsidR="55E20936">
        <w:rPr/>
        <w:t>Expenses for conference attendance</w:t>
      </w:r>
      <w:r w:rsidR="751EF6AD">
        <w:rPr/>
        <w:t xml:space="preserve">, certifications/trainings, and </w:t>
      </w:r>
      <w:r w:rsidR="751EF6AD">
        <w:rPr/>
        <w:t>Classified</w:t>
      </w:r>
      <w:r w:rsidR="751EF6AD">
        <w:rPr/>
        <w:t xml:space="preserve"> Senate (4CS) events</w:t>
      </w:r>
      <w:r w:rsidR="55E20936">
        <w:rPr/>
        <w:t>, as defined in Miramar College Professional Development Guide for Classified Professionals</w:t>
      </w:r>
      <w:r w:rsidR="4574D364">
        <w:rPr/>
        <w:t xml:space="preserve">. This may include registration, airfare, lodging, etc. This is allowable only under the </w:t>
      </w:r>
      <w:r w:rsidR="0E0C347F">
        <w:rPr/>
        <w:t>selection</w:t>
      </w:r>
      <w:r w:rsidR="0E0C347F">
        <w:rPr/>
        <w:t xml:space="preserve"> and review procedures</w:t>
      </w:r>
      <w:r w:rsidR="4574D364">
        <w:rPr/>
        <w:t xml:space="preserve"> to be </w:t>
      </w:r>
      <w:r w:rsidR="1AA50748">
        <w:rPr/>
        <w:t>established</w:t>
      </w:r>
      <w:r w:rsidR="4574D364">
        <w:rPr/>
        <w:t xml:space="preserve"> </w:t>
      </w:r>
      <w:r w:rsidR="508B36D7">
        <w:rPr/>
        <w:t>by the Classified Senate.</w:t>
      </w:r>
    </w:p>
    <w:p w:rsidR="00CF2465" w:rsidRDefault="00CF2465" w14:paraId="775F21C2" w14:textId="13C6B246">
      <w:pPr>
        <w:pStyle w:val="ListParagraph"/>
        <w:numPr>
          <w:ilvl w:val="0"/>
          <w:numId w:val="3"/>
        </w:numPr>
        <w:spacing w:after="0"/>
        <w:rPr/>
      </w:pPr>
      <w:r w:rsidR="08FCB3B5">
        <w:rPr/>
        <w:t>Expenses for l</w:t>
      </w:r>
      <w:r w:rsidR="726F27FF">
        <w:rPr/>
        <w:t>ocal p</w:t>
      </w:r>
      <w:r w:rsidR="00CF2465">
        <w:rPr/>
        <w:t>rofessional development</w:t>
      </w:r>
      <w:r w:rsidR="398F89E1">
        <w:rPr/>
        <w:t xml:space="preserve"> </w:t>
      </w:r>
      <w:r w:rsidR="2BB2EE33">
        <w:rPr/>
        <w:t xml:space="preserve">as defined in the Miramar College Professional Development Guide for Classified Professionals. This may include </w:t>
      </w:r>
      <w:r w:rsidR="2BB2EE33">
        <w:rPr/>
        <w:t>speaker</w:t>
      </w:r>
      <w:r w:rsidR="2BB2EE33">
        <w:rPr/>
        <w:t xml:space="preserve"> honoraria, catering, supplies, etc. </w:t>
      </w:r>
    </w:p>
    <w:p w:rsidR="00C654B2" w:rsidRDefault="00C654B2" w14:paraId="753115EE" w14:textId="02F52ACF">
      <w:pPr>
        <w:pStyle w:val="ListParagraph"/>
        <w:numPr>
          <w:ilvl w:val="0"/>
          <w:numId w:val="3"/>
        </w:numPr>
        <w:spacing w:after="0"/>
        <w:rPr/>
      </w:pPr>
      <w:r w:rsidR="00C654B2">
        <w:rPr/>
        <w:t xml:space="preserve">Recognition and appreciation </w:t>
      </w:r>
      <w:r w:rsidR="006D7472">
        <w:rPr/>
        <w:t xml:space="preserve">activities, including </w:t>
      </w:r>
      <w:r w:rsidR="006D7472">
        <w:rPr/>
        <w:t>appropriate event</w:t>
      </w:r>
      <w:r w:rsidR="006D7472">
        <w:rPr/>
        <w:t xml:space="preserve"> expenses such as caterin</w:t>
      </w:r>
      <w:r w:rsidR="50B37390">
        <w:rPr/>
        <w:t>g</w:t>
      </w:r>
      <w:r w:rsidR="5C47A990">
        <w:rPr/>
        <w:t xml:space="preserve">, </w:t>
      </w:r>
      <w:r w:rsidR="006D7472">
        <w:rPr/>
        <w:t xml:space="preserve">décor, certificates, etc. </w:t>
      </w:r>
    </w:p>
    <w:p w:rsidR="7945F503" w:rsidP="37C04375" w:rsidRDefault="7945F503" w14:paraId="1438E7D5" w14:textId="558B2E44">
      <w:pPr>
        <w:pStyle w:val="ListParagraph"/>
        <w:numPr>
          <w:ilvl w:val="0"/>
          <w:numId w:val="3"/>
        </w:numPr>
        <w:spacing w:after="0"/>
        <w:rPr/>
      </w:pPr>
      <w:r w:rsidR="7945F503">
        <w:rPr/>
        <w:t xml:space="preserve">Bar services and alcohol for fundraising events approved </w:t>
      </w:r>
      <w:r w:rsidR="7945F503">
        <w:rPr/>
        <w:t>in accordance with</w:t>
      </w:r>
      <w:r w:rsidR="7945F503">
        <w:rPr/>
        <w:t xml:space="preserve"> the SDCCD Board of Trustees policies and </w:t>
      </w:r>
      <w:r w:rsidR="7945F503">
        <w:rPr/>
        <w:t xml:space="preserve">relevant </w:t>
      </w:r>
      <w:r w:rsidR="7DB88203">
        <w:rPr/>
        <w:t>SDCCD</w:t>
      </w:r>
      <w:r w:rsidR="7DB88203">
        <w:rPr/>
        <w:t xml:space="preserve"> </w:t>
      </w:r>
      <w:r w:rsidR="7945F503">
        <w:rPr/>
        <w:t xml:space="preserve">administrative </w:t>
      </w:r>
      <w:r w:rsidR="7945F503">
        <w:rPr/>
        <w:t xml:space="preserve">procedures. </w:t>
      </w:r>
    </w:p>
    <w:p w:rsidR="00F95938" w:rsidP="00167C8E" w:rsidRDefault="00F95938" w14:paraId="5A55720C" w14:textId="77777777">
      <w:pPr>
        <w:spacing w:after="0"/>
      </w:pPr>
    </w:p>
    <w:p w:rsidR="008A6FFD" w:rsidP="00167C8E" w:rsidRDefault="00910B51" w14:paraId="71F28A17" w14:textId="094617DA">
      <w:pPr>
        <w:spacing w:after="0"/>
      </w:pPr>
      <w:r>
        <w:t>All expenditures must directly support the charitable intent of the Fund, must not result</w:t>
      </w:r>
      <w:r w:rsidR="00471ED3">
        <w:t xml:space="preserve"> in personal benefit</w:t>
      </w:r>
      <w:r w:rsidR="00116631">
        <w:t xml:space="preserve">, and must be reviewed and approved through established Foundation procedures. </w:t>
      </w:r>
      <w:r w:rsidR="008A6FFD">
        <w:t xml:space="preserve">Under no circumstances shall the Fund be utilized to pay costs which would ordinarily be paid under apportionment. </w:t>
      </w:r>
      <w:r w:rsidR="00167C8E">
        <w:t xml:space="preserve"> </w:t>
      </w:r>
    </w:p>
    <w:p w:rsidR="00F45C98" w:rsidP="00167C8E" w:rsidRDefault="00F45C98" w14:paraId="15CBD855" w14:textId="4ADB06B5">
      <w:pPr>
        <w:spacing w:after="0"/>
      </w:pPr>
    </w:p>
    <w:p w:rsidR="608C1E4A" w:rsidP="608C1E4A" w:rsidRDefault="608C1E4A" w14:paraId="6F8D5110" w14:textId="4DA137C5">
      <w:pPr>
        <w:spacing w:after="0"/>
      </w:pPr>
    </w:p>
    <w:p w:rsidR="00E1490E" w:rsidP="00E1490E" w:rsidRDefault="00E1490E" w14:paraId="4F9D1C34" w14:textId="321E9F4C">
      <w:pPr>
        <w:pStyle w:val="ListParagraph"/>
        <w:numPr>
          <w:ilvl w:val="0"/>
          <w:numId w:val="1"/>
        </w:numPr>
        <w:spacing w:after="0"/>
        <w:rPr/>
      </w:pPr>
      <w:r w:rsidR="00E1490E">
        <w:rPr/>
        <w:t xml:space="preserve">Payments will be requested </w:t>
      </w:r>
      <w:r w:rsidR="00E1490E">
        <w:rPr/>
        <w:t>utilizing</w:t>
      </w:r>
      <w:r w:rsidR="00E1490E">
        <w:rPr/>
        <w:t xml:space="preserve"> the standard Miramar College Foundation Requisition</w:t>
      </w:r>
    </w:p>
    <w:p w:rsidR="608C1E4A" w:rsidP="608C1E4A" w:rsidRDefault="608C1E4A" w14:paraId="5A4D9736" w14:textId="72B55BBB">
      <w:pPr>
        <w:pStyle w:val="ListParagraph"/>
        <w:spacing w:after="0"/>
        <w:ind w:left="720"/>
      </w:pPr>
    </w:p>
    <w:p w:rsidR="00E1490E" w:rsidP="00E1490E" w:rsidRDefault="00E1490E" w14:paraId="66E50A47" w14:textId="451912EC">
      <w:pPr>
        <w:pStyle w:val="ListParagraph"/>
        <w:numPr>
          <w:ilvl w:val="1"/>
          <w:numId w:val="1"/>
        </w:numPr>
        <w:spacing w:after="0"/>
        <w:rPr/>
      </w:pPr>
      <w:r w:rsidR="00E1490E">
        <w:rPr/>
        <w:t xml:space="preserve">All requisitions must be authorized by </w:t>
      </w:r>
      <w:r w:rsidR="4EDAFF06">
        <w:rPr/>
        <w:t>the Classified Senate President.</w:t>
      </w:r>
    </w:p>
    <w:p w:rsidR="00E1490E" w:rsidP="00E1490E" w:rsidRDefault="00E1490E" w14:paraId="26CA8709" w14:textId="4CAEAC1A">
      <w:pPr>
        <w:pStyle w:val="ListParagraph"/>
        <w:numPr>
          <w:ilvl w:val="1"/>
          <w:numId w:val="1"/>
        </w:numPr>
        <w:spacing w:after="0"/>
      </w:pPr>
      <w:r>
        <w:t>All requisitions are subject to funds availability</w:t>
      </w:r>
    </w:p>
    <w:p w:rsidR="00E1490E" w:rsidP="00E345C6" w:rsidRDefault="00E1490E" w14:paraId="640D4253" w14:textId="77777777">
      <w:pPr>
        <w:pStyle w:val="ListParagraph"/>
        <w:spacing w:after="0"/>
        <w:ind w:left="1440"/>
      </w:pPr>
    </w:p>
    <w:p w:rsidR="608C1E4A" w:rsidP="608C1E4A" w:rsidRDefault="608C1E4A" w14:paraId="21E4011B" w14:textId="0E26F999">
      <w:pPr>
        <w:pStyle w:val="ListParagraph"/>
        <w:spacing w:after="0"/>
        <w:ind w:left="1440"/>
      </w:pPr>
    </w:p>
    <w:p w:rsidR="000A5F0F" w:rsidP="005D6E4C" w:rsidRDefault="005D6E4C" w14:paraId="185941A2" w14:textId="4EE88A3A">
      <w:pPr>
        <w:pStyle w:val="ListParagraph"/>
        <w:numPr>
          <w:ilvl w:val="0"/>
          <w:numId w:val="1"/>
        </w:numPr>
        <w:spacing w:after="0"/>
      </w:pPr>
      <w:r>
        <w:t>Fundraising Events</w:t>
      </w:r>
    </w:p>
    <w:p w:rsidR="005D6E4C" w:rsidP="005D6E4C" w:rsidRDefault="005D6E4C" w14:paraId="3CA1DC11" w14:textId="77777777">
      <w:pPr>
        <w:spacing w:after="0"/>
      </w:pPr>
    </w:p>
    <w:p w:rsidR="00C209DC" w:rsidP="005D6E4C" w:rsidRDefault="00C209DC" w14:paraId="64DCD370" w14:textId="47586E6C">
      <w:pPr>
        <w:spacing w:after="0"/>
      </w:pPr>
      <w:r w:rsidR="00C209DC">
        <w:rPr/>
        <w:t>The Fund may be used to collect sponsorship</w:t>
      </w:r>
      <w:r w:rsidR="0091203E">
        <w:rPr/>
        <w:t xml:space="preserve"> contributions for </w:t>
      </w:r>
      <w:r w:rsidR="00D02C2C">
        <w:rPr/>
        <w:t xml:space="preserve">pre-approved events hosted by the </w:t>
      </w:r>
      <w:r w:rsidR="00116631">
        <w:rPr/>
        <w:t>Classified Senate</w:t>
      </w:r>
      <w:r w:rsidR="00D02C2C">
        <w:rPr/>
        <w:t xml:space="preserve"> which are intended as fundraising events</w:t>
      </w:r>
      <w:r w:rsidR="00D02C2C">
        <w:rPr/>
        <w:t xml:space="preserve">.  </w:t>
      </w:r>
      <w:r w:rsidR="00D02C2C">
        <w:rPr/>
        <w:t>Any such event must be approved in advance by the Foundation</w:t>
      </w:r>
      <w:r w:rsidR="210D1AEA">
        <w:rPr/>
        <w:t xml:space="preserve"> Board of Directors</w:t>
      </w:r>
      <w:r w:rsidR="00191BF9">
        <w:rPr/>
        <w:t xml:space="preserve"> prior to the solicitation or collection of event sponsorships. </w:t>
      </w:r>
    </w:p>
    <w:p w:rsidR="608C1E4A" w:rsidP="608C1E4A" w:rsidRDefault="608C1E4A" w14:paraId="6852CCDE" w14:textId="21D8CD39">
      <w:pPr>
        <w:spacing w:after="0"/>
      </w:pPr>
    </w:p>
    <w:p w:rsidR="50BD2068" w:rsidP="608C1E4A" w:rsidRDefault="50BD2068" w14:paraId="32D215D5" w14:textId="56335742">
      <w:pPr>
        <w:pStyle w:val="Normal"/>
        <w:spacing w:after="0"/>
      </w:pPr>
      <w:r w:rsidR="50BD2068">
        <w:rPr/>
        <w:t>For approved events only, reasonable event costs may be paid from this fund, not to exceed sponsorship contributions. Proceeds may be expended as outlined in Allowable Expenditures above.</w:t>
      </w:r>
    </w:p>
    <w:p w:rsidR="608C1E4A" w:rsidP="608C1E4A" w:rsidRDefault="608C1E4A" w14:paraId="22E9AAE5" w14:textId="7A47E462">
      <w:pPr>
        <w:spacing w:after="0"/>
      </w:pPr>
    </w:p>
    <w:p w:rsidR="608C1E4A" w:rsidP="608C1E4A" w:rsidRDefault="608C1E4A" w14:paraId="02C3BCD7" w14:textId="5703B9F7">
      <w:pPr>
        <w:spacing w:after="0"/>
      </w:pPr>
    </w:p>
    <w:p w:rsidR="51BBBFCF" w:rsidP="608C1E4A" w:rsidRDefault="51BBBFCF" w14:paraId="45EC67F8" w14:textId="7E31AD7E">
      <w:pPr>
        <w:pStyle w:val="ListParagraph"/>
        <w:numPr>
          <w:ilvl w:val="0"/>
          <w:numId w:val="1"/>
        </w:numPr>
        <w:spacing w:after="0"/>
        <w:rPr/>
      </w:pPr>
      <w:r w:rsidR="51BBBFCF">
        <w:rPr/>
        <w:t>Roles and Responsibilities</w:t>
      </w:r>
    </w:p>
    <w:p w:rsidR="608C1E4A" w:rsidP="608C1E4A" w:rsidRDefault="608C1E4A" w14:paraId="5859911F" w14:textId="2D1F7284">
      <w:pPr>
        <w:pStyle w:val="Normal"/>
        <w:spacing w:after="0"/>
        <w:ind w:left="0"/>
      </w:pPr>
    </w:p>
    <w:p w:rsidR="0EC52118" w:rsidP="608C1E4A" w:rsidRDefault="0EC52118" w14:paraId="746F157A" w14:textId="4968ADD5">
      <w:pPr>
        <w:pStyle w:val="Normal"/>
        <w:spacing w:after="0"/>
        <w:ind w:left="0"/>
      </w:pPr>
      <w:r w:rsidR="0EC52118">
        <w:rPr/>
        <w:t>The Foundation shall:</w:t>
      </w:r>
    </w:p>
    <w:p w:rsidR="0EC52118" w:rsidP="608C1E4A" w:rsidRDefault="0EC52118" w14:paraId="79B17DFF" w14:textId="1F09529B">
      <w:pPr>
        <w:pStyle w:val="ListParagraph"/>
        <w:numPr>
          <w:ilvl w:val="0"/>
          <w:numId w:val="5"/>
        </w:numPr>
        <w:spacing w:after="0"/>
        <w:rPr/>
      </w:pPr>
      <w:r w:rsidR="0EC52118">
        <w:rPr/>
        <w:t>Issue donor acknowledgments and receipts for tax purposes</w:t>
      </w:r>
    </w:p>
    <w:p w:rsidR="0EC52118" w:rsidP="608C1E4A" w:rsidRDefault="0EC52118" w14:paraId="0288D074" w14:textId="2D5FD856">
      <w:pPr>
        <w:pStyle w:val="ListParagraph"/>
        <w:numPr>
          <w:ilvl w:val="0"/>
          <w:numId w:val="5"/>
        </w:numPr>
        <w:spacing w:after="0"/>
        <w:rPr/>
      </w:pPr>
      <w:r w:rsidR="0EC52118">
        <w:rPr/>
        <w:t xml:space="preserve">Maintain complete and </w:t>
      </w:r>
      <w:r w:rsidR="0EC52118">
        <w:rPr/>
        <w:t>accurate</w:t>
      </w:r>
      <w:r w:rsidR="0EC52118">
        <w:rPr/>
        <w:t xml:space="preserve"> records of gifts, pledges, deposits, and disbursements for the Fund</w:t>
      </w:r>
    </w:p>
    <w:p w:rsidR="1EF31E2E" w:rsidP="608C1E4A" w:rsidRDefault="1EF31E2E" w14:paraId="1EAA2B34" w14:textId="245AD33A">
      <w:pPr>
        <w:pStyle w:val="ListParagraph"/>
        <w:numPr>
          <w:ilvl w:val="0"/>
          <w:numId w:val="5"/>
        </w:numPr>
        <w:spacing w:after="0"/>
        <w:rPr/>
      </w:pPr>
      <w:r w:rsidR="1EF31E2E">
        <w:rPr/>
        <w:t>A</w:t>
      </w:r>
      <w:r w:rsidR="0EC52118">
        <w:rPr/>
        <w:t>ccount</w:t>
      </w:r>
      <w:r w:rsidR="0EC52118">
        <w:rPr/>
        <w:t xml:space="preserve"> for the Fund </w:t>
      </w:r>
      <w:r w:rsidR="0EC52118">
        <w:rPr/>
        <w:t>in accordance with</w:t>
      </w:r>
      <w:r w:rsidR="0EC52118">
        <w:rPr/>
        <w:t xml:space="preserve"> GAAP and the Foundation’s fiscal policies</w:t>
      </w:r>
    </w:p>
    <w:p w:rsidR="0EC52118" w:rsidP="608C1E4A" w:rsidRDefault="0EC52118" w14:paraId="52D9C215" w14:textId="7ADAC484">
      <w:pPr>
        <w:pStyle w:val="ListParagraph"/>
        <w:numPr>
          <w:ilvl w:val="0"/>
          <w:numId w:val="5"/>
        </w:numPr>
        <w:spacing w:after="0"/>
        <w:rPr/>
      </w:pPr>
      <w:r w:rsidR="0EC52118">
        <w:rPr/>
        <w:t>Ensure that all disbursements from the Fund are consistent with the Foundation’s charitable purposes, this Agreement, and applicable laws and restrictions associated with contributed funds.</w:t>
      </w:r>
    </w:p>
    <w:p w:rsidR="0EC52118" w:rsidP="608C1E4A" w:rsidRDefault="0EC52118" w14:paraId="17D0FA6A" w14:textId="7B4D7C88">
      <w:pPr>
        <w:pStyle w:val="ListParagraph"/>
        <w:numPr>
          <w:ilvl w:val="0"/>
          <w:numId w:val="5"/>
        </w:numPr>
        <w:spacing w:after="0"/>
        <w:rPr/>
      </w:pPr>
      <w:r w:rsidR="0EC52118">
        <w:rPr/>
        <w:t>Provide the Classified Senate with periodic financial reports for the Fund, showing beginning balance, receipts, disbursements, and ending balance.</w:t>
      </w:r>
    </w:p>
    <w:p w:rsidR="0EC52118" w:rsidP="608C1E4A" w:rsidRDefault="0EC52118" w14:paraId="6273E6D0" w14:textId="1CB8C9C4">
      <w:pPr>
        <w:pStyle w:val="ListParagraph"/>
        <w:numPr>
          <w:ilvl w:val="0"/>
          <w:numId w:val="5"/>
        </w:numPr>
        <w:spacing w:after="0"/>
        <w:rPr/>
      </w:pPr>
      <w:r w:rsidR="0EC52118">
        <w:rPr/>
        <w:t>Handle all organizational tax filings and regulatory reporting related to the Fund as part of the Foundation’s filings.</w:t>
      </w:r>
    </w:p>
    <w:p w:rsidR="608C1E4A" w:rsidP="608C1E4A" w:rsidRDefault="608C1E4A" w14:paraId="68A2A5F9" w14:textId="1839FEF8">
      <w:pPr>
        <w:pStyle w:val="Normal"/>
        <w:spacing w:after="0"/>
        <w:ind w:left="0"/>
      </w:pPr>
    </w:p>
    <w:p w:rsidR="0EC52118" w:rsidP="608C1E4A" w:rsidRDefault="0EC52118" w14:paraId="6660E85A" w14:textId="73D5F0AC">
      <w:pPr>
        <w:pStyle w:val="Normal"/>
        <w:spacing w:after="0"/>
        <w:ind w:left="0"/>
      </w:pPr>
      <w:r w:rsidR="0EC52118">
        <w:rPr/>
        <w:t xml:space="preserve">The Classified Senate shall: </w:t>
      </w:r>
    </w:p>
    <w:p w:rsidR="0EC52118" w:rsidP="608C1E4A" w:rsidRDefault="0EC52118" w14:paraId="0C61756C" w14:textId="18510634">
      <w:pPr>
        <w:pStyle w:val="ListParagraph"/>
        <w:numPr>
          <w:ilvl w:val="0"/>
          <w:numId w:val="6"/>
        </w:numPr>
        <w:spacing w:after="0"/>
        <w:rPr/>
      </w:pPr>
      <w:r w:rsidR="0EC52118">
        <w:rPr/>
        <w:t xml:space="preserve">Ensure that all proposed uses of the Fund </w:t>
      </w:r>
      <w:r w:rsidR="0EC52118">
        <w:rPr/>
        <w:t>comply with</w:t>
      </w:r>
      <w:r w:rsidR="0EC52118">
        <w:rPr/>
        <w:t xml:space="preserve"> this Agreement, donor-imposed restrictions (if any), the Foundation’s policies, and applicable law (including public agency rules, if applicable).</w:t>
      </w:r>
    </w:p>
    <w:p w:rsidR="0EC52118" w:rsidP="608C1E4A" w:rsidRDefault="0EC52118" w14:paraId="70A4D2F4" w14:textId="1181427D">
      <w:pPr>
        <w:pStyle w:val="ListParagraph"/>
        <w:numPr>
          <w:ilvl w:val="0"/>
          <w:numId w:val="6"/>
        </w:numPr>
        <w:spacing w:after="0"/>
        <w:rPr/>
      </w:pPr>
      <w:r w:rsidR="0EC52118">
        <w:rPr/>
        <w:t xml:space="preserve">Establish and apply transparent criteria and procedures for evaluating and approving requests from Classified Senate constituents for professional development or other allowable expenditures; </w:t>
      </w:r>
      <w:r w:rsidR="0EC52118">
        <w:rPr/>
        <w:t>maintain</w:t>
      </w:r>
      <w:r w:rsidR="0EC52118">
        <w:rPr/>
        <w:t xml:space="preserve"> internal records of requests and approvals.</w:t>
      </w:r>
    </w:p>
    <w:p w:rsidR="0EC52118" w:rsidP="608C1E4A" w:rsidRDefault="0EC52118" w14:paraId="563DA297" w14:textId="2104E725">
      <w:pPr>
        <w:pStyle w:val="ListParagraph"/>
        <w:numPr>
          <w:ilvl w:val="0"/>
          <w:numId w:val="6"/>
        </w:numPr>
        <w:spacing w:after="0"/>
        <w:rPr/>
      </w:pPr>
      <w:r w:rsidR="0EC52118">
        <w:rPr/>
        <w:t>Plan and conduct fundraising activities and events in support of the Fund, in coordination with and subject to the Foundation’s gift acceptance, events, and fundraising policies (including use of the Foundation’s name, logo, and donor data protocols).</w:t>
      </w:r>
    </w:p>
    <w:p w:rsidR="0EC52118" w:rsidP="608C1E4A" w:rsidRDefault="0EC52118" w14:paraId="2D313D3A" w14:textId="1D16891F">
      <w:pPr>
        <w:pStyle w:val="ListParagraph"/>
        <w:numPr>
          <w:ilvl w:val="0"/>
          <w:numId w:val="6"/>
        </w:numPr>
        <w:spacing w:after="0"/>
        <w:rPr/>
      </w:pPr>
      <w:r w:rsidR="0EC52118">
        <w:rPr/>
        <w:t>Submit disbursement requests to the Foundation in the manner and format required by the Foundation, including sufficient documentation to substantiate the purpose, allowability, and compliance of each expenditure.</w:t>
      </w:r>
    </w:p>
    <w:p w:rsidR="0EC52118" w:rsidP="608C1E4A" w:rsidRDefault="0EC52118" w14:paraId="5AC036A5" w14:textId="3CF2DDD9">
      <w:pPr>
        <w:pStyle w:val="ListParagraph"/>
        <w:numPr>
          <w:ilvl w:val="0"/>
          <w:numId w:val="6"/>
        </w:numPr>
        <w:spacing w:after="0"/>
        <w:rPr/>
      </w:pPr>
      <w:r w:rsidR="0EC52118">
        <w:rPr/>
        <w:t xml:space="preserve">Provide </w:t>
      </w:r>
      <w:r w:rsidR="0EC52118">
        <w:rPr/>
        <w:t>accurate</w:t>
      </w:r>
      <w:r w:rsidR="0EC52118">
        <w:rPr/>
        <w:t xml:space="preserve"> information needed for donor recognition listings and stewardship preferences, consistent with donor privacy and Foundation policies.</w:t>
      </w:r>
    </w:p>
    <w:p w:rsidR="0EC52118" w:rsidP="608C1E4A" w:rsidRDefault="0EC52118" w14:paraId="5B3A2423" w14:textId="6882581E">
      <w:pPr>
        <w:pStyle w:val="ListParagraph"/>
        <w:numPr>
          <w:ilvl w:val="0"/>
          <w:numId w:val="6"/>
        </w:numPr>
        <w:spacing w:after="0"/>
        <w:rPr/>
      </w:pPr>
      <w:r w:rsidR="0EC52118">
        <w:rPr/>
        <w:t xml:space="preserve">Promptly communicate to the </w:t>
      </w:r>
      <w:r w:rsidR="02ACB21E">
        <w:rPr/>
        <w:t>Foundation with</w:t>
      </w:r>
      <w:r w:rsidR="0EC52118">
        <w:rPr/>
        <w:t xml:space="preserve"> any donor-imposed or programmatic restrictions associated with solicitations or gifts to ensure proper administration.</w:t>
      </w:r>
    </w:p>
    <w:p w:rsidR="608C1E4A" w:rsidP="608C1E4A" w:rsidRDefault="608C1E4A" w14:paraId="6F0BD8E6" w14:textId="14F3BD42">
      <w:pPr>
        <w:pStyle w:val="Normal"/>
        <w:spacing w:after="0"/>
        <w:ind w:left="0"/>
      </w:pPr>
    </w:p>
    <w:p w:rsidR="00191BF9" w:rsidP="005D6E4C" w:rsidRDefault="00191BF9" w14:paraId="52698509" w14:textId="77777777">
      <w:pPr>
        <w:spacing w:after="0"/>
      </w:pPr>
    </w:p>
    <w:p w:rsidR="608C1E4A" w:rsidRDefault="608C1E4A" w14:paraId="42250E3C" w14:textId="2B07E062">
      <w:r>
        <w:br w:type="page"/>
      </w:r>
    </w:p>
    <w:p w:rsidR="608C1E4A" w:rsidP="608C1E4A" w:rsidRDefault="608C1E4A" w14:paraId="312DA5F6" w14:textId="5531E66E">
      <w:pPr>
        <w:pStyle w:val="Normal"/>
        <w:spacing w:after="0"/>
      </w:pPr>
    </w:p>
    <w:p w:rsidR="14E7F22B" w:rsidP="608C1E4A" w:rsidRDefault="14E7F22B" w14:paraId="2565ED9D" w14:textId="172ED436">
      <w:pPr>
        <w:pStyle w:val="ListParagraph"/>
        <w:numPr>
          <w:ilvl w:val="0"/>
          <w:numId w:val="1"/>
        </w:numPr>
        <w:spacing w:after="0"/>
        <w:rPr>
          <w:sz w:val="22"/>
          <w:szCs w:val="22"/>
        </w:rPr>
      </w:pPr>
      <w:r w:rsidR="14E7F22B">
        <w:rPr/>
        <w:t>Amendments and Conflicts</w:t>
      </w:r>
    </w:p>
    <w:p w:rsidR="608C1E4A" w:rsidP="608C1E4A" w:rsidRDefault="608C1E4A" w14:paraId="3F9E5F7D" w14:textId="06D857EA">
      <w:pPr>
        <w:pStyle w:val="ListParagraph"/>
        <w:spacing w:after="0"/>
        <w:ind w:left="720"/>
        <w:rPr>
          <w:sz w:val="22"/>
          <w:szCs w:val="22"/>
        </w:rPr>
      </w:pPr>
    </w:p>
    <w:p w:rsidR="14E7F22B" w:rsidP="608C1E4A" w:rsidRDefault="14E7F22B" w14:paraId="440321FE" w14:textId="5BAC9F59">
      <w:pPr>
        <w:pStyle w:val="Normal"/>
        <w:spacing w:after="0"/>
        <w:ind w:left="0"/>
        <w:rPr>
          <w:sz w:val="22"/>
          <w:szCs w:val="22"/>
        </w:rPr>
      </w:pPr>
      <w:r w:rsidR="14E7F22B">
        <w:rPr/>
        <w:t xml:space="preserve">Amendments must </w:t>
      </w:r>
      <w:r w:rsidR="14E7F22B">
        <w:rPr/>
        <w:t>be in writing</w:t>
      </w:r>
      <w:r w:rsidR="14E7F22B">
        <w:rPr/>
        <w:t xml:space="preserve"> and signed by authorized representatives of both parties. </w:t>
      </w:r>
      <w:r w:rsidR="14E7F22B">
        <w:rPr/>
        <w:t>In the event of</w:t>
      </w:r>
      <w:r w:rsidR="14E7F22B">
        <w:rPr/>
        <w:t xml:space="preserve"> a conflict between this clause and the Foundation’s governing instruments or applicable law, the latter shall control.</w:t>
      </w:r>
    </w:p>
    <w:p w:rsidR="005D6E4C" w:rsidP="005D6E4C" w:rsidRDefault="005D6E4C" w14:paraId="5FA3FD10" w14:textId="77777777">
      <w:pPr>
        <w:spacing w:after="0"/>
      </w:pPr>
    </w:p>
    <w:p w:rsidR="608C1E4A" w:rsidP="608C1E4A" w:rsidRDefault="608C1E4A" w14:paraId="25DD0F4A" w14:textId="76939240">
      <w:pPr>
        <w:spacing w:after="0"/>
      </w:pPr>
    </w:p>
    <w:p w:rsidR="00F45C98" w:rsidP="00167C8E" w:rsidRDefault="00F45C98" w14:paraId="00795A55" w14:textId="5F9FCA4E">
      <w:pPr>
        <w:spacing w:after="0"/>
      </w:pPr>
      <w:r>
        <w:t xml:space="preserve">The parties hereto have executed this agreement as of the day and date first written above. </w:t>
      </w:r>
    </w:p>
    <w:p w:rsidR="002836CB" w:rsidP="00167C8E" w:rsidRDefault="002836CB" w14:paraId="5289130C" w14:textId="77777777">
      <w:pPr>
        <w:spacing w:after="0"/>
      </w:pPr>
    </w:p>
    <w:p w:rsidR="002836CB" w:rsidP="00167C8E" w:rsidRDefault="002836CB" w14:paraId="481F414E" w14:textId="77777777">
      <w:pPr>
        <w:spacing w:after="0"/>
      </w:pPr>
    </w:p>
    <w:p w:rsidR="002836CB" w:rsidP="00167C8E" w:rsidRDefault="002836CB" w14:paraId="4A2EB8F3" w14:textId="77777777">
      <w:pPr>
        <w:spacing w:after="0"/>
      </w:pPr>
    </w:p>
    <w:p w:rsidR="002836CB" w:rsidP="00167C8E" w:rsidRDefault="002836CB" w14:paraId="5227EA77" w14:textId="77777777">
      <w:pPr>
        <w:spacing w:after="0"/>
      </w:pPr>
    </w:p>
    <w:p w:rsidR="008A6FFD" w:rsidP="00167C8E" w:rsidRDefault="008A6FFD" w14:paraId="3DE4FA3B" w14:textId="77777777">
      <w:pPr>
        <w:spacing w:after="0"/>
      </w:pPr>
    </w:p>
    <w:p w:rsidR="008A6FFD" w:rsidP="00167C8E" w:rsidRDefault="008A6FFD" w14:paraId="15B7A0C9" w14:textId="77777777">
      <w:pPr>
        <w:spacing w:after="0"/>
        <w:sectPr w:rsidR="008A6FFD" w:rsidSect="00167C8E">
          <w:headerReference w:type="default" r:id="rId10"/>
          <w:pgSz w:w="12240" w:h="15840" w:orient="portrait"/>
          <w:pgMar w:top="1440" w:right="1440" w:bottom="1440" w:left="1440" w:header="720" w:footer="720" w:gutter="0"/>
          <w:cols w:space="720"/>
          <w:titlePg/>
          <w:docGrid w:linePitch="360"/>
          <w:headerReference w:type="first" r:id="R7552fdbadca54aa5"/>
          <w:footerReference w:type="default" r:id="R4ff51ef4e5d04dc4"/>
          <w:footerReference w:type="first" r:id="R1344978234134181"/>
        </w:sectPr>
      </w:pPr>
    </w:p>
    <w:p w:rsidR="008A6FFD" w:rsidP="00167C8E" w:rsidRDefault="008A6FFD" w14:paraId="0F9EE936" w14:textId="46346464">
      <w:pPr>
        <w:spacing w:after="0"/>
      </w:pPr>
      <w:r w:rsidR="008A6FFD">
        <w:rPr/>
        <w:t>_______________________________________</w:t>
      </w:r>
      <w:r w:rsidR="3691330B">
        <w:rPr/>
        <w:t>Classified</w:t>
      </w:r>
      <w:r w:rsidR="6F928707">
        <w:rPr/>
        <w:t xml:space="preserve"> Senate President</w:t>
      </w:r>
      <w:r>
        <w:tab/>
      </w:r>
    </w:p>
    <w:p w:rsidR="008A6FFD" w:rsidP="00167C8E" w:rsidRDefault="008A6FFD" w14:paraId="332CD964" w14:textId="77777777">
      <w:pPr>
        <w:spacing w:after="0"/>
      </w:pPr>
    </w:p>
    <w:p w:rsidR="008A6FFD" w:rsidP="00167C8E" w:rsidRDefault="008A6FFD" w14:paraId="467E5053" w14:textId="14C4FBF7">
      <w:pPr>
        <w:spacing w:after="0"/>
      </w:pPr>
      <w:r w:rsidR="008A6FFD">
        <w:rPr/>
        <w:t>_______________________________________</w:t>
      </w:r>
      <w:r w:rsidR="008A6FFD">
        <w:rPr/>
        <w:t>Printed Name</w:t>
      </w:r>
    </w:p>
    <w:p w:rsidR="008A6FFD" w:rsidP="00167C8E" w:rsidRDefault="008A6FFD" w14:paraId="693F3458" w14:textId="77777777">
      <w:pPr>
        <w:spacing w:after="0"/>
      </w:pPr>
    </w:p>
    <w:p w:rsidR="008A6FFD" w:rsidP="00167C8E" w:rsidRDefault="008A6FFD" w14:paraId="75803A04" w14:textId="27C0F965">
      <w:pPr>
        <w:spacing w:after="0"/>
      </w:pPr>
      <w:r w:rsidR="008A6FFD">
        <w:rPr/>
        <w:t>_______________________________________</w:t>
      </w:r>
      <w:r w:rsidR="008A6FFD">
        <w:rPr/>
        <w:t>Title</w:t>
      </w:r>
      <w:r>
        <w:tab/>
      </w:r>
      <w:r>
        <w:tab/>
      </w:r>
      <w:r>
        <w:tab/>
      </w:r>
    </w:p>
    <w:p w:rsidR="37C04375" w:rsidP="37C04375" w:rsidRDefault="37C04375" w14:paraId="0855C101" w14:textId="1D579F66">
      <w:pPr>
        <w:spacing w:after="0"/>
      </w:pPr>
    </w:p>
    <w:p w:rsidR="00F45C98" w:rsidP="00167C8E" w:rsidRDefault="008A6FFD" w14:paraId="52986351" w14:textId="415DB61B">
      <w:pPr>
        <w:spacing w:after="0"/>
      </w:pPr>
      <w:r w:rsidR="008A6FFD">
        <w:rPr/>
        <w:t>_______________________________________</w:t>
      </w:r>
      <w:r w:rsidR="008A6FFD">
        <w:rPr/>
        <w:t>Date</w:t>
      </w:r>
    </w:p>
    <w:p w:rsidR="008A6FFD" w:rsidP="00167C8E" w:rsidRDefault="008A6FFD" w14:paraId="1ACD66FA" w14:textId="77777777">
      <w:pPr>
        <w:spacing w:after="0"/>
      </w:pPr>
    </w:p>
    <w:p w:rsidR="00E85429" w:rsidP="00167C8E" w:rsidRDefault="008A6FFD" w14:paraId="6B81B8AB" w14:textId="77777777">
      <w:pPr>
        <w:spacing w:after="0"/>
      </w:pPr>
      <w:r>
        <w:br w:type="column"/>
      </w:r>
    </w:p>
    <w:p w:rsidR="008A6FFD" w:rsidP="00167C8E" w:rsidRDefault="008A6FFD" w14:paraId="0C6C2BB9" w14:textId="54A7C689">
      <w:pPr>
        <w:spacing w:after="0"/>
      </w:pPr>
      <w:r w:rsidR="008A6FFD">
        <w:rPr/>
        <w:t>_______________________________________</w:t>
      </w:r>
      <w:r w:rsidR="00E85429">
        <w:rPr/>
        <w:t xml:space="preserve"> </w:t>
      </w:r>
      <w:r w:rsidR="55E36C17">
        <w:rPr/>
        <w:t>F</w:t>
      </w:r>
      <w:r w:rsidR="008A6FFD">
        <w:rPr/>
        <w:t>oundation Signature</w:t>
      </w:r>
      <w:r>
        <w:tab/>
      </w:r>
    </w:p>
    <w:p w:rsidR="008A6FFD" w:rsidP="00167C8E" w:rsidRDefault="008A6FFD" w14:paraId="2CD60564" w14:textId="77777777">
      <w:pPr>
        <w:spacing w:after="0"/>
      </w:pPr>
    </w:p>
    <w:p w:rsidR="008A6FFD" w:rsidP="00167C8E" w:rsidRDefault="008A6FFD" w14:paraId="03FA2D77" w14:textId="005B92B3">
      <w:pPr>
        <w:spacing w:after="0"/>
      </w:pPr>
      <w:r w:rsidR="008A6FFD">
        <w:rPr/>
        <w:t>_______________________________________</w:t>
      </w:r>
      <w:r w:rsidR="008A6FFD">
        <w:rPr/>
        <w:t>Printed Name</w:t>
      </w:r>
    </w:p>
    <w:p w:rsidR="008A6FFD" w:rsidP="00167C8E" w:rsidRDefault="008A6FFD" w14:paraId="2FAEDCFD" w14:textId="77777777">
      <w:pPr>
        <w:spacing w:after="0"/>
      </w:pPr>
    </w:p>
    <w:p w:rsidR="000D2EBC" w:rsidP="000D2EBC" w:rsidRDefault="000D2EBC" w14:paraId="7BA7FA6F" w14:textId="44D50100">
      <w:pPr>
        <w:spacing w:after="0"/>
      </w:pPr>
      <w:r w:rsidR="008A6FFD">
        <w:rPr/>
        <w:t>_______________________________________</w:t>
      </w:r>
      <w:r w:rsidR="008A6FFD">
        <w:rPr/>
        <w:t>Title</w:t>
      </w:r>
      <w:r>
        <w:tab/>
      </w:r>
      <w:r>
        <w:tab/>
      </w:r>
      <w:r>
        <w:tab/>
      </w:r>
    </w:p>
    <w:p w:rsidR="37C04375" w:rsidP="37C04375" w:rsidRDefault="37C04375" w14:paraId="60FA267A" w14:textId="350F4181">
      <w:pPr>
        <w:spacing w:after="0"/>
      </w:pPr>
    </w:p>
    <w:p w:rsidR="000D2EBC" w:rsidP="000D2EBC" w:rsidRDefault="000D2EBC" w14:paraId="7A8B1AA5" w14:textId="7B954F37">
      <w:pPr>
        <w:spacing w:after="0"/>
      </w:pPr>
      <w:r w:rsidR="000D2EBC">
        <w:rPr/>
        <w:t>_______________________________________</w:t>
      </w:r>
      <w:r w:rsidR="000D2EBC">
        <w:rPr/>
        <w:t>Date</w:t>
      </w:r>
    </w:p>
    <w:p w:rsidR="00F45C98" w:rsidP="00167C8E" w:rsidRDefault="00F45C98" w14:paraId="38355083" w14:textId="77777777">
      <w:pPr>
        <w:spacing w:after="0"/>
      </w:pPr>
    </w:p>
    <w:p w:rsidR="37C04375" w:rsidP="37C04375" w:rsidRDefault="37C04375" w14:paraId="257AE03D" w14:textId="4A4D1D74">
      <w:pPr>
        <w:spacing w:after="0"/>
      </w:pPr>
    </w:p>
    <w:p w:rsidR="37C04375" w:rsidP="37C04375" w:rsidRDefault="37C04375" w14:paraId="6E6E41E8" w14:textId="720E8FFC">
      <w:pPr>
        <w:spacing w:after="0"/>
      </w:pPr>
    </w:p>
    <w:sectPr w:rsidR="00F45C98" w:rsidSect="008A6FFD">
      <w:type w:val="continuous"/>
      <w:pgSz w:w="12240" w:h="15840" w:orient="portrait"/>
      <w:pgMar w:top="1440" w:right="1440" w:bottom="1440" w:left="1440" w:header="720" w:footer="720" w:gutter="0"/>
      <w:cols w:space="720" w:num="2"/>
      <w:docGrid w:linePitch="360"/>
      <w:headerReference w:type="first" r:id="Rbb900e593cc045a5"/>
      <w:footerReference w:type="default" r:id="R2ac3e37e46844751"/>
      <w:footerReference w:type="first" r:id="Rc14a948f42624c8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45EA" w:rsidP="00167C8E" w:rsidRDefault="00BB45EA" w14:paraId="14A9F5A0" w14:textId="77777777">
      <w:pPr>
        <w:spacing w:after="0" w:line="240" w:lineRule="auto"/>
      </w:pPr>
      <w:r>
        <w:separator/>
      </w:r>
    </w:p>
  </w:endnote>
  <w:endnote w:type="continuationSeparator" w:id="0">
    <w:p w:rsidR="00BB45EA" w:rsidP="00167C8E" w:rsidRDefault="00BB45EA" w14:paraId="6723BF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7C04375" w:rsidTr="37C04375" w14:paraId="1434AA60">
      <w:trPr>
        <w:trHeight w:val="300"/>
      </w:trPr>
      <w:tc>
        <w:tcPr>
          <w:tcW w:w="3120" w:type="dxa"/>
          <w:tcMar/>
        </w:tcPr>
        <w:p w:rsidR="37C04375" w:rsidP="37C04375" w:rsidRDefault="37C04375" w14:paraId="5B007E02" w14:textId="1F026E70">
          <w:pPr>
            <w:pStyle w:val="Header"/>
            <w:bidi w:val="0"/>
            <w:ind w:left="-115"/>
            <w:jc w:val="left"/>
          </w:pPr>
        </w:p>
      </w:tc>
      <w:tc>
        <w:tcPr>
          <w:tcW w:w="3120" w:type="dxa"/>
          <w:tcMar/>
        </w:tcPr>
        <w:p w:rsidR="37C04375" w:rsidP="37C04375" w:rsidRDefault="37C04375" w14:paraId="7E66936E" w14:textId="65DC6972">
          <w:pPr>
            <w:pStyle w:val="Header"/>
            <w:bidi w:val="0"/>
            <w:jc w:val="center"/>
          </w:pPr>
        </w:p>
      </w:tc>
      <w:tc>
        <w:tcPr>
          <w:tcW w:w="3120" w:type="dxa"/>
          <w:tcMar/>
        </w:tcPr>
        <w:p w:rsidR="37C04375" w:rsidP="37C04375" w:rsidRDefault="37C04375" w14:paraId="0AA0499B" w14:textId="0140ECE4">
          <w:pPr>
            <w:pStyle w:val="Header"/>
            <w:bidi w:val="0"/>
            <w:ind w:right="-115"/>
            <w:jc w:val="right"/>
          </w:pPr>
        </w:p>
      </w:tc>
    </w:tr>
  </w:tbl>
  <w:p w:rsidR="37C04375" w:rsidP="37C04375" w:rsidRDefault="37C04375" w14:paraId="3AEBC297" w14:textId="7CC1A59B">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7C04375" w:rsidTr="37C04375" w14:paraId="7CAA3542">
      <w:trPr>
        <w:trHeight w:val="300"/>
      </w:trPr>
      <w:tc>
        <w:tcPr>
          <w:tcW w:w="3120" w:type="dxa"/>
          <w:tcMar/>
        </w:tcPr>
        <w:p w:rsidR="37C04375" w:rsidP="37C04375" w:rsidRDefault="37C04375" w14:paraId="453CD208" w14:textId="5DB783AA">
          <w:pPr>
            <w:pStyle w:val="Header"/>
            <w:bidi w:val="0"/>
            <w:ind w:left="-115"/>
            <w:jc w:val="left"/>
          </w:pPr>
        </w:p>
      </w:tc>
      <w:tc>
        <w:tcPr>
          <w:tcW w:w="3120" w:type="dxa"/>
          <w:tcMar/>
        </w:tcPr>
        <w:p w:rsidR="37C04375" w:rsidP="37C04375" w:rsidRDefault="37C04375" w14:paraId="0628C233" w14:textId="0423F4F4">
          <w:pPr>
            <w:pStyle w:val="Header"/>
            <w:bidi w:val="0"/>
            <w:jc w:val="center"/>
          </w:pPr>
        </w:p>
      </w:tc>
      <w:tc>
        <w:tcPr>
          <w:tcW w:w="3120" w:type="dxa"/>
          <w:tcMar/>
        </w:tcPr>
        <w:p w:rsidR="37C04375" w:rsidP="37C04375" w:rsidRDefault="37C04375" w14:paraId="1960D814" w14:textId="0155690F">
          <w:pPr>
            <w:pStyle w:val="Header"/>
            <w:bidi w:val="0"/>
            <w:ind w:right="-115"/>
            <w:jc w:val="right"/>
          </w:pPr>
        </w:p>
      </w:tc>
    </w:tr>
  </w:tbl>
  <w:p w:rsidR="37C04375" w:rsidP="37C04375" w:rsidRDefault="37C04375" w14:paraId="026FADCC" w14:textId="4546D041">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7C04375" w:rsidTr="37C04375" w14:paraId="10E1840A">
      <w:trPr>
        <w:trHeight w:val="300"/>
      </w:trPr>
      <w:tc>
        <w:tcPr>
          <w:tcW w:w="3120" w:type="dxa"/>
          <w:tcMar/>
        </w:tcPr>
        <w:p w:rsidR="37C04375" w:rsidP="37C04375" w:rsidRDefault="37C04375" w14:paraId="16B72167" w14:textId="2D8D8450">
          <w:pPr>
            <w:pStyle w:val="Header"/>
            <w:bidi w:val="0"/>
            <w:ind w:left="-115"/>
            <w:jc w:val="left"/>
          </w:pPr>
        </w:p>
      </w:tc>
      <w:tc>
        <w:tcPr>
          <w:tcW w:w="3120" w:type="dxa"/>
          <w:tcMar/>
        </w:tcPr>
        <w:p w:rsidR="37C04375" w:rsidP="37C04375" w:rsidRDefault="37C04375" w14:paraId="1ECD27D4" w14:textId="5A9A1DFB">
          <w:pPr>
            <w:pStyle w:val="Header"/>
            <w:bidi w:val="0"/>
            <w:jc w:val="center"/>
          </w:pPr>
        </w:p>
      </w:tc>
      <w:tc>
        <w:tcPr>
          <w:tcW w:w="3120" w:type="dxa"/>
          <w:tcMar/>
        </w:tcPr>
        <w:p w:rsidR="37C04375" w:rsidP="37C04375" w:rsidRDefault="37C04375" w14:paraId="7F265116" w14:textId="757B096D">
          <w:pPr>
            <w:pStyle w:val="Header"/>
            <w:bidi w:val="0"/>
            <w:ind w:right="-115"/>
            <w:jc w:val="right"/>
          </w:pPr>
        </w:p>
      </w:tc>
    </w:tr>
  </w:tbl>
  <w:p w:rsidR="37C04375" w:rsidP="37C04375" w:rsidRDefault="37C04375" w14:paraId="19B6D073" w14:textId="3A5D0487">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7C04375" w:rsidTr="37C04375" w14:paraId="588ABE51">
      <w:trPr>
        <w:trHeight w:val="300"/>
      </w:trPr>
      <w:tc>
        <w:tcPr>
          <w:tcW w:w="3120" w:type="dxa"/>
          <w:tcMar/>
        </w:tcPr>
        <w:p w:rsidR="37C04375" w:rsidP="37C04375" w:rsidRDefault="37C04375" w14:paraId="324A7085" w14:textId="051FC7D7">
          <w:pPr>
            <w:pStyle w:val="Header"/>
            <w:bidi w:val="0"/>
            <w:ind w:left="-115"/>
            <w:jc w:val="left"/>
          </w:pPr>
        </w:p>
      </w:tc>
      <w:tc>
        <w:tcPr>
          <w:tcW w:w="3120" w:type="dxa"/>
          <w:tcMar/>
        </w:tcPr>
        <w:p w:rsidR="37C04375" w:rsidP="37C04375" w:rsidRDefault="37C04375" w14:paraId="102937C8" w14:textId="543D2105">
          <w:pPr>
            <w:pStyle w:val="Header"/>
            <w:bidi w:val="0"/>
            <w:jc w:val="center"/>
          </w:pPr>
        </w:p>
      </w:tc>
      <w:tc>
        <w:tcPr>
          <w:tcW w:w="3120" w:type="dxa"/>
          <w:tcMar/>
        </w:tcPr>
        <w:p w:rsidR="37C04375" w:rsidP="37C04375" w:rsidRDefault="37C04375" w14:paraId="57081749" w14:textId="5C04D839">
          <w:pPr>
            <w:pStyle w:val="Header"/>
            <w:bidi w:val="0"/>
            <w:ind w:right="-115"/>
            <w:jc w:val="right"/>
          </w:pPr>
        </w:p>
      </w:tc>
    </w:tr>
  </w:tbl>
  <w:p w:rsidR="37C04375" w:rsidP="37C04375" w:rsidRDefault="37C04375" w14:paraId="7D7B755F" w14:textId="655DC8E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45EA" w:rsidP="00167C8E" w:rsidRDefault="00BB45EA" w14:paraId="5D48A1E8" w14:textId="77777777">
      <w:pPr>
        <w:spacing w:after="0" w:line="240" w:lineRule="auto"/>
      </w:pPr>
      <w:r>
        <w:separator/>
      </w:r>
    </w:p>
  </w:footnote>
  <w:footnote w:type="continuationSeparator" w:id="0">
    <w:p w:rsidR="00BB45EA" w:rsidP="00167C8E" w:rsidRDefault="00BB45EA" w14:paraId="0CD4367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C8E" w:rsidP="37C04375" w:rsidRDefault="00167C8E" w14:paraId="0AB34574" w14:textId="06E2FAD2">
    <w:pPr>
      <w:pStyle w:val="Header"/>
      <w:jc w:val="right"/>
    </w:pPr>
    <w:r>
      <w:ptab w:alignment="center" w:relativeTo="margin" w:leader="none"/>
    </w:r>
    <w:r>
      <w:ptab w:alignment="right" w:relativeTo="margin" w:leader="none"/>
    </w:r>
    <w:r w:rsidR="37C04375">
      <w:rPr/>
      <w:t xml:space="preserve">Classified Senate Charitable Fund Agreement </w:t>
    </w:r>
    <w:r>
      <w:tab/>
    </w:r>
    <w:r w:rsidR="37C04375">
      <w:rPr/>
      <w:t xml:space="preserve">                                                                     Page </w:t>
    </w:r>
    <w:r>
      <w:fldChar w:fldCharType="begin"/>
    </w:r>
    <w:r>
      <w:instrText xml:space="preserve">PAGE</w:instrText>
    </w:r>
    <w:r>
      <w:fldChar w:fldCharType="separate"/>
    </w:r>
    <w:r>
      <w:fldChar w:fldCharType="end"/>
    </w:r>
    <w:r w:rsidR="37C04375">
      <w:rPr/>
      <w:t xml:space="preserve"> of 3</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7C04375" w:rsidTr="37C04375" w14:paraId="7A1051BF">
      <w:trPr>
        <w:trHeight w:val="300"/>
      </w:trPr>
      <w:tc>
        <w:tcPr>
          <w:tcW w:w="3120" w:type="dxa"/>
          <w:tcMar/>
        </w:tcPr>
        <w:p w:rsidR="37C04375" w:rsidP="37C04375" w:rsidRDefault="37C04375" w14:paraId="5452E7F6" w14:textId="6559DE1A">
          <w:pPr>
            <w:pStyle w:val="Header"/>
            <w:bidi w:val="0"/>
            <w:ind w:left="-115"/>
            <w:jc w:val="left"/>
          </w:pPr>
        </w:p>
      </w:tc>
      <w:tc>
        <w:tcPr>
          <w:tcW w:w="3120" w:type="dxa"/>
          <w:tcMar/>
        </w:tcPr>
        <w:p w:rsidR="37C04375" w:rsidP="37C04375" w:rsidRDefault="37C04375" w14:paraId="5A9C457F" w14:textId="5C7B5006">
          <w:pPr>
            <w:pStyle w:val="Header"/>
            <w:bidi w:val="0"/>
            <w:jc w:val="center"/>
          </w:pPr>
        </w:p>
      </w:tc>
      <w:tc>
        <w:tcPr>
          <w:tcW w:w="3120" w:type="dxa"/>
          <w:tcMar/>
        </w:tcPr>
        <w:p w:rsidR="37C04375" w:rsidP="37C04375" w:rsidRDefault="37C04375" w14:paraId="18F7C27B" w14:textId="10CFBA52">
          <w:pPr>
            <w:pStyle w:val="Header"/>
            <w:bidi w:val="0"/>
            <w:ind w:right="-115"/>
            <w:jc w:val="right"/>
          </w:pPr>
        </w:p>
      </w:tc>
    </w:tr>
  </w:tbl>
  <w:p w:rsidR="37C04375" w:rsidP="37C04375" w:rsidRDefault="37C04375" w14:paraId="5AC4F4B6" w14:textId="1594A199">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7C04375" w:rsidTr="37C04375" w14:paraId="4C0BD695">
      <w:trPr>
        <w:trHeight w:val="300"/>
      </w:trPr>
      <w:tc>
        <w:tcPr>
          <w:tcW w:w="3120" w:type="dxa"/>
          <w:tcMar/>
        </w:tcPr>
        <w:p w:rsidR="37C04375" w:rsidP="37C04375" w:rsidRDefault="37C04375" w14:paraId="2DFE57E1" w14:textId="76E37F66">
          <w:pPr>
            <w:pStyle w:val="Header"/>
            <w:bidi w:val="0"/>
            <w:ind w:left="-115"/>
            <w:jc w:val="left"/>
          </w:pPr>
        </w:p>
      </w:tc>
      <w:tc>
        <w:tcPr>
          <w:tcW w:w="3120" w:type="dxa"/>
          <w:tcMar/>
        </w:tcPr>
        <w:p w:rsidR="37C04375" w:rsidP="37C04375" w:rsidRDefault="37C04375" w14:paraId="5DBD4221" w14:textId="6D21B41C">
          <w:pPr>
            <w:pStyle w:val="Header"/>
            <w:bidi w:val="0"/>
            <w:jc w:val="center"/>
          </w:pPr>
        </w:p>
      </w:tc>
      <w:tc>
        <w:tcPr>
          <w:tcW w:w="3120" w:type="dxa"/>
          <w:tcMar/>
        </w:tcPr>
        <w:p w:rsidR="37C04375" w:rsidP="37C04375" w:rsidRDefault="37C04375" w14:paraId="5EBC6669" w14:textId="2950AAE4">
          <w:pPr>
            <w:pStyle w:val="Header"/>
            <w:bidi w:val="0"/>
            <w:ind w:right="-115"/>
            <w:jc w:val="right"/>
          </w:pPr>
        </w:p>
      </w:tc>
    </w:tr>
  </w:tbl>
  <w:p w:rsidR="37C04375" w:rsidP="37C04375" w:rsidRDefault="37C04375" w14:paraId="2B43D48A" w14:textId="21EBC02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57d80def"/>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8ebbf6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a221b5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93C10BA"/>
    <w:multiLevelType w:val="hybridMultilevel"/>
    <w:tmpl w:val="9CAAB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072951"/>
    <w:multiLevelType w:val="hybridMultilevel"/>
    <w:tmpl w:val="9CAAB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3E1BCE"/>
    <w:multiLevelType w:val="hybridMultilevel"/>
    <w:tmpl w:val="A52ABD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4">
    <w:abstractNumId w:val="3"/>
  </w:num>
  <w:num w:numId="1" w16cid:durableId="1190727910">
    <w:abstractNumId w:val="1"/>
  </w:num>
  <w:num w:numId="2" w16cid:durableId="2111271903">
    <w:abstractNumId w:val="0"/>
  </w:num>
  <w:num w:numId="3" w16cid:durableId="907836545">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98"/>
    <w:rsid w:val="000638B0"/>
    <w:rsid w:val="0009598E"/>
    <w:rsid w:val="000A5F0F"/>
    <w:rsid w:val="000D2EBC"/>
    <w:rsid w:val="000F3AD9"/>
    <w:rsid w:val="000F4F3E"/>
    <w:rsid w:val="00116631"/>
    <w:rsid w:val="00117B60"/>
    <w:rsid w:val="00137331"/>
    <w:rsid w:val="00167C8E"/>
    <w:rsid w:val="00191BF9"/>
    <w:rsid w:val="001C20E3"/>
    <w:rsid w:val="00205A38"/>
    <w:rsid w:val="00257A81"/>
    <w:rsid w:val="002836CB"/>
    <w:rsid w:val="0044389A"/>
    <w:rsid w:val="00471ED3"/>
    <w:rsid w:val="00475380"/>
    <w:rsid w:val="004A45DD"/>
    <w:rsid w:val="0051528F"/>
    <w:rsid w:val="005D6E4C"/>
    <w:rsid w:val="006D7472"/>
    <w:rsid w:val="007C220C"/>
    <w:rsid w:val="00853136"/>
    <w:rsid w:val="008A6FFD"/>
    <w:rsid w:val="00910B51"/>
    <w:rsid w:val="0091203E"/>
    <w:rsid w:val="00923B60"/>
    <w:rsid w:val="0094093B"/>
    <w:rsid w:val="00A24CD4"/>
    <w:rsid w:val="00AA1F5C"/>
    <w:rsid w:val="00AF0CFE"/>
    <w:rsid w:val="00B8056F"/>
    <w:rsid w:val="00BB45EA"/>
    <w:rsid w:val="00BD73A3"/>
    <w:rsid w:val="00C209DC"/>
    <w:rsid w:val="00C570E0"/>
    <w:rsid w:val="00C654B2"/>
    <w:rsid w:val="00CF2465"/>
    <w:rsid w:val="00D02C2C"/>
    <w:rsid w:val="00D11071"/>
    <w:rsid w:val="00D677FB"/>
    <w:rsid w:val="00E1490E"/>
    <w:rsid w:val="00E345C6"/>
    <w:rsid w:val="00E63646"/>
    <w:rsid w:val="00E660B5"/>
    <w:rsid w:val="00E77E9B"/>
    <w:rsid w:val="00E85429"/>
    <w:rsid w:val="00E922CF"/>
    <w:rsid w:val="00EA1E8E"/>
    <w:rsid w:val="00EC5010"/>
    <w:rsid w:val="00F277A8"/>
    <w:rsid w:val="00F3E65F"/>
    <w:rsid w:val="00F45C98"/>
    <w:rsid w:val="00F67754"/>
    <w:rsid w:val="00F95938"/>
    <w:rsid w:val="02ACB21E"/>
    <w:rsid w:val="083C0498"/>
    <w:rsid w:val="08835F5C"/>
    <w:rsid w:val="089A8222"/>
    <w:rsid w:val="08FCB3B5"/>
    <w:rsid w:val="09CB5992"/>
    <w:rsid w:val="0DB379A0"/>
    <w:rsid w:val="0E0C347F"/>
    <w:rsid w:val="0EC52118"/>
    <w:rsid w:val="10F8699C"/>
    <w:rsid w:val="113F79BC"/>
    <w:rsid w:val="12155961"/>
    <w:rsid w:val="12330490"/>
    <w:rsid w:val="12DD2CAA"/>
    <w:rsid w:val="14E7F22B"/>
    <w:rsid w:val="18800F9B"/>
    <w:rsid w:val="19676177"/>
    <w:rsid w:val="1AA50748"/>
    <w:rsid w:val="1B05E999"/>
    <w:rsid w:val="1D8A4DF1"/>
    <w:rsid w:val="1E0721CB"/>
    <w:rsid w:val="1EF31E2E"/>
    <w:rsid w:val="210D1AEA"/>
    <w:rsid w:val="2198DF12"/>
    <w:rsid w:val="221912BA"/>
    <w:rsid w:val="2666CCBD"/>
    <w:rsid w:val="291423DC"/>
    <w:rsid w:val="2BB2EE33"/>
    <w:rsid w:val="2F4026C6"/>
    <w:rsid w:val="3299C630"/>
    <w:rsid w:val="359F3E51"/>
    <w:rsid w:val="3691330B"/>
    <w:rsid w:val="37C04375"/>
    <w:rsid w:val="38533AF4"/>
    <w:rsid w:val="398F89E1"/>
    <w:rsid w:val="41C8AF85"/>
    <w:rsid w:val="42AC8E56"/>
    <w:rsid w:val="451D7D1F"/>
    <w:rsid w:val="4574D364"/>
    <w:rsid w:val="4E9B556A"/>
    <w:rsid w:val="4EDAFF06"/>
    <w:rsid w:val="507007E2"/>
    <w:rsid w:val="508B36D7"/>
    <w:rsid w:val="50B37390"/>
    <w:rsid w:val="50BD2068"/>
    <w:rsid w:val="50FAF5D0"/>
    <w:rsid w:val="51BBBFCF"/>
    <w:rsid w:val="55E20936"/>
    <w:rsid w:val="55E36C17"/>
    <w:rsid w:val="582F50D7"/>
    <w:rsid w:val="59E0D11E"/>
    <w:rsid w:val="5C47A990"/>
    <w:rsid w:val="608C1E4A"/>
    <w:rsid w:val="61A12CF0"/>
    <w:rsid w:val="63BA5037"/>
    <w:rsid w:val="646E4932"/>
    <w:rsid w:val="680A227E"/>
    <w:rsid w:val="6F928707"/>
    <w:rsid w:val="71A5A310"/>
    <w:rsid w:val="726F27FF"/>
    <w:rsid w:val="74C5F6AE"/>
    <w:rsid w:val="751EF6AD"/>
    <w:rsid w:val="75AD7EA3"/>
    <w:rsid w:val="7945F503"/>
    <w:rsid w:val="7AD92F0E"/>
    <w:rsid w:val="7DB88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1F5C"/>
  <w15:chartTrackingRefBased/>
  <w15:docId w15:val="{67A16A67-62A2-47F5-9E30-8703C94D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45C98"/>
    <w:pPr>
      <w:ind w:left="720"/>
      <w:contextualSpacing/>
    </w:pPr>
  </w:style>
  <w:style w:type="paragraph" w:styleId="Header">
    <w:name w:val="header"/>
    <w:basedOn w:val="Normal"/>
    <w:link w:val="HeaderChar"/>
    <w:uiPriority w:val="99"/>
    <w:unhideWhenUsed/>
    <w:rsid w:val="00167C8E"/>
    <w:pPr>
      <w:tabs>
        <w:tab w:val="center" w:pos="4680"/>
        <w:tab w:val="right" w:pos="9360"/>
      </w:tabs>
      <w:spacing w:after="0" w:line="240" w:lineRule="auto"/>
    </w:pPr>
  </w:style>
  <w:style w:type="character" w:styleId="HeaderChar" w:customStyle="1">
    <w:name w:val="Header Char"/>
    <w:basedOn w:val="DefaultParagraphFont"/>
    <w:link w:val="Header"/>
    <w:uiPriority w:val="99"/>
    <w:rsid w:val="00167C8E"/>
  </w:style>
  <w:style w:type="paragraph" w:styleId="Footer">
    <w:name w:val="footer"/>
    <w:basedOn w:val="Normal"/>
    <w:link w:val="FooterChar"/>
    <w:uiPriority w:val="99"/>
    <w:unhideWhenUsed/>
    <w:rsid w:val="00167C8E"/>
    <w:pPr>
      <w:tabs>
        <w:tab w:val="center" w:pos="4680"/>
        <w:tab w:val="right" w:pos="9360"/>
      </w:tabs>
      <w:spacing w:after="0" w:line="240" w:lineRule="auto"/>
    </w:pPr>
  </w:style>
  <w:style w:type="character" w:styleId="FooterChar" w:customStyle="1">
    <w:name w:val="Footer Char"/>
    <w:basedOn w:val="DefaultParagraphFont"/>
    <w:link w:val="Footer"/>
    <w:uiPriority w:val="99"/>
    <w:rsid w:val="00167C8E"/>
  </w:style>
  <w:style w:type="paragraph" w:styleId="Revision">
    <w:name w:val="Revision"/>
    <w:hidden/>
    <w:uiPriority w:val="99"/>
    <w:semiHidden/>
    <w:rsid w:val="00C570E0"/>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55e94bc18ea042c0" /><Relationship Type="http://schemas.microsoft.com/office/2011/relationships/commentsExtended" Target="commentsExtended.xml" Id="R9d97b619078d4cf4" /><Relationship Type="http://schemas.microsoft.com/office/2016/09/relationships/commentsIds" Target="commentsIds.xml" Id="R022a59a3ec8944db" /><Relationship Type="http://schemas.openxmlformats.org/officeDocument/2006/relationships/header" Target="header2.xml" Id="R7552fdbadca54aa5" /><Relationship Type="http://schemas.openxmlformats.org/officeDocument/2006/relationships/footer" Target="footer.xml" Id="R4ff51ef4e5d04dc4" /><Relationship Type="http://schemas.openxmlformats.org/officeDocument/2006/relationships/footer" Target="footer2.xml" Id="R1344978234134181" /><Relationship Type="http://schemas.openxmlformats.org/officeDocument/2006/relationships/header" Target="header3.xml" Id="Rbb900e593cc045a5" /><Relationship Type="http://schemas.openxmlformats.org/officeDocument/2006/relationships/footer" Target="footer3.xml" Id="R2ac3e37e46844751" /><Relationship Type="http://schemas.openxmlformats.org/officeDocument/2006/relationships/footer" Target="footer4.xml" Id="Rc14a948f42624c8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2B0D0C3F5D6429743CCCD32C04297" ma:contentTypeVersion="17" ma:contentTypeDescription="Create a new document." ma:contentTypeScope="" ma:versionID="40d481f1edd959a098a920fc231ecc25">
  <xsd:schema xmlns:xsd="http://www.w3.org/2001/XMLSchema" xmlns:xs="http://www.w3.org/2001/XMLSchema" xmlns:p="http://schemas.microsoft.com/office/2006/metadata/properties" xmlns:ns3="b8061ec5-2c13-4d5f-b1b2-476023aae3dc" xmlns:ns4="9bfb8b1e-eb6a-4353-a88a-bdec0181ebcb" targetNamespace="http://schemas.microsoft.com/office/2006/metadata/properties" ma:root="true" ma:fieldsID="b3d913685a91217aa1a6ff1fa62b2eff" ns3:_="" ns4:_="">
    <xsd:import namespace="b8061ec5-2c13-4d5f-b1b2-476023aae3dc"/>
    <xsd:import namespace="9bfb8b1e-eb6a-4353-a88a-bdec0181eb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61ec5-2c13-4d5f-b1b2-476023aae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fb8b1e-eb6a-4353-a88a-bdec0181eb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061ec5-2c13-4d5f-b1b2-476023aae3dc" xsi:nil="true"/>
  </documentManagement>
</p:properties>
</file>

<file path=customXml/itemProps1.xml><?xml version="1.0" encoding="utf-8"?>
<ds:datastoreItem xmlns:ds="http://schemas.openxmlformats.org/officeDocument/2006/customXml" ds:itemID="{56863DA0-4CBC-4903-AD29-1CA8F8835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61ec5-2c13-4d5f-b1b2-476023aae3dc"/>
    <ds:schemaRef ds:uri="9bfb8b1e-eb6a-4353-a88a-bdec0181e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33F4C-026C-4D6F-8287-A8FF8142F8EB}">
  <ds:schemaRefs>
    <ds:schemaRef ds:uri="http://schemas.microsoft.com/sharepoint/v3/contenttype/forms"/>
  </ds:schemaRefs>
</ds:datastoreItem>
</file>

<file path=customXml/itemProps3.xml><?xml version="1.0" encoding="utf-8"?>
<ds:datastoreItem xmlns:ds="http://schemas.openxmlformats.org/officeDocument/2006/customXml" ds:itemID="{091830B2-D4B9-42CB-B9E2-0E547D075E3D}">
  <ds:schemaRefs>
    <ds:schemaRef ds:uri="9bfb8b1e-eb6a-4353-a88a-bdec0181ebcb"/>
    <ds:schemaRef ds:uri="http://schemas.microsoft.com/office/2006/metadata/properties"/>
    <ds:schemaRef ds:uri="http://purl.org/dc/elements/1.1/"/>
    <ds:schemaRef ds:uri="http://schemas.microsoft.com/office/2006/documentManagement/types"/>
    <ds:schemaRef ds:uri="http://purl.org/dc/dcmitype/"/>
    <ds:schemaRef ds:uri="b8061ec5-2c13-4d5f-b1b2-476023aae3dc"/>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Cole-Jones</dc:creator>
  <keywords/>
  <dc:description/>
  <lastModifiedBy>Malia Kunst</lastModifiedBy>
  <revision>7</revision>
  <dcterms:created xsi:type="dcterms:W3CDTF">2026-01-14T01:53:00.0000000Z</dcterms:created>
  <dcterms:modified xsi:type="dcterms:W3CDTF">2026-02-26T20:03:33.5954280Z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0x010100DEE2B0D0C3F5D6429743CCCD32C04297</vt:lpwstr>
  </property>
</Properties>
</file>