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5CDB" w14:textId="77777777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>San Diego Miramar College</w:t>
      </w:r>
    </w:p>
    <w:p w14:paraId="19D9EEA4" w14:textId="77777777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>Academic Standards Subcommittee</w:t>
      </w:r>
    </w:p>
    <w:p w14:paraId="6999BCA3" w14:textId="78FF4AF4" w:rsidR="00850929" w:rsidRDefault="00DE1BED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>
        <w:rPr>
          <w:rFonts w:ascii="Aptos" w:hAnsi="Aptos"/>
          <w:spacing w:val="-2"/>
          <w:sz w:val="28"/>
          <w:szCs w:val="28"/>
        </w:rPr>
        <w:t>December 11</w:t>
      </w:r>
      <w:r w:rsidR="00850929" w:rsidRPr="00850929">
        <w:rPr>
          <w:rFonts w:ascii="Aptos" w:hAnsi="Aptos"/>
          <w:spacing w:val="-2"/>
          <w:sz w:val="28"/>
          <w:szCs w:val="28"/>
        </w:rPr>
        <w:t>, 2025; 9:30 a.m.  – 11:00 a.m.</w:t>
      </w:r>
    </w:p>
    <w:p w14:paraId="42D043CF" w14:textId="092B9FAF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 xml:space="preserve">Zoom </w:t>
      </w:r>
    </w:p>
    <w:p w14:paraId="4AC62182" w14:textId="77777777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</w:p>
    <w:p w14:paraId="2E0052BE" w14:textId="77777777" w:rsidR="009A3F2E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b/>
          <w:bCs/>
          <w:spacing w:val="-2"/>
        </w:rPr>
      </w:pPr>
      <w:r w:rsidRPr="00850929">
        <w:rPr>
          <w:rFonts w:ascii="Aptos" w:hAnsi="Aptos"/>
          <w:b/>
          <w:bCs/>
          <w:spacing w:val="-2"/>
        </w:rPr>
        <w:t>Meeting Notes</w:t>
      </w:r>
    </w:p>
    <w:p w14:paraId="5D7306AF" w14:textId="77777777" w:rsid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</w:p>
    <w:p w14:paraId="20D4423D" w14:textId="33CBA32D" w:rsidR="00850929" w:rsidRPr="00850929" w:rsidRDefault="00850929" w:rsidP="00850929">
      <w:pPr>
        <w:pStyle w:val="BodyText"/>
        <w:spacing w:before="28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850929">
        <w:rPr>
          <w:rFonts w:ascii="Aptos" w:hAnsi="Aptos"/>
          <w:b/>
          <w:bCs/>
          <w:spacing w:val="-2"/>
          <w:sz w:val="22"/>
          <w:szCs w:val="22"/>
        </w:rPr>
        <w:t>Members Present</w:t>
      </w:r>
      <w:r w:rsidRPr="00850929">
        <w:rPr>
          <w:rFonts w:ascii="Aptos" w:hAnsi="Aptos"/>
          <w:spacing w:val="-2"/>
          <w:sz w:val="22"/>
          <w:szCs w:val="22"/>
        </w:rPr>
        <w:t>: Paul Chlapecka, Barbara Clark</w:t>
      </w:r>
      <w:r>
        <w:rPr>
          <w:rFonts w:ascii="Aptos" w:hAnsi="Aptos"/>
          <w:spacing w:val="-2"/>
          <w:sz w:val="22"/>
          <w:szCs w:val="22"/>
        </w:rPr>
        <w:t xml:space="preserve">, </w:t>
      </w:r>
      <w:r w:rsidRPr="00850929">
        <w:rPr>
          <w:rFonts w:ascii="Aptos" w:hAnsi="Aptos"/>
          <w:spacing w:val="-2"/>
          <w:sz w:val="22"/>
          <w:szCs w:val="22"/>
        </w:rPr>
        <w:t>Jamie Hammond, Edwin (Tali) McLemore Meredith Morris, Jeffrey Orgera</w:t>
      </w:r>
      <w:r>
        <w:rPr>
          <w:rFonts w:ascii="Aptos" w:hAnsi="Aptos"/>
          <w:spacing w:val="-2"/>
          <w:sz w:val="22"/>
          <w:szCs w:val="22"/>
        </w:rPr>
        <w:t xml:space="preserve"> (</w:t>
      </w:r>
      <w:r>
        <w:rPr>
          <w:rFonts w:ascii="Aptos" w:hAnsi="Aptos"/>
          <w:i/>
          <w:iCs/>
          <w:spacing w:val="-2"/>
          <w:sz w:val="22"/>
          <w:szCs w:val="22"/>
        </w:rPr>
        <w:t>proxy for Odu</w:t>
      </w:r>
      <w:r>
        <w:rPr>
          <w:rFonts w:ascii="Aptos" w:hAnsi="Aptos"/>
          <w:spacing w:val="-2"/>
          <w:sz w:val="22"/>
          <w:szCs w:val="22"/>
        </w:rPr>
        <w:t>)</w:t>
      </w:r>
      <w:r w:rsidRPr="00850929">
        <w:rPr>
          <w:rFonts w:ascii="Aptos" w:hAnsi="Aptos"/>
          <w:spacing w:val="-2"/>
          <w:sz w:val="22"/>
          <w:szCs w:val="22"/>
        </w:rPr>
        <w:t>, Laura Pecenco, Mara Sanft, Robert Sojourner Worlds, Sharilyn Wilson</w:t>
      </w:r>
    </w:p>
    <w:p w14:paraId="09FDEFC3" w14:textId="77777777" w:rsidR="00850929" w:rsidRPr="00850929" w:rsidRDefault="00850929" w:rsidP="00850929">
      <w:pPr>
        <w:pStyle w:val="BodyText"/>
        <w:spacing w:before="28"/>
        <w:ind w:left="0" w:right="333" w:firstLine="0"/>
        <w:rPr>
          <w:rFonts w:ascii="Aptos" w:hAnsi="Aptos"/>
          <w:spacing w:val="-2"/>
          <w:sz w:val="22"/>
          <w:szCs w:val="22"/>
        </w:rPr>
      </w:pPr>
    </w:p>
    <w:p w14:paraId="6DE3B7E5" w14:textId="76F9FC32" w:rsidR="00850929" w:rsidRDefault="00850929" w:rsidP="00850929">
      <w:pPr>
        <w:pStyle w:val="BodyText"/>
        <w:spacing w:before="28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850929">
        <w:rPr>
          <w:rFonts w:ascii="Aptos" w:hAnsi="Aptos"/>
          <w:b/>
          <w:bCs/>
          <w:spacing w:val="-2"/>
          <w:sz w:val="22"/>
          <w:szCs w:val="22"/>
        </w:rPr>
        <w:t>Members Absent</w:t>
      </w:r>
      <w:r w:rsidRPr="00850929">
        <w:rPr>
          <w:rFonts w:ascii="Aptos" w:hAnsi="Aptos"/>
          <w:spacing w:val="-2"/>
          <w:sz w:val="22"/>
          <w:szCs w:val="22"/>
        </w:rPr>
        <w:t>:</w:t>
      </w:r>
      <w:r>
        <w:rPr>
          <w:rFonts w:ascii="Aptos" w:hAnsi="Aptos"/>
          <w:spacing w:val="-2"/>
          <w:sz w:val="22"/>
          <w:szCs w:val="22"/>
        </w:rPr>
        <w:t xml:space="preserve"> </w:t>
      </w:r>
      <w:r w:rsidRPr="00850929">
        <w:rPr>
          <w:rFonts w:ascii="Aptos" w:hAnsi="Aptos"/>
          <w:spacing w:val="-2"/>
          <w:sz w:val="22"/>
          <w:szCs w:val="22"/>
        </w:rPr>
        <w:t>Evelyn Escalante</w:t>
      </w:r>
      <w:r>
        <w:rPr>
          <w:rFonts w:ascii="Aptos" w:hAnsi="Aptos"/>
          <w:spacing w:val="-2"/>
          <w:sz w:val="22"/>
          <w:szCs w:val="22"/>
        </w:rPr>
        <w:t xml:space="preserve">, </w:t>
      </w:r>
      <w:r w:rsidRPr="00850929">
        <w:rPr>
          <w:rFonts w:ascii="Aptos" w:hAnsi="Aptos"/>
          <w:spacing w:val="-2"/>
          <w:sz w:val="22"/>
          <w:szCs w:val="22"/>
        </w:rPr>
        <w:t>Michael Odu</w:t>
      </w:r>
    </w:p>
    <w:p w14:paraId="792C0E8C" w14:textId="77777777" w:rsidR="00850929" w:rsidRDefault="00850929" w:rsidP="00850929">
      <w:pPr>
        <w:pStyle w:val="BodyText"/>
        <w:spacing w:before="28"/>
        <w:ind w:left="0" w:right="333" w:firstLine="0"/>
        <w:rPr>
          <w:rFonts w:ascii="Aptos" w:hAnsi="Aptos"/>
          <w:spacing w:val="-2"/>
          <w:sz w:val="22"/>
          <w:szCs w:val="22"/>
        </w:rPr>
      </w:pPr>
    </w:p>
    <w:p w14:paraId="1DCFE1FA" w14:textId="4E215E9C" w:rsidR="00850929" w:rsidRPr="0035042E" w:rsidRDefault="00850929" w:rsidP="00850929">
      <w:pPr>
        <w:pStyle w:val="BodyText"/>
        <w:numPr>
          <w:ilvl w:val="0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Call to Order</w:t>
      </w:r>
    </w:p>
    <w:p w14:paraId="73871E62" w14:textId="774DF4BC" w:rsidR="00850929" w:rsidRPr="0035042E" w:rsidRDefault="00850929" w:rsidP="00850929">
      <w:pPr>
        <w:pStyle w:val="BodyText"/>
        <w:numPr>
          <w:ilvl w:val="1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Meeting called to order by Chair Sanft at 9:42am.</w:t>
      </w:r>
    </w:p>
    <w:p w14:paraId="58970B75" w14:textId="4F88EDE3" w:rsidR="00AF462F" w:rsidRPr="0035042E" w:rsidRDefault="00AF462F" w:rsidP="00AF462F">
      <w:pPr>
        <w:pStyle w:val="BodyText"/>
        <w:numPr>
          <w:ilvl w:val="0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Approval of Agenda</w:t>
      </w:r>
    </w:p>
    <w:p w14:paraId="23EA6343" w14:textId="683C64F0" w:rsidR="00AF462F" w:rsidRPr="0035042E" w:rsidRDefault="00AF462F" w:rsidP="00AF462F">
      <w:pPr>
        <w:pStyle w:val="BodyText"/>
        <w:numPr>
          <w:ilvl w:val="1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Agenda approved as presented by consensus.</w:t>
      </w:r>
    </w:p>
    <w:p w14:paraId="47A625D5" w14:textId="1953B755" w:rsidR="00AF462F" w:rsidRPr="0035042E" w:rsidRDefault="00AF462F" w:rsidP="00AF462F">
      <w:pPr>
        <w:pStyle w:val="BodyText"/>
        <w:numPr>
          <w:ilvl w:val="0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 xml:space="preserve">Approval of </w:t>
      </w:r>
      <w:hyperlink r:id="rId7" w:history="1">
        <w:r w:rsidRPr="0035042E">
          <w:rPr>
            <w:rStyle w:val="Hyperlink"/>
            <w:rFonts w:ascii="Aptos" w:hAnsi="Aptos"/>
            <w:spacing w:val="-2"/>
            <w:sz w:val="22"/>
            <w:szCs w:val="22"/>
          </w:rPr>
          <w:t xml:space="preserve">October </w:t>
        </w:r>
        <w:r w:rsidR="00F1610F" w:rsidRPr="0035042E">
          <w:rPr>
            <w:rStyle w:val="Hyperlink"/>
            <w:rFonts w:ascii="Aptos" w:hAnsi="Aptos"/>
            <w:spacing w:val="-2"/>
            <w:sz w:val="22"/>
            <w:szCs w:val="22"/>
          </w:rPr>
          <w:t>9, 2025</w:t>
        </w:r>
      </w:hyperlink>
      <w:r w:rsidR="00F1610F" w:rsidRPr="0035042E">
        <w:rPr>
          <w:rFonts w:ascii="Aptos" w:hAnsi="Aptos"/>
          <w:spacing w:val="-2"/>
          <w:sz w:val="22"/>
          <w:szCs w:val="22"/>
        </w:rPr>
        <w:t xml:space="preserve"> Meeting Minutes</w:t>
      </w:r>
    </w:p>
    <w:p w14:paraId="1063A5B6" w14:textId="1850B1DF" w:rsidR="00F1610F" w:rsidRPr="0035042E" w:rsidRDefault="00F1610F" w:rsidP="00F1610F">
      <w:pPr>
        <w:pStyle w:val="BodyText"/>
        <w:numPr>
          <w:ilvl w:val="1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Minutes approved as presented by consensus.</w:t>
      </w:r>
    </w:p>
    <w:p w14:paraId="78629EF6" w14:textId="5E7A4E88" w:rsidR="0035042E" w:rsidRPr="0035042E" w:rsidRDefault="0035042E" w:rsidP="0035042E">
      <w:pPr>
        <w:pStyle w:val="BodyText"/>
        <w:numPr>
          <w:ilvl w:val="0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Adjunction of Student Petitions</w:t>
      </w:r>
    </w:p>
    <w:p w14:paraId="13C0EA72" w14:textId="706D9258" w:rsidR="0035042E" w:rsidRPr="0035042E" w:rsidRDefault="0035042E" w:rsidP="0035042E">
      <w:pPr>
        <w:pStyle w:val="BodyText"/>
        <w:numPr>
          <w:ilvl w:val="1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None</w:t>
      </w:r>
    </w:p>
    <w:p w14:paraId="700CB5C8" w14:textId="73D13B66" w:rsidR="0035042E" w:rsidRDefault="0035042E" w:rsidP="0035042E">
      <w:pPr>
        <w:pStyle w:val="BodyText"/>
        <w:numPr>
          <w:ilvl w:val="0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Old Business</w:t>
      </w:r>
    </w:p>
    <w:p w14:paraId="7B62A2C2" w14:textId="6C3A288D" w:rsidR="0035042E" w:rsidRDefault="00FE496E" w:rsidP="0035042E">
      <w:pPr>
        <w:pStyle w:val="BodyText"/>
        <w:numPr>
          <w:ilvl w:val="1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Academic Standards Subcommittee Role &amp; Charge (Action Item)</w:t>
      </w:r>
    </w:p>
    <w:p w14:paraId="4835F0CC" w14:textId="3579DEFD" w:rsidR="00FE496E" w:rsidRDefault="00FE496E" w:rsidP="00FE496E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The Committee reviewed the proposed changes to the </w:t>
      </w:r>
      <w:hyperlink r:id="rId8" w:history="1">
        <w:r w:rsidRPr="00056C1E">
          <w:rPr>
            <w:rStyle w:val="Hyperlink"/>
            <w:rFonts w:ascii="Aptos" w:hAnsi="Aptos"/>
            <w:spacing w:val="-2"/>
            <w:sz w:val="22"/>
            <w:szCs w:val="22"/>
          </w:rPr>
          <w:t>Academic Standards Subcommittee</w:t>
        </w:r>
      </w:hyperlink>
      <w:r>
        <w:rPr>
          <w:rFonts w:ascii="Aptos" w:hAnsi="Aptos"/>
          <w:spacing w:val="-2"/>
          <w:sz w:val="22"/>
          <w:szCs w:val="22"/>
        </w:rPr>
        <w:t xml:space="preserve"> description in the </w:t>
      </w:r>
      <w:hyperlink r:id="rId9" w:history="1">
        <w:r w:rsidRPr="00201F9E">
          <w:rPr>
            <w:rStyle w:val="Hyperlink"/>
            <w:rFonts w:ascii="Aptos" w:hAnsi="Aptos"/>
            <w:spacing w:val="-2"/>
            <w:sz w:val="22"/>
            <w:szCs w:val="22"/>
          </w:rPr>
          <w:t>College Governance Handbook</w:t>
        </w:r>
      </w:hyperlink>
      <w:r>
        <w:rPr>
          <w:rFonts w:ascii="Aptos" w:hAnsi="Aptos"/>
          <w:spacing w:val="-2"/>
          <w:sz w:val="22"/>
          <w:szCs w:val="22"/>
        </w:rPr>
        <w:t xml:space="preserve">. Proposed </w:t>
      </w:r>
      <w:r w:rsidR="00201F9E">
        <w:rPr>
          <w:rFonts w:ascii="Aptos" w:hAnsi="Aptos"/>
          <w:spacing w:val="-2"/>
          <w:sz w:val="22"/>
          <w:szCs w:val="22"/>
        </w:rPr>
        <w:t>updates</w:t>
      </w:r>
      <w:r>
        <w:rPr>
          <w:rFonts w:ascii="Aptos" w:hAnsi="Aptos"/>
          <w:spacing w:val="-2"/>
          <w:sz w:val="22"/>
          <w:szCs w:val="22"/>
        </w:rPr>
        <w:t xml:space="preserve"> include: </w:t>
      </w:r>
      <w:r w:rsidR="00056C1E">
        <w:rPr>
          <w:rFonts w:ascii="Aptos" w:hAnsi="Aptos"/>
          <w:spacing w:val="-2"/>
          <w:sz w:val="22"/>
          <w:szCs w:val="22"/>
        </w:rPr>
        <w:t>c</w:t>
      </w:r>
      <w:r w:rsidR="00201F9E" w:rsidRPr="00201F9E">
        <w:rPr>
          <w:rFonts w:ascii="Aptos" w:hAnsi="Aptos"/>
          <w:spacing w:val="-2"/>
          <w:sz w:val="22"/>
          <w:szCs w:val="22"/>
        </w:rPr>
        <w:t xml:space="preserve">hanges to </w:t>
      </w:r>
      <w:r w:rsidR="00056C1E" w:rsidRPr="00056C1E">
        <w:rPr>
          <w:rFonts w:ascii="Aptos" w:hAnsi="Aptos"/>
          <w:spacing w:val="-2"/>
          <w:sz w:val="22"/>
          <w:szCs w:val="22"/>
        </w:rPr>
        <w:t>Committee Purpose/Charge</w:t>
      </w:r>
      <w:r w:rsidR="00201F9E" w:rsidRPr="00201F9E">
        <w:rPr>
          <w:rFonts w:ascii="Aptos" w:hAnsi="Aptos"/>
          <w:spacing w:val="-2"/>
          <w:sz w:val="22"/>
          <w:szCs w:val="22"/>
        </w:rPr>
        <w:t xml:space="preserve">, </w:t>
      </w:r>
      <w:r w:rsidR="005A69E4" w:rsidRPr="005A69E4">
        <w:rPr>
          <w:rFonts w:ascii="Aptos" w:hAnsi="Aptos"/>
          <w:spacing w:val="-2"/>
          <w:sz w:val="22"/>
          <w:szCs w:val="22"/>
        </w:rPr>
        <w:t>Committee Responsibilities</w:t>
      </w:r>
      <w:r w:rsidR="00201F9E" w:rsidRPr="00201F9E">
        <w:rPr>
          <w:rFonts w:ascii="Aptos" w:hAnsi="Aptos"/>
          <w:spacing w:val="-2"/>
          <w:sz w:val="22"/>
          <w:szCs w:val="22"/>
        </w:rPr>
        <w:t xml:space="preserve">, and </w:t>
      </w:r>
      <w:r w:rsidR="005A69E4" w:rsidRPr="005A69E4">
        <w:rPr>
          <w:rFonts w:ascii="Aptos" w:hAnsi="Aptos"/>
          <w:spacing w:val="-2"/>
          <w:sz w:val="22"/>
          <w:szCs w:val="22"/>
        </w:rPr>
        <w:t>Committee Procedures</w:t>
      </w:r>
      <w:r w:rsidR="00201F9E" w:rsidRPr="00201F9E">
        <w:rPr>
          <w:rFonts w:ascii="Aptos" w:hAnsi="Aptos"/>
          <w:spacing w:val="-2"/>
          <w:sz w:val="22"/>
          <w:szCs w:val="22"/>
        </w:rPr>
        <w:t xml:space="preserve"> (membership terms)</w:t>
      </w:r>
    </w:p>
    <w:p w14:paraId="44577630" w14:textId="22D9651A" w:rsidR="005A69E4" w:rsidRDefault="005A69E4" w:rsidP="00FE496E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VPI Odu and Dean Orgera are working to move the Interdisciplinary Awards under the School of Academic Services.</w:t>
      </w:r>
    </w:p>
    <w:p w14:paraId="1FE01F33" w14:textId="7EF119BF" w:rsidR="005A69E4" w:rsidRDefault="005A69E4" w:rsidP="00FE496E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  <w:u w:val="single"/>
        </w:rPr>
        <w:t>MSC</w:t>
      </w:r>
      <w:r>
        <w:rPr>
          <w:rFonts w:ascii="Aptos" w:hAnsi="Aptos"/>
          <w:spacing w:val="-2"/>
          <w:sz w:val="22"/>
          <w:szCs w:val="22"/>
        </w:rPr>
        <w:t xml:space="preserve"> (Clark/McLemore</w:t>
      </w:r>
      <w:r w:rsidR="00EC3532">
        <w:rPr>
          <w:rFonts w:ascii="Aptos" w:hAnsi="Aptos"/>
          <w:spacing w:val="-2"/>
          <w:sz w:val="22"/>
          <w:szCs w:val="22"/>
        </w:rPr>
        <w:t>) to approve all changes. (0-Nays; 0-Abstentions)</w:t>
      </w:r>
    </w:p>
    <w:p w14:paraId="75E635E5" w14:textId="12FF80D0" w:rsidR="00EC3532" w:rsidRPr="00EC3532" w:rsidRDefault="00EC3532" w:rsidP="00EC3532">
      <w:pPr>
        <w:pStyle w:val="BodyText"/>
        <w:numPr>
          <w:ilvl w:val="0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z w:val="22"/>
          <w:szCs w:val="22"/>
        </w:rPr>
        <w:t>New Business</w:t>
      </w:r>
    </w:p>
    <w:p w14:paraId="08004225" w14:textId="5F60DD87" w:rsidR="00EC3532" w:rsidRPr="00EC3532" w:rsidRDefault="00C00ABC" w:rsidP="00EC3532">
      <w:pPr>
        <w:pStyle w:val="BodyText"/>
        <w:numPr>
          <w:ilvl w:val="1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hyperlink r:id="rId10" w:history="1">
        <w:r w:rsidR="00062D44">
          <w:rPr>
            <w:rStyle w:val="Hyperlink"/>
            <w:rFonts w:ascii="Aptos" w:hAnsi="Aptos"/>
            <w:sz w:val="22"/>
            <w:szCs w:val="22"/>
          </w:rPr>
          <w:t>CA Title 5 Regulations &amp; the Course Outline of Record</w:t>
        </w:r>
      </w:hyperlink>
      <w:r w:rsidR="00062D44">
        <w:rPr>
          <w:rFonts w:ascii="Aptos" w:hAnsi="Aptos"/>
          <w:sz w:val="22"/>
          <w:szCs w:val="22"/>
        </w:rPr>
        <w:t xml:space="preserve"> (Information Item)</w:t>
      </w:r>
    </w:p>
    <w:p w14:paraId="2840B491" w14:textId="2983CBB7" w:rsidR="00EC3532" w:rsidRPr="002E1C96" w:rsidRDefault="0091278B" w:rsidP="00EC3532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Under new Title </w:t>
      </w:r>
      <w:r w:rsidR="00062D44">
        <w:rPr>
          <w:rFonts w:ascii="Aptos" w:hAnsi="Aptos"/>
          <w:sz w:val="22"/>
          <w:szCs w:val="22"/>
        </w:rPr>
        <w:t>5</w:t>
      </w:r>
      <w:r>
        <w:rPr>
          <w:rFonts w:ascii="Aptos" w:hAnsi="Aptos"/>
          <w:sz w:val="22"/>
          <w:szCs w:val="22"/>
        </w:rPr>
        <w:t xml:space="preserve"> provisions, all CORs </w:t>
      </w:r>
      <w:r w:rsidR="002E1C96" w:rsidRPr="002E1C96">
        <w:rPr>
          <w:rFonts w:ascii="Aptos" w:hAnsi="Aptos"/>
          <w:sz w:val="22"/>
          <w:szCs w:val="22"/>
        </w:rPr>
        <w:t>required to incorporate a DEIAA</w:t>
      </w:r>
      <w:r w:rsidR="00C502CB">
        <w:rPr>
          <w:rFonts w:ascii="Aptos" w:hAnsi="Aptos"/>
          <w:sz w:val="22"/>
          <w:szCs w:val="22"/>
        </w:rPr>
        <w:t xml:space="preserve"> (Diversity, Equity, Inclusion, Antiracism, Accessibility)</w:t>
      </w:r>
      <w:r w:rsidR="002E1C96" w:rsidRPr="002E1C96">
        <w:rPr>
          <w:rFonts w:ascii="Aptos" w:hAnsi="Aptos"/>
          <w:sz w:val="22"/>
          <w:szCs w:val="22"/>
        </w:rPr>
        <w:t xml:space="preserve"> component. </w:t>
      </w:r>
      <w:r w:rsidR="002E1C96">
        <w:rPr>
          <w:rFonts w:ascii="Aptos" w:hAnsi="Aptos"/>
          <w:sz w:val="22"/>
          <w:szCs w:val="22"/>
        </w:rPr>
        <w:t>This change s</w:t>
      </w:r>
      <w:r w:rsidR="002E1C96" w:rsidRPr="002E1C96">
        <w:rPr>
          <w:rFonts w:ascii="Aptos" w:hAnsi="Aptos"/>
          <w:sz w:val="22"/>
          <w:szCs w:val="22"/>
        </w:rPr>
        <w:t>tarted with pandemic-era call to action from Statewide Academic Senate.</w:t>
      </w:r>
    </w:p>
    <w:p w14:paraId="66CCD931" w14:textId="6042BAB7" w:rsidR="002E1C96" w:rsidRDefault="0018630E" w:rsidP="00EC3532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At Miramar, the </w:t>
      </w:r>
      <w:hyperlink r:id="rId11" w:history="1">
        <w:r w:rsidRPr="00841B62">
          <w:rPr>
            <w:rStyle w:val="Hyperlink"/>
            <w:rFonts w:ascii="Aptos" w:hAnsi="Aptos"/>
            <w:spacing w:val="-2"/>
            <w:sz w:val="22"/>
            <w:szCs w:val="22"/>
          </w:rPr>
          <w:t xml:space="preserve">Curriculum Technical Review </w:t>
        </w:r>
        <w:r w:rsidR="00C502CB" w:rsidRPr="00841B62">
          <w:rPr>
            <w:rStyle w:val="Hyperlink"/>
            <w:rFonts w:ascii="Aptos" w:hAnsi="Aptos"/>
            <w:spacing w:val="-2"/>
            <w:sz w:val="22"/>
            <w:szCs w:val="22"/>
          </w:rPr>
          <w:t>Subcommittee</w:t>
        </w:r>
      </w:hyperlink>
      <w:r w:rsidR="00C502CB">
        <w:rPr>
          <w:rFonts w:ascii="Aptos" w:hAnsi="Aptos"/>
          <w:spacing w:val="-2"/>
          <w:sz w:val="22"/>
          <w:szCs w:val="22"/>
        </w:rPr>
        <w:t xml:space="preserve"> has been already been looking for DEIAA in proposals and making suggestions to originators.</w:t>
      </w:r>
    </w:p>
    <w:p w14:paraId="0A3DB703" w14:textId="0E705884" w:rsidR="00C502CB" w:rsidRDefault="00C502CB" w:rsidP="00EC3532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Now that this requirement is officially chaptered in Title V, it will be a part of the </w:t>
      </w:r>
      <w:hyperlink r:id="rId12" w:history="1">
        <w:r w:rsidRPr="00841B62">
          <w:rPr>
            <w:rStyle w:val="Hyperlink"/>
            <w:rFonts w:ascii="Aptos" w:hAnsi="Aptos"/>
            <w:spacing w:val="-2"/>
            <w:sz w:val="22"/>
            <w:szCs w:val="22"/>
          </w:rPr>
          <w:t>Curriculum Committee</w:t>
        </w:r>
      </w:hyperlink>
      <w:r>
        <w:rPr>
          <w:rFonts w:ascii="Aptos" w:hAnsi="Aptos"/>
          <w:spacing w:val="-2"/>
          <w:sz w:val="22"/>
          <w:szCs w:val="22"/>
        </w:rPr>
        <w:t>’s duties to check for DEIAA components.</w:t>
      </w:r>
    </w:p>
    <w:p w14:paraId="6BD1EA06" w14:textId="3C93095D" w:rsidR="00202782" w:rsidRDefault="00202782" w:rsidP="00EC3532">
      <w:pPr>
        <w:pStyle w:val="BodyText"/>
        <w:numPr>
          <w:ilvl w:val="2"/>
          <w:numId w:val="2"/>
        </w:numPr>
        <w:spacing w:before="28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lastRenderedPageBreak/>
        <w:t>There may be potential future impacts for this Committee when it comes to equivalencies, especially f</w:t>
      </w:r>
      <w:r w:rsidR="0089652D">
        <w:rPr>
          <w:rFonts w:ascii="Aptos" w:hAnsi="Aptos"/>
          <w:spacing w:val="-2"/>
          <w:sz w:val="22"/>
          <w:szCs w:val="22"/>
        </w:rPr>
        <w:t xml:space="preserve">or </w:t>
      </w:r>
      <w:r>
        <w:rPr>
          <w:rFonts w:ascii="Aptos" w:hAnsi="Aptos"/>
          <w:spacing w:val="-2"/>
          <w:sz w:val="22"/>
          <w:szCs w:val="22"/>
        </w:rPr>
        <w:t>out of state</w:t>
      </w:r>
      <w:r w:rsidR="0089652D">
        <w:rPr>
          <w:rFonts w:ascii="Aptos" w:hAnsi="Aptos"/>
          <w:spacing w:val="-2"/>
          <w:sz w:val="22"/>
          <w:szCs w:val="22"/>
        </w:rPr>
        <w:t xml:space="preserve"> course work.</w:t>
      </w:r>
    </w:p>
    <w:p w14:paraId="1797844D" w14:textId="285E4F08" w:rsidR="00202782" w:rsidRDefault="00C00ABC" w:rsidP="00062D44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hyperlink r:id="rId13" w:history="1">
        <w:r w:rsidR="00062D44" w:rsidRPr="00290FF6">
          <w:rPr>
            <w:rStyle w:val="Hyperlink"/>
            <w:rFonts w:ascii="Aptos" w:eastAsia="Arial" w:hAnsi="Aptos"/>
            <w:spacing w:val="-2"/>
            <w:kern w:val="0"/>
            <w14:ligatures w14:val="none"/>
          </w:rPr>
          <w:t>Proposed Revisions to CA Title 5: Credit for Prior Learning</w:t>
        </w:r>
      </w:hyperlink>
      <w:r w:rsidR="00062D44" w:rsidRPr="00062D44">
        <w:rPr>
          <w:rFonts w:ascii="Aptos" w:eastAsia="Arial" w:hAnsi="Aptos"/>
          <w:spacing w:val="-2"/>
          <w:kern w:val="0"/>
          <w14:ligatures w14:val="none"/>
        </w:rPr>
        <w:t xml:space="preserve"> (Information Item</w:t>
      </w:r>
      <w:r w:rsidR="00062D44">
        <w:rPr>
          <w:rFonts w:ascii="Aptos" w:eastAsia="Arial" w:hAnsi="Aptos"/>
          <w:spacing w:val="-2"/>
          <w:kern w:val="0"/>
          <w14:ligatures w14:val="none"/>
        </w:rPr>
        <w:t>)</w:t>
      </w:r>
    </w:p>
    <w:p w14:paraId="63C82EDE" w14:textId="4686A22A" w:rsidR="00062D44" w:rsidRDefault="00062D44" w:rsidP="00062D44">
      <w:pPr>
        <w:pStyle w:val="ListParagraph"/>
        <w:numPr>
          <w:ilvl w:val="2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Not yet chaptered in legislation.</w:t>
      </w:r>
    </w:p>
    <w:p w14:paraId="57A1F01A" w14:textId="244C1BB9" w:rsidR="00EF5A49" w:rsidRPr="00EF5A49" w:rsidRDefault="00EF5A49" w:rsidP="00EF5A49">
      <w:pPr>
        <w:pStyle w:val="ListParagraph"/>
        <w:numPr>
          <w:ilvl w:val="2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 w:rsidRPr="00EF5A49">
        <w:rPr>
          <w:rFonts w:ascii="Aptos" w:eastAsia="Arial" w:hAnsi="Aptos"/>
          <w:spacing w:val="-2"/>
          <w:kern w:val="0"/>
          <w14:ligatures w14:val="none"/>
        </w:rPr>
        <w:t>Current CPL “umbrella” encompasse</w:t>
      </w:r>
      <w:r>
        <w:rPr>
          <w:rFonts w:ascii="Aptos" w:eastAsia="Arial" w:hAnsi="Aptos"/>
          <w:spacing w:val="-2"/>
          <w:kern w:val="0"/>
          <w14:ligatures w14:val="none"/>
        </w:rPr>
        <w:t>s five</w:t>
      </w:r>
      <w:r w:rsidRPr="00EF5A49">
        <w:rPr>
          <w:rFonts w:ascii="Aptos" w:eastAsia="Arial" w:hAnsi="Aptos"/>
          <w:spacing w:val="-2"/>
          <w:kern w:val="0"/>
          <w14:ligatures w14:val="none"/>
        </w:rPr>
        <w:t xml:space="preserve"> types: C</w:t>
      </w:r>
      <w:r>
        <w:rPr>
          <w:rFonts w:ascii="Aptos" w:eastAsia="Arial" w:hAnsi="Aptos"/>
          <w:spacing w:val="-2"/>
          <w:kern w:val="0"/>
          <w14:ligatures w14:val="none"/>
        </w:rPr>
        <w:t>redit by Exam</w:t>
      </w:r>
      <w:r w:rsidRPr="00EF5A49">
        <w:rPr>
          <w:rFonts w:ascii="Aptos" w:eastAsia="Arial" w:hAnsi="Aptos"/>
          <w:spacing w:val="-2"/>
          <w:kern w:val="0"/>
          <w14:ligatures w14:val="none"/>
        </w:rPr>
        <w:t>, Portfolio, Military, Industry Cert</w:t>
      </w:r>
      <w:r>
        <w:rPr>
          <w:rFonts w:ascii="Aptos" w:eastAsia="Arial" w:hAnsi="Aptos"/>
          <w:spacing w:val="-2"/>
          <w:kern w:val="0"/>
          <w14:ligatures w14:val="none"/>
        </w:rPr>
        <w:t>ification</w:t>
      </w:r>
      <w:r w:rsidRPr="00EF5A49">
        <w:rPr>
          <w:rFonts w:ascii="Aptos" w:eastAsia="Arial" w:hAnsi="Aptos"/>
          <w:spacing w:val="-2"/>
          <w:kern w:val="0"/>
          <w14:ligatures w14:val="none"/>
        </w:rPr>
        <w:t>, AP Course</w:t>
      </w:r>
    </w:p>
    <w:p w14:paraId="6B4839F6" w14:textId="2545009A" w:rsidR="00062D44" w:rsidRDefault="00687E52" w:rsidP="00062D44">
      <w:pPr>
        <w:pStyle w:val="ListParagraph"/>
        <w:numPr>
          <w:ilvl w:val="2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Currently, c</w:t>
      </w:r>
      <w:r w:rsidRPr="00687E52">
        <w:rPr>
          <w:rFonts w:ascii="Aptos" w:eastAsia="Arial" w:hAnsi="Aptos"/>
          <w:spacing w:val="-2"/>
          <w:kern w:val="0"/>
          <w14:ligatures w14:val="none"/>
        </w:rPr>
        <w:t xml:space="preserve">redits acquired by </w:t>
      </w:r>
      <w:r>
        <w:rPr>
          <w:rFonts w:ascii="Aptos" w:eastAsia="Arial" w:hAnsi="Aptos"/>
          <w:spacing w:val="-2"/>
          <w:kern w:val="0"/>
          <w14:ligatures w14:val="none"/>
        </w:rPr>
        <w:t>CPL are not</w:t>
      </w:r>
      <w:r w:rsidRPr="00687E52">
        <w:rPr>
          <w:rFonts w:ascii="Aptos" w:eastAsia="Arial" w:hAnsi="Aptos"/>
          <w:spacing w:val="-2"/>
          <w:kern w:val="0"/>
          <w14:ligatures w14:val="none"/>
        </w:rPr>
        <w:t xml:space="preserve"> counted in determining the 12 semester hours of credit in residence required for an Associate degree</w:t>
      </w:r>
      <w:r>
        <w:rPr>
          <w:rFonts w:ascii="Aptos" w:eastAsia="Arial" w:hAnsi="Aptos"/>
          <w:spacing w:val="-2"/>
          <w:kern w:val="0"/>
          <w14:ligatures w14:val="none"/>
        </w:rPr>
        <w:t xml:space="preserve">. This proposed revision would change that and allow </w:t>
      </w:r>
      <w:r w:rsidR="002C74A1">
        <w:rPr>
          <w:rFonts w:ascii="Aptos" w:eastAsia="Arial" w:hAnsi="Aptos"/>
          <w:spacing w:val="-2"/>
          <w:kern w:val="0"/>
          <w14:ligatures w14:val="none"/>
        </w:rPr>
        <w:t>CPL credits to count towards credit in residence.</w:t>
      </w:r>
    </w:p>
    <w:p w14:paraId="7CE713FA" w14:textId="704FD1C8" w:rsidR="002C74A1" w:rsidRDefault="002C74A1" w:rsidP="002C74A1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SDCCD Administrative Procedure: GPA Requirements for CE (Information)</w:t>
      </w:r>
    </w:p>
    <w:p w14:paraId="7BB3DB64" w14:textId="6870044E" w:rsidR="005E696B" w:rsidRPr="00290FF6" w:rsidRDefault="002C74A1" w:rsidP="002C74A1">
      <w:pPr>
        <w:pStyle w:val="ListParagraph"/>
        <w:numPr>
          <w:ilvl w:val="2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 xml:space="preserve">As an FYI, the </w:t>
      </w:r>
      <w:hyperlink r:id="rId14" w:history="1">
        <w:r w:rsidRPr="00880A27">
          <w:rPr>
            <w:rStyle w:val="Hyperlink"/>
            <w:rFonts w:ascii="Aptos" w:eastAsia="Arial" w:hAnsi="Aptos"/>
            <w:spacing w:val="-2"/>
            <w:kern w:val="0"/>
            <w14:ligatures w14:val="none"/>
          </w:rPr>
          <w:t>2025-2026 Catalog Addendum</w:t>
        </w:r>
      </w:hyperlink>
      <w:r>
        <w:rPr>
          <w:rFonts w:ascii="Aptos" w:eastAsia="Arial" w:hAnsi="Aptos"/>
          <w:spacing w:val="-2"/>
          <w:kern w:val="0"/>
          <w14:ligatures w14:val="none"/>
        </w:rPr>
        <w:t xml:space="preserve"> included </w:t>
      </w:r>
      <w:r w:rsidR="00BC0CED">
        <w:rPr>
          <w:rFonts w:ascii="Aptos" w:eastAsia="Arial" w:hAnsi="Aptos"/>
          <w:spacing w:val="-2"/>
          <w:kern w:val="0"/>
          <w14:ligatures w14:val="none"/>
        </w:rPr>
        <w:t>the following GE updates:</w:t>
      </w:r>
      <w:r w:rsidR="005E696B" w:rsidRPr="005E696B">
        <w:t xml:space="preserve"> </w:t>
      </w:r>
    </w:p>
    <w:p w14:paraId="3F96AB68" w14:textId="77777777" w:rsidR="00290FF6" w:rsidRDefault="00290FF6" w:rsidP="00880A27">
      <w:pPr>
        <w:pStyle w:val="ListParagraph"/>
        <w:rPr>
          <w:rFonts w:ascii="Aptos" w:eastAsia="Arial" w:hAnsi="Aptos"/>
          <w:spacing w:val="-2"/>
          <w:kern w:val="0"/>
          <w14:ligatures w14:val="none"/>
        </w:rPr>
      </w:pPr>
    </w:p>
    <w:p w14:paraId="656F7C38" w14:textId="7C4D6132" w:rsidR="002C74A1" w:rsidRDefault="005E696B" w:rsidP="00880A27">
      <w:pPr>
        <w:pStyle w:val="ListParagraph"/>
        <w:rPr>
          <w:rFonts w:ascii="Aptos" w:eastAsia="Arial" w:hAnsi="Aptos"/>
          <w:spacing w:val="-2"/>
          <w:kern w:val="0"/>
          <w14:ligatures w14:val="none"/>
        </w:rPr>
      </w:pPr>
      <w:r w:rsidRPr="00A3163C">
        <w:rPr>
          <w:noProof/>
        </w:rPr>
        <w:drawing>
          <wp:inline distT="0" distB="0" distL="0" distR="0" wp14:anchorId="6737C1CB" wp14:editId="61128859">
            <wp:extent cx="5905500" cy="1758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DBA16" w14:textId="2ACD7D44" w:rsidR="00880A27" w:rsidRDefault="006524A7" w:rsidP="005E696B">
      <w:pPr>
        <w:pStyle w:val="ListParagraph"/>
        <w:numPr>
          <w:ilvl w:val="0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FYI</w:t>
      </w:r>
    </w:p>
    <w:p w14:paraId="6E3E13F7" w14:textId="7DFA02A5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None</w:t>
      </w:r>
    </w:p>
    <w:p w14:paraId="098ABF66" w14:textId="15066158" w:rsidR="006524A7" w:rsidRDefault="006524A7" w:rsidP="006524A7">
      <w:pPr>
        <w:pStyle w:val="ListParagraph"/>
        <w:numPr>
          <w:ilvl w:val="0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Standing Reports</w:t>
      </w:r>
    </w:p>
    <w:p w14:paraId="62522186" w14:textId="1CFE4F2C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VPI or Administrator Designee – No report</w:t>
      </w:r>
    </w:p>
    <w:p w14:paraId="45472F43" w14:textId="0D5E693C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Evaluators – No report</w:t>
      </w:r>
    </w:p>
    <w:p w14:paraId="38E8F756" w14:textId="00A7E434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Articulation Officer – No report</w:t>
      </w:r>
    </w:p>
    <w:p w14:paraId="32575EF3" w14:textId="542007D7" w:rsidR="006524A7" w:rsidRDefault="006524A7" w:rsidP="006524A7">
      <w:pPr>
        <w:pStyle w:val="ListParagraph"/>
        <w:numPr>
          <w:ilvl w:val="0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Roundtable</w:t>
      </w:r>
    </w:p>
    <w:p w14:paraId="1594EB08" w14:textId="67260571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Thank you to everyone for all your hard work and for being a part of this committee!</w:t>
      </w:r>
    </w:p>
    <w:p w14:paraId="2D7D2BFF" w14:textId="04F0A21A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Please let Mara know if you are not able to continue as a member for any reason</w:t>
      </w:r>
    </w:p>
    <w:p w14:paraId="4D67985F" w14:textId="0C906E68" w:rsidR="006524A7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Our next meeting will be February 12, 2026</w:t>
      </w:r>
    </w:p>
    <w:p w14:paraId="363D2AC1" w14:textId="3AB6C984" w:rsidR="006524A7" w:rsidRDefault="006524A7" w:rsidP="006524A7">
      <w:pPr>
        <w:pStyle w:val="ListParagraph"/>
        <w:numPr>
          <w:ilvl w:val="0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Adjournment</w:t>
      </w:r>
    </w:p>
    <w:p w14:paraId="513EE6A2" w14:textId="7E89118A" w:rsidR="006524A7" w:rsidRPr="00062D44" w:rsidRDefault="006524A7" w:rsidP="006524A7">
      <w:pPr>
        <w:pStyle w:val="ListParagraph"/>
        <w:numPr>
          <w:ilvl w:val="1"/>
          <w:numId w:val="2"/>
        </w:numPr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Adjourned by consensus at 10:19am.</w:t>
      </w:r>
    </w:p>
    <w:sectPr w:rsidR="006524A7" w:rsidRPr="00062D44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1D3C" w14:textId="77777777" w:rsidR="006524A7" w:rsidRDefault="006524A7" w:rsidP="006524A7">
      <w:pPr>
        <w:spacing w:after="0" w:line="240" w:lineRule="auto"/>
      </w:pPr>
      <w:r>
        <w:separator/>
      </w:r>
    </w:p>
  </w:endnote>
  <w:endnote w:type="continuationSeparator" w:id="0">
    <w:p w14:paraId="42604476" w14:textId="77777777" w:rsidR="006524A7" w:rsidRDefault="006524A7" w:rsidP="0065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C375" w14:textId="77777777" w:rsidR="006524A7" w:rsidRDefault="006524A7" w:rsidP="006524A7">
      <w:pPr>
        <w:spacing w:after="0" w:line="240" w:lineRule="auto"/>
      </w:pPr>
      <w:r>
        <w:separator/>
      </w:r>
    </w:p>
  </w:footnote>
  <w:footnote w:type="continuationSeparator" w:id="0">
    <w:p w14:paraId="2E6C3F72" w14:textId="77777777" w:rsidR="006524A7" w:rsidRDefault="006524A7" w:rsidP="0065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3C6E" w14:textId="25C469E8" w:rsidR="006524A7" w:rsidRPr="00C00ABC" w:rsidRDefault="00C00ABC" w:rsidP="00C00ABC">
    <w:pPr>
      <w:pStyle w:val="Header"/>
      <w:jc w:val="right"/>
      <w:rPr>
        <w:b/>
        <w:bCs/>
        <w:color w:val="275317" w:themeColor="accent6" w:themeShade="80"/>
      </w:rPr>
    </w:pPr>
    <w:r w:rsidRPr="00C00ABC">
      <w:rPr>
        <w:b/>
        <w:bCs/>
        <w:color w:val="275317" w:themeColor="accent6" w:themeShade="80"/>
      </w:rPr>
      <w:t>Approved February 12,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659"/>
    <w:multiLevelType w:val="hybridMultilevel"/>
    <w:tmpl w:val="1F50AE3E"/>
    <w:lvl w:ilvl="0" w:tplc="326269DC">
      <w:start w:val="1"/>
      <w:numFmt w:val="decimal"/>
      <w:lvlText w:val="%1)"/>
      <w:lvlJc w:val="left"/>
      <w:pPr>
        <w:ind w:left="58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2" w:tplc="782CBEB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352A19A2">
      <w:start w:val="1"/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704A44E4">
      <w:start w:val="1"/>
      <w:numFmt w:val="bullet"/>
      <w:lvlText w:val="­"/>
      <w:lvlJc w:val="left"/>
      <w:pPr>
        <w:ind w:left="2441" w:hanging="360"/>
      </w:pPr>
      <w:rPr>
        <w:rFonts w:ascii="Courier New" w:hAnsi="Courier New" w:hint="default"/>
      </w:rPr>
    </w:lvl>
    <w:lvl w:ilvl="5" w:tplc="0164CD94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46186928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A4C234C2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8" w:tplc="46244114">
      <w:start w:val="1"/>
      <w:numFmt w:val="bullet"/>
      <w:lvlText w:val="•"/>
      <w:lvlJc w:val="left"/>
      <w:pPr>
        <w:ind w:left="7014" w:hanging="361"/>
      </w:pPr>
      <w:rPr>
        <w:rFonts w:hint="default"/>
      </w:rPr>
    </w:lvl>
  </w:abstractNum>
  <w:abstractNum w:abstractNumId="1" w15:restartNumberingAfterBreak="0">
    <w:nsid w:val="28377F87"/>
    <w:multiLevelType w:val="hybridMultilevel"/>
    <w:tmpl w:val="66C06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32258">
    <w:abstractNumId w:val="0"/>
  </w:num>
  <w:num w:numId="2" w16cid:durableId="128518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29"/>
    <w:rsid w:val="00056C1E"/>
    <w:rsid w:val="00062D44"/>
    <w:rsid w:val="00070171"/>
    <w:rsid w:val="0018630E"/>
    <w:rsid w:val="00201F9E"/>
    <w:rsid w:val="00202782"/>
    <w:rsid w:val="00290FF6"/>
    <w:rsid w:val="002C74A1"/>
    <w:rsid w:val="002E1C96"/>
    <w:rsid w:val="0035042E"/>
    <w:rsid w:val="004B7E63"/>
    <w:rsid w:val="005A69E4"/>
    <w:rsid w:val="005E696B"/>
    <w:rsid w:val="006524A7"/>
    <w:rsid w:val="00687E52"/>
    <w:rsid w:val="00782C26"/>
    <w:rsid w:val="00841B62"/>
    <w:rsid w:val="00850929"/>
    <w:rsid w:val="00880A27"/>
    <w:rsid w:val="0089652D"/>
    <w:rsid w:val="0091278B"/>
    <w:rsid w:val="009A3F2E"/>
    <w:rsid w:val="00AD389B"/>
    <w:rsid w:val="00AF462F"/>
    <w:rsid w:val="00BC0CED"/>
    <w:rsid w:val="00C00ABC"/>
    <w:rsid w:val="00C502CB"/>
    <w:rsid w:val="00DE1BED"/>
    <w:rsid w:val="00EC3532"/>
    <w:rsid w:val="00EF5A49"/>
    <w:rsid w:val="00F1610F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98E2"/>
  <w15:chartTrackingRefBased/>
  <w15:docId w15:val="{A15DD06F-30EE-44D0-9F41-41BDED7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5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92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0929"/>
    <w:pPr>
      <w:widowControl w:val="0"/>
      <w:spacing w:after="0" w:line="240" w:lineRule="auto"/>
      <w:ind w:left="1300" w:hanging="361"/>
    </w:pPr>
    <w:rPr>
      <w:rFonts w:ascii="Arial" w:eastAsia="Arial" w:hAnsi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0929"/>
    <w:rPr>
      <w:rFonts w:ascii="Arial" w:eastAsia="Arial" w:hAnsi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509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4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A7"/>
  </w:style>
  <w:style w:type="paragraph" w:styleId="Footer">
    <w:name w:val="footer"/>
    <w:basedOn w:val="Normal"/>
    <w:link w:val="FooterChar"/>
    <w:uiPriority w:val="99"/>
    <w:unhideWhenUsed/>
    <w:rsid w:val="0065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governance/committees/academic-standards-subcommittee" TargetMode="External"/><Relationship Id="rId13" Type="http://schemas.openxmlformats.org/officeDocument/2006/relationships/hyperlink" Target="https://www.cccco.edu/-/media/CCCCO-Website/docs/regulatory-action/proposedregtextcplhighschoolcoursearticulation1streadfinala11y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miramar.edu/committees/meetings/16884/2025-10-09" TargetMode="External"/><Relationship Id="rId12" Type="http://schemas.openxmlformats.org/officeDocument/2006/relationships/hyperlink" Target="https://sdmiramar.edu/governance/committees/curriculum-committ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miramar.edu/governance/committees/curriculum-technical-review-subcommitte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cccco.edu/-/media/CCCCO-Website/docs/memo/ess-25-66-regulatory-revisions-to-course-outline-of-record-a11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4-08/CGH_Fall_2024.pdf" TargetMode="External"/><Relationship Id="rId14" Type="http://schemas.openxmlformats.org/officeDocument/2006/relationships/hyperlink" Target="https://sdccd.curriqunet.com/catalog/alias/miramar25-26/iq/1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</cp:revision>
  <dcterms:created xsi:type="dcterms:W3CDTF">2026-02-19T19:04:00Z</dcterms:created>
  <dcterms:modified xsi:type="dcterms:W3CDTF">2026-02-19T19:04:00Z</dcterms:modified>
</cp:coreProperties>
</file>