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addition to the general guidelines below, we strongly recommend that each department develop its own generative AI policy, guidelines, and best practices for the ethical and effective use of generative AI within their disciplines.</w:t>
      </w:r>
    </w:p>
    <w:p w:rsidR="00000000" w:rsidDel="00000000" w:rsidP="00000000" w:rsidRDefault="00000000" w:rsidRPr="00000000" w14:paraId="00000002">
      <w:pPr>
        <w:rPr>
          <w:rFonts w:ascii="Calibri" w:cs="Calibri" w:eastAsia="Calibri" w:hAnsi="Calibri"/>
          <w:color w:val="0f0f0f"/>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color w:val="0f0f0f"/>
          <w:sz w:val="24"/>
          <w:szCs w:val="24"/>
          <w:rtl w:val="0"/>
        </w:rPr>
        <w:t xml:space="preserve">By adopting and implementing clear AI policies and practices, our college community can strengthen academic integrity, support responsible and ethical use of AI, and thoughtfully integrate new technologies into teaching and learning. These efforts help provide students with clear guidance, prepare them for evolving workforce expectations, encourage collaboration across disciplines, and ensure assessments remain authentic and equitable. They also give us the opportunity to address bias, foster innovation, and adapt effectively as technology advances</w:t>
      </w:r>
      <w:r w:rsidDel="00000000" w:rsidR="00000000" w:rsidRPr="00000000">
        <w:rPr>
          <w:rFonts w:ascii="Calibri" w:cs="Calibri" w:eastAsia="Calibri" w:hAnsi="Calibri"/>
          <w:sz w:val="24"/>
          <w:szCs w:val="24"/>
          <w:rtl w:val="0"/>
        </w:rPr>
        <w:t xml:space="preserve">. More generally, we recommend the following:</w:t>
      </w:r>
    </w:p>
    <w:p w:rsidR="00000000" w:rsidDel="00000000" w:rsidP="00000000" w:rsidRDefault="00000000" w:rsidRPr="00000000" w14:paraId="00000004">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5">
      <w:pPr>
        <w:numPr>
          <w:ilvl w:val="0"/>
          <w:numId w:val="1"/>
        </w:numPr>
        <w:ind w:left="720" w:hanging="360"/>
        <w:rPr>
          <w:rFonts w:ascii="Calibri" w:cs="Calibri" w:eastAsia="Calibri" w:hAnsi="Calibri"/>
          <w:sz w:val="26"/>
          <w:szCs w:val="26"/>
        </w:rPr>
      </w:pPr>
      <w:hyperlink w:anchor="_lxrsd7alo3sm">
        <w:r w:rsidDel="00000000" w:rsidR="00000000" w:rsidRPr="00000000">
          <w:rPr>
            <w:rFonts w:ascii="Calibri" w:cs="Calibri" w:eastAsia="Calibri" w:hAnsi="Calibri"/>
            <w:color w:val="1155cc"/>
            <w:sz w:val="26"/>
            <w:szCs w:val="26"/>
            <w:u w:val="single"/>
            <w:rtl w:val="0"/>
          </w:rPr>
          <w:t xml:space="preserve">Practice Using Generative AI Yourself</w:t>
        </w:r>
      </w:hyperlink>
      <w:r w:rsidDel="00000000" w:rsidR="00000000" w:rsidRPr="00000000">
        <w:rPr>
          <w:rtl w:val="0"/>
        </w:rPr>
      </w:r>
    </w:p>
    <w:p w:rsidR="00000000" w:rsidDel="00000000" w:rsidP="00000000" w:rsidRDefault="00000000" w:rsidRPr="00000000" w14:paraId="00000006">
      <w:pPr>
        <w:numPr>
          <w:ilvl w:val="0"/>
          <w:numId w:val="1"/>
        </w:numPr>
        <w:ind w:left="720" w:hanging="360"/>
        <w:rPr>
          <w:rFonts w:ascii="Calibri" w:cs="Calibri" w:eastAsia="Calibri" w:hAnsi="Calibri"/>
          <w:sz w:val="26"/>
          <w:szCs w:val="26"/>
        </w:rPr>
      </w:pPr>
      <w:hyperlink w:anchor="_bmrkf26g6nbq">
        <w:r w:rsidDel="00000000" w:rsidR="00000000" w:rsidRPr="00000000">
          <w:rPr>
            <w:rFonts w:ascii="Calibri" w:cs="Calibri" w:eastAsia="Calibri" w:hAnsi="Calibri"/>
            <w:color w:val="1155cc"/>
            <w:sz w:val="26"/>
            <w:szCs w:val="26"/>
            <w:u w:val="single"/>
            <w:rtl w:val="0"/>
          </w:rPr>
          <w:t xml:space="preserve">Review Miramar AI Resources</w:t>
        </w:r>
      </w:hyperlink>
      <w:r w:rsidDel="00000000" w:rsidR="00000000" w:rsidRPr="00000000">
        <w:rPr>
          <w:rtl w:val="0"/>
        </w:rPr>
      </w:r>
    </w:p>
    <w:p w:rsidR="00000000" w:rsidDel="00000000" w:rsidP="00000000" w:rsidRDefault="00000000" w:rsidRPr="00000000" w14:paraId="00000007">
      <w:pPr>
        <w:numPr>
          <w:ilvl w:val="0"/>
          <w:numId w:val="1"/>
        </w:numPr>
        <w:ind w:left="720" w:hanging="360"/>
        <w:rPr>
          <w:rFonts w:ascii="Calibri" w:cs="Calibri" w:eastAsia="Calibri" w:hAnsi="Calibri"/>
          <w:sz w:val="26"/>
          <w:szCs w:val="26"/>
        </w:rPr>
      </w:pPr>
      <w:hyperlink w:anchor="_3z0xry7jo3h">
        <w:r w:rsidDel="00000000" w:rsidR="00000000" w:rsidRPr="00000000">
          <w:rPr>
            <w:rFonts w:ascii="Calibri" w:cs="Calibri" w:eastAsia="Calibri" w:hAnsi="Calibri"/>
            <w:color w:val="1155cc"/>
            <w:sz w:val="26"/>
            <w:szCs w:val="26"/>
            <w:u w:val="single"/>
            <w:rtl w:val="0"/>
          </w:rPr>
          <w:t xml:space="preserve">Create an AI Policy and Share with Students</w:t>
        </w:r>
      </w:hyperlink>
      <w:r w:rsidDel="00000000" w:rsidR="00000000" w:rsidRPr="00000000">
        <w:rPr>
          <w:rtl w:val="0"/>
        </w:rPr>
      </w:r>
    </w:p>
    <w:p w:rsidR="00000000" w:rsidDel="00000000" w:rsidP="00000000" w:rsidRDefault="00000000" w:rsidRPr="00000000" w14:paraId="00000008">
      <w:pPr>
        <w:numPr>
          <w:ilvl w:val="0"/>
          <w:numId w:val="1"/>
        </w:numPr>
        <w:ind w:left="720" w:hanging="360"/>
        <w:rPr>
          <w:rFonts w:ascii="Calibri" w:cs="Calibri" w:eastAsia="Calibri" w:hAnsi="Calibri"/>
          <w:sz w:val="26"/>
          <w:szCs w:val="26"/>
        </w:rPr>
      </w:pPr>
      <w:hyperlink w:anchor="_ll2a6x2ideuh">
        <w:r w:rsidDel="00000000" w:rsidR="00000000" w:rsidRPr="00000000">
          <w:rPr>
            <w:rFonts w:ascii="Calibri" w:cs="Calibri" w:eastAsia="Calibri" w:hAnsi="Calibri"/>
            <w:color w:val="1155cc"/>
            <w:sz w:val="26"/>
            <w:szCs w:val="26"/>
            <w:u w:val="single"/>
            <w:rtl w:val="0"/>
          </w:rPr>
          <w:t xml:space="preserve">Teach students to Use AI</w:t>
        </w:r>
      </w:hyperlink>
      <w:r w:rsidDel="00000000" w:rsidR="00000000" w:rsidRPr="00000000">
        <w:rPr>
          <w:rtl w:val="0"/>
        </w:rPr>
      </w:r>
    </w:p>
    <w:p w:rsidR="00000000" w:rsidDel="00000000" w:rsidP="00000000" w:rsidRDefault="00000000" w:rsidRPr="00000000" w14:paraId="00000009">
      <w:pPr>
        <w:numPr>
          <w:ilvl w:val="0"/>
          <w:numId w:val="1"/>
        </w:numPr>
        <w:ind w:left="720" w:hanging="360"/>
        <w:rPr>
          <w:rFonts w:ascii="Calibri" w:cs="Calibri" w:eastAsia="Calibri" w:hAnsi="Calibri"/>
          <w:sz w:val="26"/>
          <w:szCs w:val="26"/>
        </w:rPr>
      </w:pPr>
      <w:hyperlink w:anchor="_ux0jpkjaf5f">
        <w:r w:rsidDel="00000000" w:rsidR="00000000" w:rsidRPr="00000000">
          <w:rPr>
            <w:rFonts w:ascii="Calibri" w:cs="Calibri" w:eastAsia="Calibri" w:hAnsi="Calibri"/>
            <w:color w:val="1155cc"/>
            <w:sz w:val="26"/>
            <w:szCs w:val="26"/>
            <w:u w:val="single"/>
            <w:rtl w:val="0"/>
          </w:rPr>
          <w:t xml:space="preserve">Consider Revising Your Assessments</w:t>
        </w:r>
      </w:hyperlink>
      <w:r w:rsidDel="00000000" w:rsidR="00000000" w:rsidRPr="00000000">
        <w:rPr>
          <w:rtl w:val="0"/>
        </w:rPr>
      </w:r>
    </w:p>
    <w:p w:rsidR="00000000" w:rsidDel="00000000" w:rsidP="00000000" w:rsidRDefault="00000000" w:rsidRPr="00000000" w14:paraId="0000000A">
      <w:pPr>
        <w:numPr>
          <w:ilvl w:val="0"/>
          <w:numId w:val="1"/>
        </w:numPr>
        <w:ind w:left="720" w:hanging="360"/>
        <w:rPr>
          <w:rFonts w:ascii="Calibri" w:cs="Calibri" w:eastAsia="Calibri" w:hAnsi="Calibri"/>
          <w:sz w:val="26"/>
          <w:szCs w:val="26"/>
        </w:rPr>
      </w:pPr>
      <w:hyperlink w:anchor="_xre5yocodu3h">
        <w:r w:rsidDel="00000000" w:rsidR="00000000" w:rsidRPr="00000000">
          <w:rPr>
            <w:rFonts w:ascii="Calibri" w:cs="Calibri" w:eastAsia="Calibri" w:hAnsi="Calibri"/>
            <w:color w:val="1155cc"/>
            <w:sz w:val="26"/>
            <w:szCs w:val="26"/>
            <w:u w:val="single"/>
            <w:rtl w:val="0"/>
          </w:rPr>
          <w:t xml:space="preserve">Develop and Share Guidelines for Use of AI Detection Software</w:t>
        </w:r>
      </w:hyperlink>
      <w:r w:rsidDel="00000000" w:rsidR="00000000" w:rsidRPr="00000000">
        <w:rPr>
          <w:rtl w:val="0"/>
        </w:rPr>
      </w:r>
    </w:p>
    <w:p w:rsidR="00000000" w:rsidDel="00000000" w:rsidP="00000000" w:rsidRDefault="00000000" w:rsidRPr="00000000" w14:paraId="0000000B">
      <w:pPr>
        <w:numPr>
          <w:ilvl w:val="0"/>
          <w:numId w:val="1"/>
        </w:numPr>
        <w:ind w:left="720" w:hanging="360"/>
        <w:rPr>
          <w:rFonts w:ascii="Calibri" w:cs="Calibri" w:eastAsia="Calibri" w:hAnsi="Calibri"/>
          <w:sz w:val="26"/>
          <w:szCs w:val="26"/>
        </w:rPr>
      </w:pPr>
      <w:hyperlink w:anchor="_g46sebduuu1f">
        <w:r w:rsidDel="00000000" w:rsidR="00000000" w:rsidRPr="00000000">
          <w:rPr>
            <w:rFonts w:ascii="Calibri" w:cs="Calibri" w:eastAsia="Calibri" w:hAnsi="Calibri"/>
            <w:color w:val="1155cc"/>
            <w:sz w:val="26"/>
            <w:szCs w:val="26"/>
            <w:u w:val="single"/>
            <w:rtl w:val="0"/>
          </w:rPr>
          <w:t xml:space="preserve">Engage in Institutional Conversations</w:t>
        </w:r>
      </w:hyperlink>
      <w:r w:rsidDel="00000000" w:rsidR="00000000" w:rsidRPr="00000000">
        <w:rPr>
          <w:rtl w:val="0"/>
        </w:rPr>
      </w:r>
    </w:p>
    <w:p w:rsidR="00000000" w:rsidDel="00000000" w:rsidP="00000000" w:rsidRDefault="00000000" w:rsidRPr="00000000" w14:paraId="0000000C">
      <w:pPr>
        <w:numPr>
          <w:ilvl w:val="0"/>
          <w:numId w:val="1"/>
        </w:numPr>
        <w:ind w:left="720" w:hanging="360"/>
        <w:rPr>
          <w:rFonts w:ascii="Calibri" w:cs="Calibri" w:eastAsia="Calibri" w:hAnsi="Calibri"/>
          <w:sz w:val="26"/>
          <w:szCs w:val="26"/>
        </w:rPr>
      </w:pPr>
      <w:hyperlink w:anchor="_f0x39h33vmd">
        <w:r w:rsidDel="00000000" w:rsidR="00000000" w:rsidRPr="00000000">
          <w:rPr>
            <w:rFonts w:ascii="Calibri" w:cs="Calibri" w:eastAsia="Calibri" w:hAnsi="Calibri"/>
            <w:color w:val="1155cc"/>
            <w:sz w:val="26"/>
            <w:szCs w:val="26"/>
            <w:u w:val="single"/>
            <w:rtl w:val="0"/>
          </w:rPr>
          <w:t xml:space="preserve">Stay Updated and Share Knowledge</w:t>
        </w:r>
      </w:hyperlink>
      <w:r w:rsidDel="00000000" w:rsidR="00000000" w:rsidRPr="00000000">
        <w:rPr>
          <w:rtl w:val="0"/>
        </w:rPr>
      </w:r>
    </w:p>
    <w:p w:rsidR="00000000" w:rsidDel="00000000" w:rsidP="00000000" w:rsidRDefault="00000000" w:rsidRPr="00000000" w14:paraId="0000000D">
      <w:pPr>
        <w:pStyle w:val="Heading2"/>
        <w:rPr>
          <w:rFonts w:ascii="Calibri" w:cs="Calibri" w:eastAsia="Calibri" w:hAnsi="Calibri"/>
          <w:sz w:val="36"/>
          <w:szCs w:val="36"/>
        </w:rPr>
      </w:pPr>
      <w:bookmarkStart w:colFirst="0" w:colLast="0" w:name="_lxrsd7alo3sm" w:id="0"/>
      <w:bookmarkEnd w:id="0"/>
      <w:r w:rsidDel="00000000" w:rsidR="00000000" w:rsidRPr="00000000">
        <w:rPr>
          <w:rFonts w:ascii="Calibri" w:cs="Calibri" w:eastAsia="Calibri" w:hAnsi="Calibri"/>
          <w:sz w:val="36"/>
          <w:szCs w:val="36"/>
          <w:rtl w:val="0"/>
        </w:rPr>
        <w:t xml:space="preserve">Practice Using Generative AI</w:t>
      </w:r>
    </w:p>
    <w:p w:rsidR="00000000" w:rsidDel="00000000" w:rsidP="00000000" w:rsidRDefault="00000000" w:rsidRPr="00000000" w14:paraId="0000000E">
      <w:pPr>
        <w:numPr>
          <w:ilvl w:val="0"/>
          <w:numId w:val="4"/>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Experiment with tools relevant to your discipline to understand their strengths and limitations.</w:t>
      </w:r>
    </w:p>
    <w:p w:rsidR="00000000" w:rsidDel="00000000" w:rsidP="00000000" w:rsidRDefault="00000000" w:rsidRPr="00000000" w14:paraId="0000000F">
      <w:pPr>
        <w:numPr>
          <w:ilvl w:val="0"/>
          <w:numId w:val="4"/>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Whether you choose to allow or ban AI use or not, personal exploration helps inform policy and teaching.</w:t>
      </w:r>
    </w:p>
    <w:p w:rsidR="00000000" w:rsidDel="00000000" w:rsidP="00000000" w:rsidRDefault="00000000" w:rsidRPr="00000000" w14:paraId="00000010">
      <w:pPr>
        <w:pStyle w:val="Heading2"/>
        <w:rPr>
          <w:rFonts w:ascii="Calibri" w:cs="Calibri" w:eastAsia="Calibri" w:hAnsi="Calibri"/>
          <w:sz w:val="36"/>
          <w:szCs w:val="36"/>
        </w:rPr>
      </w:pPr>
      <w:bookmarkStart w:colFirst="0" w:colLast="0" w:name="_bmrkf26g6nbq" w:id="1"/>
      <w:bookmarkEnd w:id="1"/>
      <w:r w:rsidDel="00000000" w:rsidR="00000000" w:rsidRPr="00000000">
        <w:rPr>
          <w:rFonts w:ascii="Calibri" w:cs="Calibri" w:eastAsia="Calibri" w:hAnsi="Calibri"/>
          <w:sz w:val="36"/>
          <w:szCs w:val="36"/>
          <w:rtl w:val="0"/>
        </w:rPr>
        <w:t xml:space="preserve">Review Miramar AI Resources</w:t>
      </w:r>
    </w:p>
    <w:p w:rsidR="00000000" w:rsidDel="00000000" w:rsidP="00000000" w:rsidRDefault="00000000" w:rsidRPr="00000000" w14:paraId="00000011">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Ensure that you are aware of and utilize the Miramar Library and Distance Education</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AI resources and guidelines. </w:t>
      </w:r>
    </w:p>
    <w:p w:rsidR="00000000" w:rsidDel="00000000" w:rsidP="00000000" w:rsidRDefault="00000000" w:rsidRPr="00000000" w14:paraId="00000013">
      <w:pPr>
        <w:numPr>
          <w:ilvl w:val="0"/>
          <w:numId w:val="2"/>
        </w:numPr>
        <w:spacing w:after="0" w:afterAutospacing="0"/>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Familiarize yourself with library, Distance Education, and Academic Senate, and district-wide AI materials, guidelines, and resources.</w:t>
      </w:r>
    </w:p>
    <w:p w:rsidR="00000000" w:rsidDel="00000000" w:rsidP="00000000" w:rsidRDefault="00000000" w:rsidRPr="00000000" w14:paraId="00000014">
      <w:pPr>
        <w:numPr>
          <w:ilvl w:val="0"/>
          <w:numId w:val="2"/>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Stay informed about updates to institutional policies.</w:t>
      </w:r>
    </w:p>
    <w:p w:rsidR="00000000" w:rsidDel="00000000" w:rsidP="00000000" w:rsidRDefault="00000000" w:rsidRPr="00000000" w14:paraId="00000015">
      <w:pPr>
        <w:pStyle w:val="Heading2"/>
        <w:rPr>
          <w:rFonts w:ascii="Calibri" w:cs="Calibri" w:eastAsia="Calibri" w:hAnsi="Calibri"/>
          <w:sz w:val="36"/>
          <w:szCs w:val="36"/>
        </w:rPr>
      </w:pPr>
      <w:bookmarkStart w:colFirst="0" w:colLast="0" w:name="_3z0xry7jo3h" w:id="2"/>
      <w:bookmarkEnd w:id="2"/>
      <w:r w:rsidDel="00000000" w:rsidR="00000000" w:rsidRPr="00000000">
        <w:rPr>
          <w:rFonts w:ascii="Calibri" w:cs="Calibri" w:eastAsia="Calibri" w:hAnsi="Calibri"/>
          <w:sz w:val="36"/>
          <w:szCs w:val="36"/>
          <w:rtl w:val="0"/>
        </w:rPr>
        <w:t xml:space="preserve">Create an AI syllabus policy and discuss with your students</w:t>
      </w:r>
    </w:p>
    <w:p w:rsidR="00000000" w:rsidDel="00000000" w:rsidP="00000000" w:rsidRDefault="00000000" w:rsidRPr="00000000" w14:paraId="00000016">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Clearly and explicitly outline the use of AI tools and technologies in your course syllabus.</w:t>
      </w:r>
    </w:p>
    <w:p w:rsidR="00000000" w:rsidDel="00000000" w:rsidP="00000000" w:rsidRDefault="00000000" w:rsidRPr="00000000" w14:paraId="00000017">
      <w:pPr>
        <w:numPr>
          <w:ilvl w:val="1"/>
          <w:numId w:val="5"/>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Whether you choose a </w:t>
      </w:r>
      <w:r w:rsidDel="00000000" w:rsidR="00000000" w:rsidRPr="00000000">
        <w:rPr>
          <w:rFonts w:ascii="Calibri" w:cs="Calibri" w:eastAsia="Calibri" w:hAnsi="Calibri"/>
          <w:b w:val="1"/>
          <w:sz w:val="24"/>
          <w:szCs w:val="24"/>
          <w:rtl w:val="0"/>
        </w:rPr>
        <w:t xml:space="preserve">permissive, conditional, or banned </w:t>
      </w:r>
      <w:r w:rsidDel="00000000" w:rsidR="00000000" w:rsidRPr="00000000">
        <w:rPr>
          <w:rFonts w:ascii="Calibri" w:cs="Calibri" w:eastAsia="Calibri" w:hAnsi="Calibri"/>
          <w:sz w:val="24"/>
          <w:szCs w:val="24"/>
          <w:rtl w:val="0"/>
        </w:rPr>
        <w:t xml:space="preserve">AI policy. </w:t>
      </w:r>
      <w:r w:rsidDel="00000000" w:rsidR="00000000" w:rsidRPr="00000000">
        <w:rPr>
          <w:rtl w:val="0"/>
        </w:rPr>
      </w:r>
    </w:p>
    <w:p w:rsidR="00000000" w:rsidDel="00000000" w:rsidP="00000000" w:rsidRDefault="00000000" w:rsidRPr="00000000" w14:paraId="00000018">
      <w:pPr>
        <w:numPr>
          <w:ilvl w:val="1"/>
          <w:numId w:val="5"/>
        </w:numPr>
        <w:spacing w:after="0" w:afterAutospacing="0"/>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sure to e</w:t>
      </w:r>
      <w:r w:rsidDel="00000000" w:rsidR="00000000" w:rsidRPr="00000000">
        <w:rPr>
          <w:rFonts w:ascii="Calibri" w:cs="Calibri" w:eastAsia="Calibri" w:hAnsi="Calibri"/>
          <w:sz w:val="24"/>
          <w:szCs w:val="24"/>
          <w:rtl w:val="0"/>
        </w:rPr>
        <w:t xml:space="preserve">xplain how AI will be integrated into the curriculum and any expectations for student engagement.</w:t>
        <w:br w:type="textWrapping"/>
      </w:r>
    </w:p>
    <w:p w:rsidR="00000000" w:rsidDel="00000000" w:rsidP="00000000" w:rsidRDefault="00000000" w:rsidRPr="00000000" w14:paraId="00000019">
      <w:pPr>
        <w:numPr>
          <w:ilvl w:val="2"/>
          <w:numId w:val="5"/>
        </w:numPr>
        <w:spacing w:after="0" w:afterAutospacing="0" w:before="0" w:beforeAutospacing="0" w:lineRule="auto"/>
        <w:ind w:left="21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If permissive:</w:t>
      </w:r>
      <w:r w:rsidDel="00000000" w:rsidR="00000000" w:rsidRPr="00000000">
        <w:rPr>
          <w:rFonts w:ascii="Calibri" w:cs="Calibri" w:eastAsia="Calibri" w:hAnsi="Calibri"/>
          <w:sz w:val="24"/>
          <w:szCs w:val="24"/>
          <w:rtl w:val="0"/>
        </w:rPr>
        <w:t xml:space="preserve"> describe where and how AI may be integrated into coursework, including ethical guardrails and required attribution.</w:t>
        <w:br w:type="textWrapping"/>
      </w:r>
    </w:p>
    <w:p w:rsidR="00000000" w:rsidDel="00000000" w:rsidP="00000000" w:rsidRDefault="00000000" w:rsidRPr="00000000" w14:paraId="0000001A">
      <w:pPr>
        <w:numPr>
          <w:ilvl w:val="2"/>
          <w:numId w:val="5"/>
        </w:numPr>
        <w:spacing w:after="0" w:afterAutospacing="0" w:before="0" w:beforeAutospacing="0" w:lineRule="auto"/>
        <w:ind w:left="21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If conditional:</w:t>
      </w:r>
      <w:r w:rsidDel="00000000" w:rsidR="00000000" w:rsidRPr="00000000">
        <w:rPr>
          <w:rFonts w:ascii="Calibri" w:cs="Calibri" w:eastAsia="Calibri" w:hAnsi="Calibri"/>
          <w:sz w:val="24"/>
          <w:szCs w:val="24"/>
          <w:rtl w:val="0"/>
        </w:rPr>
        <w:t xml:space="preserve"> define boundaries (which assignments or stages, what kinds of support are allowed) and provide examples of acceptable vs. unacceptable uses.</w:t>
        <w:br w:type="textWrapping"/>
      </w:r>
    </w:p>
    <w:p w:rsidR="00000000" w:rsidDel="00000000" w:rsidP="00000000" w:rsidRDefault="00000000" w:rsidRPr="00000000" w14:paraId="0000001B">
      <w:pPr>
        <w:numPr>
          <w:ilvl w:val="2"/>
          <w:numId w:val="5"/>
        </w:numPr>
        <w:spacing w:after="0" w:afterAutospacing="0" w:before="0" w:beforeAutospacing="0" w:lineRule="auto"/>
        <w:ind w:left="216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If banned:</w:t>
      </w:r>
      <w:r w:rsidDel="00000000" w:rsidR="00000000" w:rsidRPr="00000000">
        <w:rPr>
          <w:rFonts w:ascii="Calibri" w:cs="Calibri" w:eastAsia="Calibri" w:hAnsi="Calibri"/>
          <w:sz w:val="24"/>
          <w:szCs w:val="24"/>
          <w:rtl w:val="0"/>
        </w:rPr>
        <w:t xml:space="preserve"> acknowledge the presence of AI in the wider world but explain your decision to exclude it. Offer students resources and alternative strategies (peer review, writing center, tutoring, research support) so they can build comparable skills without AI.</w:t>
        <w:br w:type="textWrapping"/>
      </w:r>
    </w:p>
    <w:p w:rsidR="00000000" w:rsidDel="00000000" w:rsidP="00000000" w:rsidRDefault="00000000" w:rsidRPr="00000000" w14:paraId="0000001C">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Clarify how AI relates to academic integrity &amp; outline consequences for misuse. </w:t>
      </w:r>
    </w:p>
    <w:p w:rsidR="00000000" w:rsidDel="00000000" w:rsidP="00000000" w:rsidRDefault="00000000" w:rsidRPr="00000000" w14:paraId="0000001D">
      <w:pPr>
        <w:numPr>
          <w:ilvl w:val="1"/>
          <w:numId w:val="5"/>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Integrate academic integrity policies into your AI-related assignments and assessments.</w:t>
      </w:r>
    </w:p>
    <w:p w:rsidR="00000000" w:rsidDel="00000000" w:rsidP="00000000" w:rsidRDefault="00000000" w:rsidRPr="00000000" w14:paraId="0000001E">
      <w:pPr>
        <w:numPr>
          <w:ilvl w:val="1"/>
          <w:numId w:val="5"/>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expectations for student engagement, documentation, and discipline-specific use— tying your policy back to the discipline &amp; how your field currently uses, restricts, or debates AI tools, and why your approach supports both academic integrity and career readiness.</w:t>
      </w:r>
    </w:p>
    <w:p w:rsidR="00000000" w:rsidDel="00000000" w:rsidP="00000000" w:rsidRDefault="00000000" w:rsidRPr="00000000" w14:paraId="0000001F">
      <w:pPr>
        <w:pStyle w:val="Heading2"/>
        <w:rPr>
          <w:rFonts w:ascii="Calibri" w:cs="Calibri" w:eastAsia="Calibri" w:hAnsi="Calibri"/>
          <w:sz w:val="36"/>
          <w:szCs w:val="36"/>
        </w:rPr>
      </w:pPr>
      <w:bookmarkStart w:colFirst="0" w:colLast="0" w:name="_ll2a6x2ideuh" w:id="3"/>
      <w:bookmarkEnd w:id="3"/>
      <w:r w:rsidDel="00000000" w:rsidR="00000000" w:rsidRPr="00000000">
        <w:rPr>
          <w:rFonts w:ascii="Calibri" w:cs="Calibri" w:eastAsia="Calibri" w:hAnsi="Calibri"/>
          <w:sz w:val="36"/>
          <w:szCs w:val="36"/>
          <w:rtl w:val="0"/>
        </w:rPr>
        <w:t xml:space="preserve">Teach students to ethically and effectively use AI for major and career</w:t>
      </w:r>
    </w:p>
    <w:p w:rsidR="00000000" w:rsidDel="00000000" w:rsidP="00000000" w:rsidRDefault="00000000" w:rsidRPr="00000000" w14:paraId="00000020">
      <w:pPr>
        <w:numPr>
          <w:ilvl w:val="0"/>
          <w:numId w:val="7"/>
        </w:numPr>
        <w:spacing w:after="0" w:afterAutospacing="0"/>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Emphasize ethical use and provide guidance on ethical use of AI, including issues of plagiarism, privacy, and bias.</w:t>
      </w:r>
    </w:p>
    <w:p w:rsidR="00000000" w:rsidDel="00000000" w:rsidP="00000000" w:rsidRDefault="00000000" w:rsidRPr="00000000" w14:paraId="00000021">
      <w:pPr>
        <w:numPr>
          <w:ilvl w:val="0"/>
          <w:numId w:val="7"/>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Connect AI literacy to career readiness in your field—even if use is conditional or banned in class. Offer resources and training to help students develop AI-related skills relevant to their majors and future careers.</w:t>
      </w:r>
    </w:p>
    <w:p w:rsidR="00000000" w:rsidDel="00000000" w:rsidP="00000000" w:rsidRDefault="00000000" w:rsidRPr="00000000" w14:paraId="00000022">
      <w:pPr>
        <w:numPr>
          <w:ilvl w:val="0"/>
          <w:numId w:val="7"/>
        </w:numPr>
        <w:spacing w:after="0" w:afterAutospacing="0"/>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students how AI can assist them if and when they struggle with tasks in your course or beyond.</w:t>
      </w:r>
    </w:p>
    <w:p w:rsidR="00000000" w:rsidDel="00000000" w:rsidP="00000000" w:rsidRDefault="00000000" w:rsidRPr="00000000" w14:paraId="00000023">
      <w:pPr>
        <w:numPr>
          <w:ilvl w:val="1"/>
          <w:numId w:val="7"/>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students alternative support, if AI is not part of your approach.</w:t>
      </w:r>
    </w:p>
    <w:p w:rsidR="00000000" w:rsidDel="00000000" w:rsidP="00000000" w:rsidRDefault="00000000" w:rsidRPr="00000000" w14:paraId="00000024">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Address bias when teaching students to use AI</w:t>
      </w:r>
    </w:p>
    <w:p w:rsidR="00000000" w:rsidDel="00000000" w:rsidP="00000000" w:rsidRDefault="00000000" w:rsidRPr="00000000" w14:paraId="00000025">
      <w:pPr>
        <w:numPr>
          <w:ilvl w:val="1"/>
          <w:numId w:val="7"/>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Educate students about the potential biases in AI algorithms and models.</w:t>
      </w:r>
    </w:p>
    <w:p w:rsidR="00000000" w:rsidDel="00000000" w:rsidP="00000000" w:rsidRDefault="00000000" w:rsidRPr="00000000" w14:paraId="00000026">
      <w:pPr>
        <w:numPr>
          <w:ilvl w:val="1"/>
          <w:numId w:val="7"/>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 critical thinking and awareness of bias when using AI tools.</w:t>
      </w:r>
    </w:p>
    <w:p w:rsidR="00000000" w:rsidDel="00000000" w:rsidP="00000000" w:rsidRDefault="00000000" w:rsidRPr="00000000" w14:paraId="00000027">
      <w:pPr>
        <w:pStyle w:val="Heading2"/>
        <w:rPr>
          <w:rFonts w:ascii="Calibri" w:cs="Calibri" w:eastAsia="Calibri" w:hAnsi="Calibri"/>
          <w:sz w:val="36"/>
          <w:szCs w:val="36"/>
        </w:rPr>
      </w:pPr>
      <w:bookmarkStart w:colFirst="0" w:colLast="0" w:name="_ux0jpkjaf5f" w:id="4"/>
      <w:bookmarkEnd w:id="4"/>
      <w:r w:rsidDel="00000000" w:rsidR="00000000" w:rsidRPr="00000000">
        <w:rPr>
          <w:rFonts w:ascii="Calibri" w:cs="Calibri" w:eastAsia="Calibri" w:hAnsi="Calibri"/>
          <w:sz w:val="36"/>
          <w:szCs w:val="36"/>
          <w:rtl w:val="0"/>
        </w:rPr>
        <w:t xml:space="preserve">Determine if course or assessment design changes are needed</w:t>
      </w:r>
    </w:p>
    <w:p w:rsidR="00000000" w:rsidDel="00000000" w:rsidP="00000000" w:rsidRDefault="00000000" w:rsidRPr="00000000" w14:paraId="00000028">
      <w:pPr>
        <w:numPr>
          <w:ilvl w:val="0"/>
          <w:numId w:val="9"/>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 if prompts, projects, or exams need updating in light of AI’s capabilities.</w:t>
      </w:r>
    </w:p>
    <w:p w:rsidR="00000000" w:rsidDel="00000000" w:rsidP="00000000" w:rsidRDefault="00000000" w:rsidRPr="00000000" w14:paraId="00000029">
      <w:pPr>
        <w:numPr>
          <w:ilvl w:val="1"/>
          <w:numId w:val="9"/>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need to adjust any writing prompts?</w:t>
      </w:r>
    </w:p>
    <w:p w:rsidR="00000000" w:rsidDel="00000000" w:rsidP="00000000" w:rsidRDefault="00000000" w:rsidRPr="00000000" w14:paraId="0000002A">
      <w:pPr>
        <w:numPr>
          <w:ilvl w:val="1"/>
          <w:numId w:val="9"/>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need to include more formative/process assessments? </w:t>
      </w:r>
    </w:p>
    <w:p w:rsidR="00000000" w:rsidDel="00000000" w:rsidP="00000000" w:rsidRDefault="00000000" w:rsidRPr="00000000" w14:paraId="0000002B">
      <w:pPr>
        <w:numPr>
          <w:ilvl w:val="1"/>
          <w:numId w:val="9"/>
        </w:numPr>
        <w:spacing w:after="0" w:afterAutospacing="0"/>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need to incorporate more authentic forms of assessment?</w:t>
      </w:r>
    </w:p>
    <w:p w:rsidR="00000000" w:rsidDel="00000000" w:rsidP="00000000" w:rsidRDefault="00000000" w:rsidRPr="00000000" w14:paraId="0000002C">
      <w:pPr>
        <w:numPr>
          <w:ilvl w:val="0"/>
          <w:numId w:val="9"/>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Decide whether AI can or should be incorporated into assignments.</w:t>
      </w:r>
    </w:p>
    <w:p w:rsidR="00000000" w:rsidDel="00000000" w:rsidP="00000000" w:rsidRDefault="00000000" w:rsidRPr="00000000" w14:paraId="0000002D">
      <w:pPr>
        <w:numPr>
          <w:ilvl w:val="1"/>
          <w:numId w:val="9"/>
        </w:numPr>
        <w:spacing w:after="0" w:afterAutospacing="0"/>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want to incorporate use of AI into any of your assignments, and, if so, how and why?</w:t>
      </w:r>
    </w:p>
    <w:p w:rsidR="00000000" w:rsidDel="00000000" w:rsidP="00000000" w:rsidRDefault="00000000" w:rsidRPr="00000000" w14:paraId="0000002E">
      <w:pPr>
        <w:numPr>
          <w:ilvl w:val="0"/>
          <w:numId w:val="9"/>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process-based and authentic assessments to strengthen learning outcomes.</w:t>
      </w:r>
    </w:p>
    <w:p w:rsidR="00000000" w:rsidDel="00000000" w:rsidP="00000000" w:rsidRDefault="00000000" w:rsidRPr="00000000" w14:paraId="0000002F">
      <w:pPr>
        <w:pStyle w:val="Heading2"/>
        <w:rPr>
          <w:rFonts w:ascii="Calibri" w:cs="Calibri" w:eastAsia="Calibri" w:hAnsi="Calibri"/>
          <w:sz w:val="36"/>
          <w:szCs w:val="36"/>
        </w:rPr>
      </w:pPr>
      <w:bookmarkStart w:colFirst="0" w:colLast="0" w:name="_xre5yocodu3h" w:id="5"/>
      <w:bookmarkEnd w:id="5"/>
      <w:r w:rsidDel="00000000" w:rsidR="00000000" w:rsidRPr="00000000">
        <w:rPr>
          <w:rFonts w:ascii="Calibri" w:cs="Calibri" w:eastAsia="Calibri" w:hAnsi="Calibri"/>
          <w:sz w:val="36"/>
          <w:szCs w:val="36"/>
          <w:rtl w:val="0"/>
        </w:rPr>
        <w:t xml:space="preserve">Develop, share, and implement guidelines for use of AI detection software</w:t>
      </w:r>
    </w:p>
    <w:p w:rsidR="00000000" w:rsidDel="00000000" w:rsidP="00000000" w:rsidRDefault="00000000" w:rsidRPr="00000000" w14:paraId="00000030">
      <w:pPr>
        <w:numPr>
          <w:ilvl w:val="0"/>
          <w:numId w:val="10"/>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using AI-detection software, be transparent about when and how it will be applied.</w:t>
      </w:r>
    </w:p>
    <w:p w:rsidR="00000000" w:rsidDel="00000000" w:rsidP="00000000" w:rsidRDefault="00000000" w:rsidRPr="00000000" w14:paraId="00000031">
      <w:pPr>
        <w:numPr>
          <w:ilvl w:val="1"/>
          <w:numId w:val="10"/>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Always ensure students are aware of its use and how it operates.</w:t>
      </w:r>
    </w:p>
    <w:p w:rsidR="00000000" w:rsidDel="00000000" w:rsidP="00000000" w:rsidRDefault="00000000" w:rsidRPr="00000000" w14:paraId="00000032">
      <w:pPr>
        <w:numPr>
          <w:ilvl w:val="0"/>
          <w:numId w:val="10"/>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Emphasize that academic honesty extends to AI use.</w:t>
      </w:r>
    </w:p>
    <w:p w:rsidR="00000000" w:rsidDel="00000000" w:rsidP="00000000" w:rsidRDefault="00000000" w:rsidRPr="00000000" w14:paraId="00000033">
      <w:pPr>
        <w:numPr>
          <w:ilvl w:val="1"/>
          <w:numId w:val="10"/>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Communicate the importance of academic honesty and the definition and consequences of plagiarism in the context of AI.</w:t>
      </w:r>
    </w:p>
    <w:p w:rsidR="00000000" w:rsidDel="00000000" w:rsidP="00000000" w:rsidRDefault="00000000" w:rsidRPr="00000000" w14:paraId="00000034">
      <w:pPr>
        <w:pStyle w:val="Heading2"/>
        <w:rPr>
          <w:rFonts w:ascii="Calibri" w:cs="Calibri" w:eastAsia="Calibri" w:hAnsi="Calibri"/>
          <w:sz w:val="36"/>
          <w:szCs w:val="36"/>
        </w:rPr>
      </w:pPr>
      <w:bookmarkStart w:colFirst="0" w:colLast="0" w:name="_g46sebduuu1f" w:id="6"/>
      <w:bookmarkEnd w:id="6"/>
      <w:r w:rsidDel="00000000" w:rsidR="00000000" w:rsidRPr="00000000">
        <w:rPr>
          <w:rFonts w:ascii="Calibri" w:cs="Calibri" w:eastAsia="Calibri" w:hAnsi="Calibri"/>
          <w:sz w:val="36"/>
          <w:szCs w:val="36"/>
          <w:rtl w:val="0"/>
        </w:rPr>
        <w:t xml:space="preserve">Engage in department, Academic and Career Communities (ACCs), and institutional conversations</w:t>
      </w:r>
    </w:p>
    <w:p w:rsidR="00000000" w:rsidDel="00000000" w:rsidP="00000000" w:rsidRDefault="00000000" w:rsidRPr="00000000" w14:paraId="00000035">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Collaborate with colleagues in your department to create AI guidelines tailored to your field's unique curriculum and discipline needs.</w:t>
      </w:r>
    </w:p>
    <w:p w:rsidR="00000000" w:rsidDel="00000000" w:rsidP="00000000" w:rsidRDefault="00000000" w:rsidRPr="00000000" w14:paraId="00000036">
      <w:pPr>
        <w:numPr>
          <w:ilvl w:val="1"/>
          <w:numId w:val="6"/>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Participate in ongoing discussions at the department, ACC, institutional levels and beyond to share best practices and lessons learned regarding AI integration.</w:t>
      </w:r>
    </w:p>
    <w:p w:rsidR="00000000" w:rsidDel="00000000" w:rsidP="00000000" w:rsidRDefault="00000000" w:rsidRPr="00000000" w14:paraId="00000037">
      <w:pPr>
        <w:pStyle w:val="Heading2"/>
        <w:rPr>
          <w:rFonts w:ascii="Calibri" w:cs="Calibri" w:eastAsia="Calibri" w:hAnsi="Calibri"/>
          <w:sz w:val="36"/>
          <w:szCs w:val="36"/>
        </w:rPr>
      </w:pPr>
      <w:bookmarkStart w:colFirst="0" w:colLast="0" w:name="_f0x39h33vmd" w:id="7"/>
      <w:bookmarkEnd w:id="7"/>
      <w:r w:rsidDel="00000000" w:rsidR="00000000" w:rsidRPr="00000000">
        <w:rPr>
          <w:rFonts w:ascii="Calibri" w:cs="Calibri" w:eastAsia="Calibri" w:hAnsi="Calibri"/>
          <w:sz w:val="36"/>
          <w:szCs w:val="36"/>
          <w:rtl w:val="0"/>
        </w:rPr>
        <w:t xml:space="preserve">Stay updated and share knowledge</w:t>
      </w:r>
    </w:p>
    <w:p w:rsidR="00000000" w:rsidDel="00000000" w:rsidP="00000000" w:rsidRDefault="00000000" w:rsidRPr="00000000" w14:paraId="00000038">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Pursue professional development to keep pace with new tools and policies.</w:t>
      </w:r>
    </w:p>
    <w:p w:rsidR="00000000" w:rsidDel="00000000" w:rsidP="00000000" w:rsidRDefault="00000000" w:rsidRPr="00000000" w14:paraId="00000039">
      <w:pPr>
        <w:numPr>
          <w:ilvl w:val="1"/>
          <w:numId w:val="8"/>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Continuously update your knowledge about AI advancements and their applications in your field by attending relevant professional development opportunities.</w:t>
      </w:r>
    </w:p>
    <w:p w:rsidR="00000000" w:rsidDel="00000000" w:rsidP="00000000" w:rsidRDefault="00000000" w:rsidRPr="00000000" w14:paraId="0000003A">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 your expertise and experiences with colleagues to foster a culture of AI literacy within your institution.</w:t>
      </w:r>
    </w:p>
    <w:p w:rsidR="00000000" w:rsidDel="00000000" w:rsidP="00000000" w:rsidRDefault="00000000" w:rsidRPr="00000000" w14:paraId="0000003B">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Continuously assess the effectiveness of AI integration in your courses.</w:t>
      </w:r>
    </w:p>
    <w:p w:rsidR="00000000" w:rsidDel="00000000" w:rsidP="00000000" w:rsidRDefault="00000000" w:rsidRPr="00000000" w14:paraId="0000003C">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open to making adjustments based on student feedback and changing technological advancements.</w:t>
        <w:br w:type="textWrapping"/>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