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3AE9B" w14:textId="0A22508A" w:rsidR="00464C8E" w:rsidRPr="00464C8E" w:rsidRDefault="00464C8E" w:rsidP="000770A8">
      <w:pPr>
        <w:pStyle w:val="Header"/>
        <w:jc w:val="center"/>
        <w:rPr>
          <w:b/>
        </w:rPr>
      </w:pPr>
      <w:r w:rsidRPr="00464C8E">
        <w:rPr>
          <w:b/>
          <w:highlight w:val="yellow"/>
        </w:rPr>
        <w:t xml:space="preserve">Submit your proxy form, </w:t>
      </w:r>
      <w:hyperlink r:id="rId11" w:history="1">
        <w:r w:rsidRPr="00464C8E">
          <w:rPr>
            <w:rStyle w:val="Hyperlink"/>
            <w:b/>
            <w:highlight w:val="yellow"/>
          </w:rPr>
          <w:t>here</w:t>
        </w:r>
      </w:hyperlink>
      <w:r w:rsidRPr="00464C8E">
        <w:rPr>
          <w:b/>
          <w:highlight w:val="yellow"/>
        </w:rPr>
        <w:t>.</w:t>
      </w:r>
    </w:p>
    <w:p w14:paraId="1FEB3D56" w14:textId="489115A6" w:rsidR="00AB3797" w:rsidRDefault="00935524" w:rsidP="000770A8">
      <w:pPr>
        <w:pStyle w:val="BodyText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Council</w:t>
      </w:r>
      <w:r w:rsidR="00AB3797" w:rsidRPr="009B7B8F">
        <w:rPr>
          <w:b/>
          <w:bCs/>
          <w:sz w:val="28"/>
          <w:szCs w:val="28"/>
        </w:rPr>
        <w:t xml:space="preserve"> Meeting </w:t>
      </w:r>
      <w:r w:rsidR="00E01DEC">
        <w:rPr>
          <w:b/>
          <w:bCs/>
          <w:sz w:val="28"/>
          <w:szCs w:val="28"/>
        </w:rPr>
        <w:t>Minutes</w:t>
      </w:r>
    </w:p>
    <w:p w14:paraId="1E9CCE42" w14:textId="77777777" w:rsidR="00AB3797" w:rsidRPr="009B7B8F" w:rsidRDefault="00AB3797" w:rsidP="000770A8">
      <w:pPr>
        <w:pStyle w:val="BodyText"/>
        <w:ind w:left="0"/>
        <w:jc w:val="center"/>
        <w:rPr>
          <w:b/>
          <w:bCs/>
          <w:sz w:val="28"/>
          <w:szCs w:val="28"/>
        </w:rPr>
      </w:pPr>
      <w:r w:rsidRPr="009B7B8F">
        <w:rPr>
          <w:b/>
          <w:bCs/>
          <w:sz w:val="28"/>
          <w:szCs w:val="28"/>
        </w:rPr>
        <w:t>San Diego Miramar College</w:t>
      </w:r>
    </w:p>
    <w:p w14:paraId="00A16E6E" w14:textId="58989C9C" w:rsidR="00AB3797" w:rsidRDefault="000770A8" w:rsidP="000770A8">
      <w:pPr>
        <w:ind w:left="2160" w:right="2702"/>
        <w:jc w:val="center"/>
        <w:rPr>
          <w:b/>
          <w:sz w:val="20"/>
        </w:rPr>
      </w:pPr>
      <w:r>
        <w:rPr>
          <w:b/>
          <w:sz w:val="20"/>
        </w:rPr>
        <w:t xml:space="preserve">           </w:t>
      </w:r>
      <w:r w:rsidR="00364BAF">
        <w:rPr>
          <w:b/>
          <w:sz w:val="20"/>
        </w:rPr>
        <w:t>3</w:t>
      </w:r>
      <w:r w:rsidR="00A214BA">
        <w:rPr>
          <w:b/>
          <w:sz w:val="20"/>
        </w:rPr>
        <w:t>/</w:t>
      </w:r>
      <w:r w:rsidR="00534890">
        <w:rPr>
          <w:b/>
          <w:sz w:val="20"/>
        </w:rPr>
        <w:t>25</w:t>
      </w:r>
      <w:r w:rsidR="00553201">
        <w:rPr>
          <w:b/>
          <w:sz w:val="20"/>
        </w:rPr>
        <w:t>/2</w:t>
      </w:r>
      <w:r w:rsidR="008836B8">
        <w:rPr>
          <w:b/>
          <w:sz w:val="20"/>
        </w:rPr>
        <w:t>5</w:t>
      </w:r>
      <w:r w:rsidR="00AB3797">
        <w:rPr>
          <w:b/>
          <w:sz w:val="20"/>
        </w:rPr>
        <w:t xml:space="preserve"> ● </w:t>
      </w:r>
      <w:r w:rsidR="008836B8">
        <w:rPr>
          <w:b/>
          <w:sz w:val="20"/>
        </w:rPr>
        <w:t>K1-202</w:t>
      </w:r>
      <w:r w:rsidR="00AB5EF1">
        <w:rPr>
          <w:b/>
          <w:sz w:val="20"/>
        </w:rPr>
        <w:t>/</w:t>
      </w:r>
      <w:hyperlink r:id="rId12" w:history="1">
        <w:r w:rsidR="00935524" w:rsidRPr="00205259">
          <w:rPr>
            <w:rStyle w:val="Hyperlink"/>
            <w:b/>
            <w:sz w:val="20"/>
          </w:rPr>
          <w:t>Zoom</w:t>
        </w:r>
      </w:hyperlink>
      <w:r w:rsidR="00AB3797">
        <w:rPr>
          <w:b/>
          <w:sz w:val="20"/>
        </w:rPr>
        <w:t xml:space="preserve"> ● </w:t>
      </w:r>
      <w:r w:rsidR="00935524">
        <w:rPr>
          <w:b/>
          <w:sz w:val="20"/>
        </w:rPr>
        <w:t xml:space="preserve">1:00 pm – </w:t>
      </w:r>
      <w:r w:rsidR="00AB5EF1">
        <w:rPr>
          <w:b/>
          <w:sz w:val="20"/>
        </w:rPr>
        <w:t>2</w:t>
      </w:r>
      <w:r w:rsidR="00935524">
        <w:rPr>
          <w:b/>
          <w:sz w:val="20"/>
        </w:rPr>
        <w:t>:</w:t>
      </w:r>
      <w:r w:rsidR="00AB5EF1">
        <w:rPr>
          <w:b/>
          <w:sz w:val="20"/>
        </w:rPr>
        <w:t>3</w:t>
      </w:r>
      <w:r w:rsidR="00935524">
        <w:rPr>
          <w:b/>
          <w:sz w:val="20"/>
        </w:rPr>
        <w:t>0</w:t>
      </w:r>
      <w:r>
        <w:rPr>
          <w:b/>
          <w:sz w:val="20"/>
        </w:rPr>
        <w:t xml:space="preserve"> </w:t>
      </w:r>
      <w:r w:rsidR="00935524">
        <w:rPr>
          <w:b/>
          <w:sz w:val="20"/>
        </w:rPr>
        <w:t>pm</w:t>
      </w:r>
    </w:p>
    <w:p w14:paraId="4C162B21" w14:textId="77777777" w:rsidR="00AB3797" w:rsidRDefault="00AB3797" w:rsidP="00AB3797">
      <w:pPr>
        <w:pStyle w:val="BodyText"/>
        <w:ind w:left="0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19866" wp14:editId="0E0055CD">
                <wp:simplePos x="0" y="0"/>
                <wp:positionH relativeFrom="margin">
                  <wp:align>center</wp:align>
                </wp:positionH>
                <wp:positionV relativeFrom="paragraph">
                  <wp:posOffset>96520</wp:posOffset>
                </wp:positionV>
                <wp:extent cx="6544310" cy="98425"/>
                <wp:effectExtent l="0" t="0" r="889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4310" cy="98425"/>
                          <a:chOff x="1867" y="353"/>
                          <a:chExt cx="10306" cy="155"/>
                        </a:xfrm>
                      </wpg:grpSpPr>
                      <pic:pic xmlns:pic="http://schemas.openxmlformats.org/drawingml/2006/picture">
                        <pic:nvPicPr>
                          <pic:cNvPr id="5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7" y="352"/>
                            <a:ext cx="10306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920" y="411"/>
                            <a:ext cx="1021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D8568" id="Group 38" o:spid="_x0000_s1026" style="position:absolute;margin-left:0;margin-top:7.6pt;width:515.3pt;height:7.75pt;z-index:251658240;mso-position-horizontal:center;mso-position-horizontal-relative:margin" coordorigin="1867,353" coordsize="10306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867;top:352;width:10306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">
                  <v:imagedata r:id="rId14" o:title=""/>
                </v:shape>
                <v:line id="Line 39" o:spid="_x0000_s1028" style="position:absolute;visibility:visible;mso-wrap-style:square" from="1920,411" to="12135,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" strokecolor="#4f81bc" strokeweight="2pt"/>
                <w10:wrap anchorx="margin"/>
              </v:group>
            </w:pict>
          </mc:Fallback>
        </mc:AlternateContent>
      </w:r>
    </w:p>
    <w:p w14:paraId="7E904CDB" w14:textId="77777777" w:rsidR="00462AFF" w:rsidRDefault="00462AFF" w:rsidP="00462AFF">
      <w:pPr>
        <w:rPr>
          <w:b/>
          <w:sz w:val="20"/>
        </w:rPr>
      </w:pPr>
    </w:p>
    <w:p w14:paraId="7AB80BDA" w14:textId="6EA87F3D" w:rsidR="00462AFF" w:rsidRPr="00462AFF" w:rsidRDefault="00462AFF" w:rsidP="00462AFF">
      <w:pPr>
        <w:rPr>
          <w:sz w:val="20"/>
        </w:rPr>
      </w:pPr>
      <w:r>
        <w:rPr>
          <w:b/>
          <w:sz w:val="20"/>
        </w:rPr>
        <w:t xml:space="preserve">Co-Chair: </w:t>
      </w:r>
      <w:r w:rsidRPr="00462AFF">
        <w:rPr>
          <w:sz w:val="20"/>
        </w:rPr>
        <w:t xml:space="preserve">Wesley Lundburg, College President (non-voting) </w:t>
      </w:r>
    </w:p>
    <w:p w14:paraId="267D1C1C" w14:textId="52550402" w:rsidR="00462AFF" w:rsidRDefault="00462AFF" w:rsidP="00462AFF">
      <w:pPr>
        <w:rPr>
          <w:b/>
          <w:sz w:val="20"/>
        </w:rPr>
      </w:pPr>
      <w:r>
        <w:rPr>
          <w:b/>
          <w:sz w:val="20"/>
        </w:rPr>
        <w:t xml:space="preserve">Co-Chair: </w:t>
      </w:r>
      <w:r w:rsidR="00204D1A">
        <w:rPr>
          <w:sz w:val="20"/>
        </w:rPr>
        <w:t>Pablo Martin</w:t>
      </w:r>
      <w:r w:rsidRPr="00462AFF">
        <w:rPr>
          <w:sz w:val="20"/>
        </w:rPr>
        <w:t xml:space="preserve">, Constituency member from faculty, classified professionals, or students. </w:t>
      </w:r>
    </w:p>
    <w:p w14:paraId="41A0B3DB" w14:textId="0CFECFF8" w:rsidR="00462AFF" w:rsidRDefault="00462AFF" w:rsidP="00462AFF">
      <w:pPr>
        <w:rPr>
          <w:b/>
          <w:sz w:val="20"/>
        </w:rPr>
      </w:pPr>
      <w:r>
        <w:rPr>
          <w:b/>
          <w:sz w:val="20"/>
        </w:rPr>
        <w:t xml:space="preserve">Committee </w:t>
      </w:r>
      <w:r w:rsidR="00AB3797">
        <w:rPr>
          <w:b/>
          <w:sz w:val="20"/>
        </w:rPr>
        <w:t>Members:</w:t>
      </w:r>
      <w:r w:rsidR="00092559">
        <w:rPr>
          <w:b/>
          <w:sz w:val="20"/>
        </w:rPr>
        <w:t xml:space="preserve"> 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2250"/>
        <w:gridCol w:w="2700"/>
        <w:gridCol w:w="3060"/>
        <w:gridCol w:w="1800"/>
      </w:tblGrid>
      <w:tr w:rsidR="00462AFF" w14:paraId="38E8044B" w14:textId="77777777" w:rsidTr="1409BF02">
        <w:tc>
          <w:tcPr>
            <w:tcW w:w="2250" w:type="dxa"/>
          </w:tcPr>
          <w:p w14:paraId="3F556871" w14:textId="1F7C6642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Administrators (3)</w:t>
            </w:r>
          </w:p>
        </w:tc>
        <w:tc>
          <w:tcPr>
            <w:tcW w:w="2700" w:type="dxa"/>
          </w:tcPr>
          <w:p w14:paraId="4A948C8B" w14:textId="4B35D78C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Classified Professionals (3)</w:t>
            </w:r>
          </w:p>
        </w:tc>
        <w:tc>
          <w:tcPr>
            <w:tcW w:w="3060" w:type="dxa"/>
          </w:tcPr>
          <w:p w14:paraId="3FE09400" w14:textId="7F68F98E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Faculty (3)</w:t>
            </w:r>
          </w:p>
        </w:tc>
        <w:tc>
          <w:tcPr>
            <w:tcW w:w="1800" w:type="dxa"/>
          </w:tcPr>
          <w:p w14:paraId="259AA63C" w14:textId="69F649D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Students (3)</w:t>
            </w:r>
          </w:p>
        </w:tc>
      </w:tr>
      <w:tr w:rsidR="00462AFF" w14:paraId="25F5136A" w14:textId="77777777" w:rsidTr="1409BF02">
        <w:trPr>
          <w:trHeight w:val="836"/>
        </w:trPr>
        <w:tc>
          <w:tcPr>
            <w:tcW w:w="2250" w:type="dxa"/>
          </w:tcPr>
          <w:p w14:paraId="5983091A" w14:textId="77777777" w:rsidR="00462AFF" w:rsidRDefault="00462AFF" w:rsidP="00462AFF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Instructional Services: </w:t>
            </w:r>
          </w:p>
          <w:p w14:paraId="37F98970" w14:textId="64752219" w:rsidR="00462AFF" w:rsidRPr="00462AFF" w:rsidRDefault="00462AFF" w:rsidP="00462AFF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Michael Odu</w:t>
            </w:r>
            <w:r w:rsidR="001D6C11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700" w:type="dxa"/>
          </w:tcPr>
          <w:p w14:paraId="70378F55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 President: </w:t>
            </w:r>
          </w:p>
          <w:p w14:paraId="7B1A5F82" w14:textId="69EA952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Malia Kunst</w:t>
            </w:r>
            <w:r w:rsidR="005D23D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3060" w:type="dxa"/>
          </w:tcPr>
          <w:p w14:paraId="45674B3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Academic Senate President: </w:t>
            </w:r>
          </w:p>
          <w:p w14:paraId="3DCEE58E" w14:textId="5051C8F4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Pablo Martin</w:t>
            </w:r>
            <w:r w:rsidR="00861C87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14:paraId="6F3E977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ASG President: </w:t>
            </w:r>
          </w:p>
          <w:p w14:paraId="45493EA5" w14:textId="55C0053E" w:rsidR="00462AFF" w:rsidRPr="00462AFF" w:rsidRDefault="00B76A68" w:rsidP="00092559">
            <w:pPr>
              <w:spacing w:before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Hailey Hua</w:t>
            </w:r>
            <w:r w:rsidR="004A0F5E">
              <w:rPr>
                <w:b/>
                <w:i/>
                <w:sz w:val="20"/>
              </w:rPr>
              <w:t xml:space="preserve"> (absent)</w:t>
            </w:r>
          </w:p>
        </w:tc>
      </w:tr>
      <w:tr w:rsidR="00462AFF" w14:paraId="442F7C1D" w14:textId="77777777" w:rsidTr="1409BF02">
        <w:tc>
          <w:tcPr>
            <w:tcW w:w="2250" w:type="dxa"/>
          </w:tcPr>
          <w:p w14:paraId="2B89D6AA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Student Services: </w:t>
            </w:r>
          </w:p>
          <w:p w14:paraId="45F68A52" w14:textId="49C7C92D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Adrian Gonzales</w:t>
            </w:r>
            <w:r w:rsidR="00E01DEC">
              <w:rPr>
                <w:b/>
                <w:i/>
                <w:sz w:val="20"/>
              </w:rPr>
              <w:t xml:space="preserve"> (</w:t>
            </w:r>
            <w:r w:rsidR="004A0F5E">
              <w:rPr>
                <w:b/>
                <w:i/>
                <w:sz w:val="20"/>
              </w:rPr>
              <w:t>proxy: Miramontez</w:t>
            </w:r>
            <w:r w:rsidR="00E01DEC">
              <w:rPr>
                <w:b/>
                <w:i/>
                <w:sz w:val="20"/>
              </w:rPr>
              <w:t>)</w:t>
            </w:r>
          </w:p>
        </w:tc>
        <w:tc>
          <w:tcPr>
            <w:tcW w:w="2700" w:type="dxa"/>
          </w:tcPr>
          <w:p w14:paraId="6F89BC09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 Vice President: </w:t>
            </w:r>
          </w:p>
          <w:p w14:paraId="1E254A33" w14:textId="48CA251E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Carol Sampaga</w:t>
            </w:r>
            <w:r w:rsidR="00200FA6">
              <w:rPr>
                <w:b/>
                <w:i/>
                <w:sz w:val="20"/>
              </w:rPr>
              <w:t xml:space="preserve"> </w:t>
            </w:r>
            <w:r w:rsidR="00E01DEC">
              <w:rPr>
                <w:b/>
                <w:i/>
                <w:sz w:val="20"/>
              </w:rPr>
              <w:t>(Proxy: Kunst)</w:t>
            </w:r>
          </w:p>
        </w:tc>
        <w:tc>
          <w:tcPr>
            <w:tcW w:w="3060" w:type="dxa"/>
          </w:tcPr>
          <w:p w14:paraId="09CF5112" w14:textId="0C74B8D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Academic Senate Vice President or </w:t>
            </w:r>
            <w:r w:rsidR="00DA5BA8">
              <w:rPr>
                <w:i/>
                <w:sz w:val="20"/>
              </w:rPr>
              <w:t>President-Elect</w:t>
            </w:r>
            <w:r>
              <w:rPr>
                <w:i/>
                <w:sz w:val="20"/>
              </w:rPr>
              <w:t xml:space="preserve">: </w:t>
            </w:r>
          </w:p>
          <w:p w14:paraId="179C5B46" w14:textId="1E01DB47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 xml:space="preserve">Carmen Carrasquillo </w:t>
            </w:r>
          </w:p>
        </w:tc>
        <w:tc>
          <w:tcPr>
            <w:tcW w:w="1800" w:type="dxa"/>
          </w:tcPr>
          <w:p w14:paraId="23DBDAF4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Designee: </w:t>
            </w:r>
          </w:p>
          <w:p w14:paraId="6466509D" w14:textId="55BE7E34" w:rsidR="00462AFF" w:rsidRPr="004D3DD7" w:rsidRDefault="004D3DD7" w:rsidP="00092559">
            <w:pPr>
              <w:spacing w:before="148"/>
              <w:rPr>
                <w:b/>
                <w:i/>
                <w:sz w:val="20"/>
              </w:rPr>
            </w:pPr>
            <w:r w:rsidRPr="004D3DD7">
              <w:rPr>
                <w:b/>
                <w:i/>
                <w:sz w:val="20"/>
              </w:rPr>
              <w:t>X Ruiz</w:t>
            </w:r>
          </w:p>
        </w:tc>
      </w:tr>
      <w:tr w:rsidR="00462AFF" w14:paraId="469D923D" w14:textId="77777777" w:rsidTr="1409BF02">
        <w:tc>
          <w:tcPr>
            <w:tcW w:w="2250" w:type="dxa"/>
          </w:tcPr>
          <w:p w14:paraId="25EBCAD3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Vice President of Administrative Services: </w:t>
            </w:r>
          </w:p>
          <w:p w14:paraId="6CB93FA5" w14:textId="785E94DB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Brett Bell</w:t>
            </w:r>
          </w:p>
        </w:tc>
        <w:tc>
          <w:tcPr>
            <w:tcW w:w="2700" w:type="dxa"/>
          </w:tcPr>
          <w:p w14:paraId="58BD2DEE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Classified Senate, Senator At-Large: </w:t>
            </w:r>
          </w:p>
          <w:p w14:paraId="19CB985A" w14:textId="6619DF11" w:rsidR="00462AFF" w:rsidRPr="004B4A9C" w:rsidRDefault="004B4A9C" w:rsidP="00092559">
            <w:pPr>
              <w:spacing w:before="148"/>
              <w:rPr>
                <w:b/>
                <w:i/>
                <w:sz w:val="20"/>
              </w:rPr>
            </w:pPr>
            <w:r w:rsidRPr="004B4A9C">
              <w:rPr>
                <w:b/>
                <w:i/>
                <w:sz w:val="20"/>
              </w:rPr>
              <w:t>Arnice Neff</w:t>
            </w:r>
          </w:p>
        </w:tc>
        <w:tc>
          <w:tcPr>
            <w:tcW w:w="3060" w:type="dxa"/>
          </w:tcPr>
          <w:p w14:paraId="07CE061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Chair of Chairs: </w:t>
            </w:r>
          </w:p>
          <w:p w14:paraId="32A06E77" w14:textId="11BA6940" w:rsidR="00462AFF" w:rsidRPr="00462AFF" w:rsidRDefault="00462AFF" w:rsidP="1409BF02">
            <w:pPr>
              <w:spacing w:before="148"/>
              <w:rPr>
                <w:b/>
                <w:bCs/>
                <w:i/>
                <w:iCs/>
                <w:sz w:val="20"/>
                <w:szCs w:val="20"/>
              </w:rPr>
            </w:pPr>
            <w:r w:rsidRPr="1409BF02">
              <w:rPr>
                <w:b/>
                <w:bCs/>
                <w:i/>
                <w:iCs/>
                <w:sz w:val="20"/>
                <w:szCs w:val="20"/>
              </w:rPr>
              <w:t>Kevin Petti</w:t>
            </w:r>
          </w:p>
        </w:tc>
        <w:tc>
          <w:tcPr>
            <w:tcW w:w="1800" w:type="dxa"/>
          </w:tcPr>
          <w:p w14:paraId="24F2D3DD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Designee: </w:t>
            </w:r>
          </w:p>
          <w:p w14:paraId="4FBAA6CB" w14:textId="7D6256B6" w:rsidR="00462AFF" w:rsidRPr="00500544" w:rsidRDefault="00F357C2" w:rsidP="00092559">
            <w:pPr>
              <w:spacing w:before="14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Blaize Fonseca</w:t>
            </w:r>
            <w:r w:rsidR="00E01DEC">
              <w:rPr>
                <w:b/>
                <w:i/>
                <w:sz w:val="20"/>
              </w:rPr>
              <w:t xml:space="preserve"> (absent)</w:t>
            </w:r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462AFF" w14:paraId="44630A8E" w14:textId="77777777" w:rsidTr="1409BF02">
        <w:tc>
          <w:tcPr>
            <w:tcW w:w="2250" w:type="dxa"/>
          </w:tcPr>
          <w:p w14:paraId="0F3E021E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25FFF57E" w14:textId="1196D4A5" w:rsidR="00462AFF" w:rsidRPr="00462AFF" w:rsidRDefault="00462AFF" w:rsidP="00092559">
            <w:pPr>
              <w:spacing w:before="148"/>
              <w:rPr>
                <w:b/>
                <w:i/>
                <w:sz w:val="20"/>
              </w:rPr>
            </w:pPr>
            <w:r w:rsidRPr="00462AFF">
              <w:rPr>
                <w:b/>
                <w:i/>
                <w:sz w:val="20"/>
              </w:rPr>
              <w:t>Daniel Miramontez</w:t>
            </w:r>
          </w:p>
        </w:tc>
        <w:tc>
          <w:tcPr>
            <w:tcW w:w="2700" w:type="dxa"/>
          </w:tcPr>
          <w:p w14:paraId="33DE8F9F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6779B99D" w14:textId="3B0E6C91" w:rsidR="00462AFF" w:rsidRDefault="00462AFF" w:rsidP="00092559">
            <w:pPr>
              <w:spacing w:before="148"/>
              <w:rPr>
                <w:i/>
                <w:sz w:val="20"/>
              </w:rPr>
            </w:pPr>
            <w:r w:rsidRPr="00F21EAE">
              <w:rPr>
                <w:i/>
                <w:sz w:val="20"/>
                <w:highlight w:val="yellow"/>
              </w:rPr>
              <w:t>Vacant</w:t>
            </w:r>
          </w:p>
        </w:tc>
        <w:tc>
          <w:tcPr>
            <w:tcW w:w="3060" w:type="dxa"/>
          </w:tcPr>
          <w:p w14:paraId="4B4524A9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43D2A9E1" w14:textId="1FEF83E3" w:rsidR="00462AFF" w:rsidRDefault="00462AFF" w:rsidP="00092559">
            <w:pPr>
              <w:spacing w:before="148"/>
              <w:rPr>
                <w:i/>
                <w:sz w:val="20"/>
              </w:rPr>
            </w:pPr>
            <w:r w:rsidRPr="00F21EAE">
              <w:rPr>
                <w:i/>
                <w:sz w:val="20"/>
                <w:highlight w:val="yellow"/>
              </w:rPr>
              <w:t>Vacant</w:t>
            </w:r>
          </w:p>
        </w:tc>
        <w:tc>
          <w:tcPr>
            <w:tcW w:w="1800" w:type="dxa"/>
          </w:tcPr>
          <w:p w14:paraId="2CA21753" w14:textId="77777777" w:rsidR="00462AFF" w:rsidRDefault="00462AFF" w:rsidP="00092559">
            <w:pPr>
              <w:spacing w:before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Alternates (1): </w:t>
            </w:r>
          </w:p>
          <w:p w14:paraId="03CC0185" w14:textId="30488F69" w:rsidR="00462AFF" w:rsidRPr="00B75AA9" w:rsidRDefault="2BD291AE" w:rsidP="1409BF02">
            <w:pPr>
              <w:spacing w:before="148"/>
              <w:rPr>
                <w:i/>
                <w:iCs/>
                <w:sz w:val="20"/>
                <w:szCs w:val="20"/>
                <w:highlight w:val="yellow"/>
              </w:rPr>
            </w:pPr>
            <w:r w:rsidRPr="1409BF02">
              <w:rPr>
                <w:i/>
                <w:iCs/>
                <w:sz w:val="20"/>
                <w:szCs w:val="20"/>
                <w:highlight w:val="yellow"/>
              </w:rPr>
              <w:t>Vacant</w:t>
            </w:r>
          </w:p>
        </w:tc>
      </w:tr>
    </w:tbl>
    <w:p w14:paraId="286F36F4" w14:textId="69D90B92" w:rsidR="00462AFF" w:rsidRDefault="00462AFF" w:rsidP="00B11ED0">
      <w:pPr>
        <w:pStyle w:val="Header"/>
        <w:rPr>
          <w:sz w:val="20"/>
        </w:rPr>
      </w:pPr>
      <w:r>
        <w:rPr>
          <w:b/>
          <w:sz w:val="20"/>
        </w:rPr>
        <w:t xml:space="preserve">Quorum: </w:t>
      </w:r>
      <w:r w:rsidRPr="00462AFF">
        <w:rPr>
          <w:sz w:val="20"/>
        </w:rPr>
        <w:t>50% +1 of each constituency group’s members (i.e., 2 per constituency group)</w:t>
      </w:r>
    </w:p>
    <w:p w14:paraId="469DC232" w14:textId="69B3A0AC" w:rsidR="005D4EE7" w:rsidRPr="005D4EE7" w:rsidRDefault="005D4EE7" w:rsidP="00B11ED0">
      <w:pPr>
        <w:pStyle w:val="Header"/>
        <w:rPr>
          <w:sz w:val="20"/>
        </w:rPr>
      </w:pPr>
      <w:r>
        <w:rPr>
          <w:b/>
          <w:sz w:val="20"/>
        </w:rPr>
        <w:t xml:space="preserve">Guests: </w:t>
      </w:r>
      <w:r>
        <w:rPr>
          <w:sz w:val="20"/>
        </w:rPr>
        <w:t>Nessa Julian, Cheryl Barnard</w:t>
      </w:r>
      <w:r w:rsidR="00E01DEC">
        <w:rPr>
          <w:sz w:val="20"/>
        </w:rPr>
        <w:t xml:space="preserve">, Linda Woods, Claudia Estrada-Howell, Jennifer Pena, </w:t>
      </w:r>
      <w:r w:rsidR="006221AB">
        <w:rPr>
          <w:sz w:val="20"/>
        </w:rPr>
        <w:t xml:space="preserve">Lisa Cole-Jones, Laura </w:t>
      </w:r>
      <w:r w:rsidR="004412E3">
        <w:rPr>
          <w:sz w:val="20"/>
        </w:rPr>
        <w:t>Pecenco</w:t>
      </w:r>
      <w:r w:rsidR="00325368">
        <w:rPr>
          <w:sz w:val="20"/>
        </w:rPr>
        <w:t xml:space="preserve">, </w:t>
      </w:r>
      <w:r w:rsidR="00F47049">
        <w:rPr>
          <w:sz w:val="20"/>
        </w:rPr>
        <w:t xml:space="preserve">and </w:t>
      </w:r>
      <w:r w:rsidR="00325368">
        <w:rPr>
          <w:sz w:val="20"/>
        </w:rPr>
        <w:t>Jackie Hester</w:t>
      </w:r>
      <w:r w:rsidR="006221AB">
        <w:rPr>
          <w:sz w:val="20"/>
        </w:rPr>
        <w:t xml:space="preserve"> </w:t>
      </w:r>
    </w:p>
    <w:p w14:paraId="62C9F33E" w14:textId="79C4CEC4" w:rsidR="00302E12" w:rsidRPr="00B11ED0" w:rsidRDefault="00710879" w:rsidP="00B11ED0">
      <w:pPr>
        <w:pStyle w:val="Header"/>
      </w:pPr>
      <w:r>
        <w:rPr>
          <w:b/>
          <w:sz w:val="20"/>
        </w:rPr>
        <w:t>2024-2025</w:t>
      </w:r>
      <w:r w:rsidR="00302E12" w:rsidRPr="00302E12">
        <w:rPr>
          <w:b/>
          <w:sz w:val="20"/>
        </w:rPr>
        <w:t xml:space="preserve"> Theme:</w:t>
      </w:r>
      <w:r w:rsidR="00302E12">
        <w:t xml:space="preserve"> </w:t>
      </w:r>
      <w:r w:rsidR="00302E12" w:rsidRPr="00302E12">
        <w:rPr>
          <w:i/>
          <w:sz w:val="20"/>
        </w:rPr>
        <w:t>Cultivating Community: Making the invisible, visible.</w:t>
      </w:r>
      <w:bookmarkStart w:id="0" w:name="_GoBack"/>
      <w:bookmarkEnd w:id="0"/>
    </w:p>
    <w:p w14:paraId="6D4E2873" w14:textId="77777777" w:rsidR="001D1F19" w:rsidRPr="001D1F19" w:rsidRDefault="001D1F19" w:rsidP="001D1F19">
      <w:pPr>
        <w:ind w:right="1263"/>
        <w:rPr>
          <w:sz w:val="20"/>
        </w:rPr>
      </w:pPr>
    </w:p>
    <w:p w14:paraId="6A72A99A" w14:textId="7311AFF6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spacing w:before="1"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>Call 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Order</w:t>
      </w:r>
      <w:r w:rsidR="00FC2FD4">
        <w:rPr>
          <w:b/>
          <w:sz w:val="20"/>
        </w:rPr>
        <w:t xml:space="preserve"> – </w:t>
      </w:r>
      <w:r w:rsidR="004A0F5E">
        <w:rPr>
          <w:sz w:val="20"/>
        </w:rPr>
        <w:t xml:space="preserve">The meeting was called to order at </w:t>
      </w:r>
      <w:r w:rsidR="00FC2FD4" w:rsidRPr="00FC2FD4">
        <w:rPr>
          <w:sz w:val="20"/>
        </w:rPr>
        <w:t>1:07 pm</w:t>
      </w:r>
      <w:r w:rsidR="004A0F5E">
        <w:rPr>
          <w:sz w:val="20"/>
        </w:rPr>
        <w:t xml:space="preserve">. </w:t>
      </w:r>
      <w:r w:rsidR="00FC2FD4">
        <w:rPr>
          <w:b/>
          <w:sz w:val="20"/>
        </w:rPr>
        <w:t xml:space="preserve"> </w:t>
      </w:r>
    </w:p>
    <w:p w14:paraId="4A29F5A5" w14:textId="18BA9962" w:rsidR="00A214BA" w:rsidRPr="00A214BA" w:rsidRDefault="00A214BA" w:rsidP="00A214BA">
      <w:pPr>
        <w:pStyle w:val="ListParagraph"/>
        <w:numPr>
          <w:ilvl w:val="0"/>
          <w:numId w:val="1"/>
        </w:numPr>
        <w:tabs>
          <w:tab w:val="left" w:pos="1361"/>
        </w:tabs>
        <w:spacing w:before="1"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Permission to Record Meeting </w:t>
      </w:r>
      <w:r w:rsidR="00FC2FD4">
        <w:rPr>
          <w:b/>
          <w:sz w:val="20"/>
        </w:rPr>
        <w:t xml:space="preserve">– </w:t>
      </w:r>
      <w:r w:rsidR="004A0F5E">
        <w:rPr>
          <w:sz w:val="20"/>
        </w:rPr>
        <w:t xml:space="preserve">Consensus to record meeting. </w:t>
      </w:r>
    </w:p>
    <w:p w14:paraId="7C7DBD3D" w14:textId="0BCDD18C" w:rsidR="00643047" w:rsidRDefault="00AB3797" w:rsidP="00144752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Approval of Agenda </w:t>
      </w:r>
      <w:r w:rsidR="004A0F5E">
        <w:rPr>
          <w:b/>
          <w:sz w:val="20"/>
        </w:rPr>
        <w:t xml:space="preserve">– </w:t>
      </w:r>
      <w:r w:rsidR="004A0F5E">
        <w:rPr>
          <w:sz w:val="20"/>
        </w:rPr>
        <w:t xml:space="preserve">This meeting did not meet quorum. Action was not taken. </w:t>
      </w:r>
    </w:p>
    <w:p w14:paraId="4827AFF0" w14:textId="777CDA40" w:rsidR="0063517E" w:rsidRDefault="00643047" w:rsidP="0063517E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Approval of </w:t>
      </w:r>
      <w:r w:rsidR="00AB3797">
        <w:rPr>
          <w:b/>
          <w:sz w:val="20"/>
        </w:rPr>
        <w:t>Minutes</w:t>
      </w:r>
      <w:r w:rsidR="004A0F5E">
        <w:rPr>
          <w:b/>
          <w:sz w:val="20"/>
        </w:rPr>
        <w:t xml:space="preserve"> – </w:t>
      </w:r>
      <w:r w:rsidR="004A0F5E">
        <w:rPr>
          <w:sz w:val="20"/>
        </w:rPr>
        <w:t xml:space="preserve">This meeting did not meet quorum. Action was not taken. </w:t>
      </w:r>
    </w:p>
    <w:p w14:paraId="5095FA85" w14:textId="0334B621" w:rsidR="0063517E" w:rsidRPr="000E245B" w:rsidRDefault="00A85F3B" w:rsidP="0063517E">
      <w:pPr>
        <w:pStyle w:val="ListParagraph"/>
        <w:numPr>
          <w:ilvl w:val="0"/>
          <w:numId w:val="16"/>
        </w:numPr>
        <w:tabs>
          <w:tab w:val="left" w:pos="1361"/>
        </w:tabs>
        <w:spacing w:line="243" w:lineRule="exact"/>
        <w:rPr>
          <w:sz w:val="20"/>
        </w:rPr>
      </w:pPr>
      <w:hyperlink r:id="rId15" w:history="1">
        <w:r w:rsidR="00534890" w:rsidRPr="00BE66CE">
          <w:rPr>
            <w:rStyle w:val="Hyperlink"/>
            <w:sz w:val="20"/>
          </w:rPr>
          <w:t>3/11/25 (</w:t>
        </w:r>
        <w:r w:rsidR="00BE66CE" w:rsidRPr="00BE66CE">
          <w:rPr>
            <w:rStyle w:val="Hyperlink"/>
            <w:sz w:val="20"/>
          </w:rPr>
          <w:t>ready)</w:t>
        </w:r>
      </w:hyperlink>
    </w:p>
    <w:p w14:paraId="2317024F" w14:textId="6F09677E" w:rsidR="00FB6757" w:rsidRPr="00FB6757" w:rsidRDefault="00EF4708" w:rsidP="0063517E">
      <w:pPr>
        <w:pStyle w:val="ListParagraph"/>
        <w:numPr>
          <w:ilvl w:val="0"/>
          <w:numId w:val="1"/>
        </w:numPr>
        <w:tabs>
          <w:tab w:val="left" w:pos="1361"/>
        </w:tabs>
        <w:spacing w:line="243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Public Comment </w:t>
      </w:r>
      <w:r w:rsidR="00FC2FD4">
        <w:rPr>
          <w:b/>
          <w:sz w:val="20"/>
        </w:rPr>
        <w:t xml:space="preserve">– </w:t>
      </w:r>
      <w:r w:rsidR="004A0F5E">
        <w:rPr>
          <w:sz w:val="20"/>
        </w:rPr>
        <w:t xml:space="preserve">There was no public comment. </w:t>
      </w:r>
    </w:p>
    <w:p w14:paraId="44C04A05" w14:textId="77777777" w:rsidR="00AB3797" w:rsidRPr="008006D9" w:rsidRDefault="00AB3797" w:rsidP="00357CFD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>Committee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Reports/Other</w:t>
      </w:r>
      <w:r w:rsidR="008006D9">
        <w:rPr>
          <w:b/>
          <w:sz w:val="20"/>
        </w:rPr>
        <w:t xml:space="preserve"> </w:t>
      </w:r>
      <w:r w:rsidR="008006D9" w:rsidRPr="008006D9">
        <w:rPr>
          <w:b/>
          <w:i/>
          <w:sz w:val="20"/>
        </w:rPr>
        <w:t>(2-3 minutes)</w:t>
      </w:r>
    </w:p>
    <w:p w14:paraId="1FE479EF" w14:textId="17E27E8C" w:rsidR="0006705A" w:rsidRPr="00FC2FD4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sz w:val="20"/>
        </w:rPr>
      </w:pPr>
      <w:r w:rsidRPr="0006705A">
        <w:rPr>
          <w:b/>
          <w:sz w:val="20"/>
        </w:rPr>
        <w:t>President’s Report</w:t>
      </w:r>
      <w:r w:rsidR="00FC2FD4">
        <w:rPr>
          <w:b/>
          <w:sz w:val="20"/>
        </w:rPr>
        <w:t xml:space="preserve"> – </w:t>
      </w:r>
      <w:r w:rsidR="00F47049">
        <w:rPr>
          <w:b/>
          <w:sz w:val="20"/>
        </w:rPr>
        <w:t xml:space="preserve">Lundburg </w:t>
      </w:r>
      <w:r w:rsidR="00F47049">
        <w:rPr>
          <w:sz w:val="20"/>
        </w:rPr>
        <w:t xml:space="preserve">shared there is no update on </w:t>
      </w:r>
      <w:r w:rsidR="00422ED7">
        <w:rPr>
          <w:sz w:val="20"/>
        </w:rPr>
        <w:t xml:space="preserve">the </w:t>
      </w:r>
      <w:r w:rsidR="00F47049">
        <w:rPr>
          <w:sz w:val="20"/>
        </w:rPr>
        <w:t>Executive Orders. We will w</w:t>
      </w:r>
      <w:r w:rsidR="00FC2FD4" w:rsidRPr="00FC2FD4">
        <w:rPr>
          <w:sz w:val="20"/>
        </w:rPr>
        <w:t xml:space="preserve">ait and see what happens; there is </w:t>
      </w:r>
      <w:r w:rsidR="00F47049">
        <w:rPr>
          <w:sz w:val="20"/>
        </w:rPr>
        <w:t>no need</w:t>
      </w:r>
      <w:r w:rsidR="00FC2FD4" w:rsidRPr="00FC2FD4">
        <w:rPr>
          <w:sz w:val="20"/>
        </w:rPr>
        <w:t xml:space="preserve"> to respond if nothing has happened. </w:t>
      </w:r>
      <w:r w:rsidR="00FC2FD4">
        <w:rPr>
          <w:sz w:val="20"/>
        </w:rPr>
        <w:t xml:space="preserve">Regional Housing </w:t>
      </w:r>
      <w:r w:rsidR="00F47049">
        <w:rPr>
          <w:sz w:val="20"/>
        </w:rPr>
        <w:t>A</w:t>
      </w:r>
      <w:r w:rsidR="00FC2FD4">
        <w:rPr>
          <w:sz w:val="20"/>
        </w:rPr>
        <w:t>uthority joint with San Diego Unified. Develop</w:t>
      </w:r>
      <w:r w:rsidR="00F47049">
        <w:rPr>
          <w:sz w:val="20"/>
        </w:rPr>
        <w:t>ing</w:t>
      </w:r>
      <w:r w:rsidR="00FC2FD4">
        <w:rPr>
          <w:sz w:val="20"/>
        </w:rPr>
        <w:t xml:space="preserve"> </w:t>
      </w:r>
      <w:r w:rsidR="00F47049">
        <w:rPr>
          <w:sz w:val="20"/>
        </w:rPr>
        <w:t xml:space="preserve">a </w:t>
      </w:r>
      <w:r w:rsidR="00FC2FD4">
        <w:rPr>
          <w:sz w:val="20"/>
        </w:rPr>
        <w:t xml:space="preserve">strategic plan. </w:t>
      </w:r>
      <w:r w:rsidR="00F47049">
        <w:rPr>
          <w:sz w:val="20"/>
        </w:rPr>
        <w:t>It's a long</w:t>
      </w:r>
      <w:r w:rsidR="00FC2FD4">
        <w:rPr>
          <w:sz w:val="20"/>
        </w:rPr>
        <w:t xml:space="preserve"> time before anything happens with this, but </w:t>
      </w:r>
      <w:r w:rsidR="00F47049">
        <w:rPr>
          <w:sz w:val="20"/>
        </w:rPr>
        <w:t xml:space="preserve">I </w:t>
      </w:r>
      <w:r w:rsidR="00FC2FD4">
        <w:rPr>
          <w:sz w:val="20"/>
        </w:rPr>
        <w:t xml:space="preserve">wanted to share. Board policies and changes. </w:t>
      </w:r>
      <w:r w:rsidR="00FC2FD4" w:rsidRPr="004C42D4">
        <w:rPr>
          <w:sz w:val="20"/>
          <w:u w:val="single"/>
        </w:rPr>
        <w:t>Summer 4/10</w:t>
      </w:r>
      <w:r w:rsidR="00F47049" w:rsidRPr="004C42D4">
        <w:rPr>
          <w:sz w:val="20"/>
          <w:u w:val="single"/>
        </w:rPr>
        <w:t>s will go into effect from</w:t>
      </w:r>
      <w:r w:rsidR="00FC2FD4" w:rsidRPr="004C42D4">
        <w:rPr>
          <w:sz w:val="20"/>
          <w:u w:val="single"/>
        </w:rPr>
        <w:t xml:space="preserve"> June 2</w:t>
      </w:r>
      <w:r w:rsidR="00FC2FD4" w:rsidRPr="004C42D4">
        <w:rPr>
          <w:sz w:val="20"/>
          <w:u w:val="single"/>
          <w:vertAlign w:val="superscript"/>
        </w:rPr>
        <w:t>nd</w:t>
      </w:r>
      <w:r w:rsidR="00FC2FD4" w:rsidRPr="004C42D4">
        <w:rPr>
          <w:sz w:val="20"/>
          <w:u w:val="single"/>
        </w:rPr>
        <w:t xml:space="preserve"> </w:t>
      </w:r>
      <w:r w:rsidR="004339AE">
        <w:rPr>
          <w:sz w:val="20"/>
          <w:u w:val="single"/>
        </w:rPr>
        <w:t>to</w:t>
      </w:r>
      <w:r w:rsidR="00FC2FD4" w:rsidRPr="004C42D4">
        <w:rPr>
          <w:sz w:val="20"/>
          <w:u w:val="single"/>
        </w:rPr>
        <w:t xml:space="preserve"> August 8</w:t>
      </w:r>
      <w:r w:rsidR="00FC2FD4" w:rsidRPr="004C42D4">
        <w:rPr>
          <w:sz w:val="20"/>
          <w:u w:val="single"/>
          <w:vertAlign w:val="superscript"/>
        </w:rPr>
        <w:t>th</w:t>
      </w:r>
      <w:r w:rsidR="00FC2FD4" w:rsidRPr="004C42D4">
        <w:rPr>
          <w:sz w:val="20"/>
          <w:u w:val="single"/>
        </w:rPr>
        <w:t xml:space="preserve"> for </w:t>
      </w:r>
      <w:r w:rsidR="00F47049" w:rsidRPr="004C42D4">
        <w:rPr>
          <w:sz w:val="20"/>
          <w:u w:val="single"/>
        </w:rPr>
        <w:t xml:space="preserve">the </w:t>
      </w:r>
      <w:r w:rsidR="00FC2FD4" w:rsidRPr="004C42D4">
        <w:rPr>
          <w:sz w:val="20"/>
          <w:u w:val="single"/>
        </w:rPr>
        <w:t>District</w:t>
      </w:r>
      <w:r w:rsidR="00F47049" w:rsidRPr="004C42D4">
        <w:rPr>
          <w:sz w:val="20"/>
          <w:u w:val="single"/>
        </w:rPr>
        <w:t xml:space="preserve"> and Credit Colleges</w:t>
      </w:r>
      <w:r w:rsidR="00FC2FD4" w:rsidRPr="004C42D4">
        <w:rPr>
          <w:sz w:val="20"/>
          <w:u w:val="single"/>
        </w:rPr>
        <w:t>.</w:t>
      </w:r>
      <w:r w:rsidR="00FC2FD4">
        <w:rPr>
          <w:sz w:val="20"/>
        </w:rPr>
        <w:t xml:space="preserve"> C</w:t>
      </w:r>
      <w:r w:rsidR="00F47049">
        <w:rPr>
          <w:sz w:val="20"/>
        </w:rPr>
        <w:t>ollege of Continuing Education is</w:t>
      </w:r>
      <w:r w:rsidR="00FC2FD4">
        <w:rPr>
          <w:sz w:val="20"/>
        </w:rPr>
        <w:t xml:space="preserve"> slightly different. </w:t>
      </w:r>
      <w:r w:rsidR="00F47049">
        <w:rPr>
          <w:sz w:val="20"/>
        </w:rPr>
        <w:t xml:space="preserve">Alternative options will be available for those who </w:t>
      </w:r>
      <w:r w:rsidR="00FC2FD4">
        <w:rPr>
          <w:sz w:val="20"/>
        </w:rPr>
        <w:t xml:space="preserve">don’t want to do 4/10s, </w:t>
      </w:r>
      <w:r w:rsidR="00F47049">
        <w:rPr>
          <w:sz w:val="20"/>
        </w:rPr>
        <w:t xml:space="preserve">and </w:t>
      </w:r>
      <w:r w:rsidR="00FC2FD4">
        <w:rPr>
          <w:sz w:val="20"/>
        </w:rPr>
        <w:t xml:space="preserve">more to come. </w:t>
      </w:r>
      <w:r w:rsidR="00FC2FD4" w:rsidRPr="00F47049">
        <w:rPr>
          <w:b/>
          <w:sz w:val="20"/>
        </w:rPr>
        <w:t>Bell</w:t>
      </w:r>
      <w:r w:rsidR="00FC2FD4">
        <w:rPr>
          <w:sz w:val="20"/>
        </w:rPr>
        <w:t xml:space="preserve"> </w:t>
      </w:r>
      <w:r w:rsidR="00F47049">
        <w:rPr>
          <w:sz w:val="20"/>
        </w:rPr>
        <w:t xml:space="preserve">asked about </w:t>
      </w:r>
      <w:r w:rsidR="00FC2FD4">
        <w:rPr>
          <w:sz w:val="20"/>
        </w:rPr>
        <w:t>remote</w:t>
      </w:r>
      <w:r w:rsidR="00F47049">
        <w:rPr>
          <w:sz w:val="20"/>
        </w:rPr>
        <w:t xml:space="preserve"> work.</w:t>
      </w:r>
      <w:r w:rsidR="00FC2FD4">
        <w:rPr>
          <w:sz w:val="20"/>
        </w:rPr>
        <w:t xml:space="preserve"> </w:t>
      </w:r>
      <w:r w:rsidR="00FC2FD4" w:rsidRPr="00F47049">
        <w:rPr>
          <w:b/>
          <w:sz w:val="20"/>
        </w:rPr>
        <w:t>Lundburg</w:t>
      </w:r>
      <w:r w:rsidR="00FC2FD4">
        <w:rPr>
          <w:sz w:val="20"/>
        </w:rPr>
        <w:t xml:space="preserve"> </w:t>
      </w:r>
      <w:r w:rsidR="00F47049">
        <w:rPr>
          <w:sz w:val="20"/>
        </w:rPr>
        <w:t xml:space="preserve">responded it would be a </w:t>
      </w:r>
      <w:r w:rsidR="00FC2FD4">
        <w:rPr>
          <w:sz w:val="20"/>
        </w:rPr>
        <w:t xml:space="preserve">part of the alternative but has not been fully decided. </w:t>
      </w:r>
      <w:r w:rsidR="00F47049">
        <w:rPr>
          <w:sz w:val="20"/>
        </w:rPr>
        <w:t>He noted that n</w:t>
      </w:r>
      <w:r w:rsidR="00FC2FD4">
        <w:rPr>
          <w:sz w:val="20"/>
        </w:rPr>
        <w:t xml:space="preserve">ext week is Spring Break. </w:t>
      </w:r>
      <w:r w:rsidR="00F47049">
        <w:rPr>
          <w:sz w:val="20"/>
        </w:rPr>
        <w:t>VP Gonzales will serve as the</w:t>
      </w:r>
      <w:r w:rsidR="00FC2FD4">
        <w:rPr>
          <w:sz w:val="20"/>
        </w:rPr>
        <w:t xml:space="preserve"> Admin</w:t>
      </w:r>
      <w:r w:rsidR="00F47049">
        <w:rPr>
          <w:sz w:val="20"/>
        </w:rPr>
        <w:t>istrator</w:t>
      </w:r>
      <w:r w:rsidR="00FC2FD4">
        <w:rPr>
          <w:sz w:val="20"/>
        </w:rPr>
        <w:t xml:space="preserve"> in Charge</w:t>
      </w:r>
      <w:r w:rsidR="00F47049">
        <w:rPr>
          <w:sz w:val="20"/>
        </w:rPr>
        <w:t>, as he will be taking time off</w:t>
      </w:r>
      <w:r w:rsidR="00FC2FD4">
        <w:rPr>
          <w:sz w:val="20"/>
        </w:rPr>
        <w:t xml:space="preserve">. </w:t>
      </w:r>
      <w:r w:rsidR="00F47049">
        <w:rPr>
          <w:sz w:val="20"/>
        </w:rPr>
        <w:t>He encouraged everyone to t</w:t>
      </w:r>
      <w:r w:rsidR="00FC2FD4">
        <w:rPr>
          <w:sz w:val="20"/>
        </w:rPr>
        <w:t>ake some time to replenish</w:t>
      </w:r>
      <w:r w:rsidR="00F47049">
        <w:rPr>
          <w:sz w:val="20"/>
        </w:rPr>
        <w:t xml:space="preserve"> as well. </w:t>
      </w:r>
    </w:p>
    <w:p w14:paraId="1B2690AE" w14:textId="63890994" w:rsidR="0006705A" w:rsidRPr="00AC48D4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sz w:val="20"/>
        </w:rPr>
      </w:pPr>
      <w:r w:rsidRPr="0006705A">
        <w:rPr>
          <w:b/>
          <w:sz w:val="20"/>
        </w:rPr>
        <w:t>AS Report</w:t>
      </w:r>
      <w:r w:rsidR="002808F2">
        <w:rPr>
          <w:b/>
          <w:sz w:val="20"/>
        </w:rPr>
        <w:t xml:space="preserve"> </w:t>
      </w:r>
      <w:r w:rsidR="00FC2FD4">
        <w:rPr>
          <w:b/>
          <w:sz w:val="20"/>
        </w:rPr>
        <w:t xml:space="preserve">– </w:t>
      </w:r>
      <w:r w:rsidR="00FC2FD4" w:rsidRPr="00F47049">
        <w:rPr>
          <w:b/>
          <w:sz w:val="20"/>
        </w:rPr>
        <w:t xml:space="preserve">Carrasquillo </w:t>
      </w:r>
      <w:r w:rsidR="00FC2FD4" w:rsidRPr="00AC48D4">
        <w:rPr>
          <w:sz w:val="20"/>
        </w:rPr>
        <w:t xml:space="preserve">shared </w:t>
      </w:r>
      <w:r w:rsidR="00F47049">
        <w:rPr>
          <w:sz w:val="20"/>
        </w:rPr>
        <w:t>that W</w:t>
      </w:r>
      <w:r w:rsidR="00AC48D4" w:rsidRPr="00AC48D4">
        <w:rPr>
          <w:sz w:val="20"/>
        </w:rPr>
        <w:t>omen's</w:t>
      </w:r>
      <w:r w:rsidR="00FC2FD4" w:rsidRPr="00AC48D4">
        <w:rPr>
          <w:sz w:val="20"/>
        </w:rPr>
        <w:t xml:space="preserve"> </w:t>
      </w:r>
      <w:r w:rsidR="00F47049">
        <w:rPr>
          <w:sz w:val="20"/>
        </w:rPr>
        <w:t>E</w:t>
      </w:r>
      <w:r w:rsidR="00FC2FD4" w:rsidRPr="00AC48D4">
        <w:rPr>
          <w:sz w:val="20"/>
        </w:rPr>
        <w:t>mpowerment week i</w:t>
      </w:r>
      <w:r w:rsidR="00F47049">
        <w:rPr>
          <w:sz w:val="20"/>
        </w:rPr>
        <w:t>s in</w:t>
      </w:r>
      <w:r w:rsidR="00FC2FD4" w:rsidRPr="00AC48D4">
        <w:rPr>
          <w:sz w:val="20"/>
        </w:rPr>
        <w:t xml:space="preserve"> </w:t>
      </w:r>
      <w:r w:rsidR="00F47049">
        <w:rPr>
          <w:sz w:val="20"/>
        </w:rPr>
        <w:t>full swing</w:t>
      </w:r>
      <w:r w:rsidR="00FC2FD4" w:rsidRPr="00AC48D4">
        <w:rPr>
          <w:sz w:val="20"/>
        </w:rPr>
        <w:t xml:space="preserve">. Zine-making workshop. Dr. Sawyer presented. Title IX presentation today. Please attend if you can! </w:t>
      </w:r>
      <w:r w:rsidR="00F47049">
        <w:rPr>
          <w:sz w:val="20"/>
        </w:rPr>
        <w:t>Trying</w:t>
      </w:r>
      <w:r w:rsidR="00FC2FD4" w:rsidRPr="00AC48D4">
        <w:rPr>
          <w:sz w:val="20"/>
        </w:rPr>
        <w:t xml:space="preserve"> to educate and be inclusive. </w:t>
      </w:r>
      <w:r w:rsidR="00AC48D4" w:rsidRPr="00AC48D4">
        <w:rPr>
          <w:sz w:val="20"/>
        </w:rPr>
        <w:t>“</w:t>
      </w:r>
      <w:r w:rsidR="00F47049">
        <w:rPr>
          <w:sz w:val="20"/>
        </w:rPr>
        <w:t>X</w:t>
      </w:r>
      <w:r w:rsidR="00AC48D4" w:rsidRPr="00AC48D4">
        <w:rPr>
          <w:sz w:val="20"/>
        </w:rPr>
        <w:t xml:space="preserve">” about being inclusive for non-binary people. </w:t>
      </w:r>
      <w:r w:rsidR="00AC48D4" w:rsidRPr="00F47049">
        <w:rPr>
          <w:b/>
          <w:sz w:val="20"/>
        </w:rPr>
        <w:t>Martin</w:t>
      </w:r>
      <w:r w:rsidR="00AC48D4">
        <w:rPr>
          <w:sz w:val="20"/>
        </w:rPr>
        <w:t xml:space="preserve"> </w:t>
      </w:r>
      <w:r w:rsidR="004412E3">
        <w:rPr>
          <w:sz w:val="20"/>
        </w:rPr>
        <w:t xml:space="preserve">shared </w:t>
      </w:r>
      <w:r w:rsidR="00AC48D4">
        <w:rPr>
          <w:sz w:val="20"/>
        </w:rPr>
        <w:t>one vote next time</w:t>
      </w:r>
      <w:r w:rsidR="006003CC">
        <w:rPr>
          <w:sz w:val="20"/>
        </w:rPr>
        <w:t xml:space="preserve"> and</w:t>
      </w:r>
      <w:r w:rsidR="00AC48D4">
        <w:rPr>
          <w:sz w:val="20"/>
        </w:rPr>
        <w:t xml:space="preserve"> have one nominee (looking good), but talked about if not</w:t>
      </w:r>
      <w:r w:rsidR="006003CC">
        <w:rPr>
          <w:sz w:val="20"/>
        </w:rPr>
        <w:t>.</w:t>
      </w:r>
      <w:r w:rsidR="00AC48D4">
        <w:rPr>
          <w:sz w:val="20"/>
        </w:rPr>
        <w:t xml:space="preserve"> Not </w:t>
      </w:r>
      <w:r w:rsidR="00F47049">
        <w:rPr>
          <w:sz w:val="20"/>
        </w:rPr>
        <w:t>tenure</w:t>
      </w:r>
      <w:r w:rsidR="00AC48D4">
        <w:rPr>
          <w:sz w:val="20"/>
        </w:rPr>
        <w:t>, but tenured track. Great news. Intense/complicated information around Bachelor’s degrees in the district</w:t>
      </w:r>
      <w:r w:rsidR="006221AB">
        <w:rPr>
          <w:sz w:val="20"/>
        </w:rPr>
        <w:t xml:space="preserve"> (</w:t>
      </w:r>
      <w:hyperlink r:id="rId16" w:history="1">
        <w:r w:rsidR="006221AB" w:rsidRPr="004412E3">
          <w:rPr>
            <w:rStyle w:val="Hyperlink"/>
            <w:sz w:val="20"/>
          </w:rPr>
          <w:t>link to 3/18 meeting with resources</w:t>
        </w:r>
      </w:hyperlink>
      <w:r w:rsidR="006221AB">
        <w:rPr>
          <w:sz w:val="20"/>
        </w:rPr>
        <w:t>)</w:t>
      </w:r>
      <w:r w:rsidR="00AC48D4">
        <w:rPr>
          <w:sz w:val="20"/>
        </w:rPr>
        <w:t xml:space="preserve">. Vote passed. 30 </w:t>
      </w:r>
      <w:r w:rsidR="004412E3">
        <w:rPr>
          <w:sz w:val="20"/>
        </w:rPr>
        <w:t>ayes</w:t>
      </w:r>
      <w:r w:rsidR="00AC48D4">
        <w:rPr>
          <w:sz w:val="20"/>
        </w:rPr>
        <w:t xml:space="preserve">, 11 nays, 2 </w:t>
      </w:r>
      <w:r w:rsidR="004412E3">
        <w:rPr>
          <w:sz w:val="20"/>
        </w:rPr>
        <w:lastRenderedPageBreak/>
        <w:t>a</w:t>
      </w:r>
      <w:r w:rsidR="00AC48D4">
        <w:rPr>
          <w:sz w:val="20"/>
        </w:rPr>
        <w:t xml:space="preserve">bstentions. No one yelled! </w:t>
      </w:r>
      <w:r w:rsidR="006221AB">
        <w:rPr>
          <w:sz w:val="20"/>
        </w:rPr>
        <w:t xml:space="preserve">Approved interpretation for teleconferencing attendance under Brown Act. Budget process and update – live Q&amp;A. </w:t>
      </w:r>
      <w:r w:rsidR="006221AB" w:rsidRPr="006003CC">
        <w:rPr>
          <w:b/>
          <w:sz w:val="20"/>
        </w:rPr>
        <w:t>Petti</w:t>
      </w:r>
      <w:r w:rsidR="006221AB">
        <w:rPr>
          <w:sz w:val="20"/>
        </w:rPr>
        <w:t xml:space="preserve"> – taking care of business. Election next month for new Chair of Chairs. </w:t>
      </w:r>
    </w:p>
    <w:p w14:paraId="3189284C" w14:textId="4335AB0C" w:rsidR="0006705A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CS Report</w:t>
      </w:r>
      <w:r w:rsidR="00CA7143">
        <w:rPr>
          <w:b/>
          <w:sz w:val="20"/>
        </w:rPr>
        <w:t xml:space="preserve"> – Kunst </w:t>
      </w:r>
      <w:r w:rsidR="00CA7143">
        <w:rPr>
          <w:sz w:val="20"/>
        </w:rPr>
        <w:t xml:space="preserve">thanked Dean Hester for highlighting the need for Classified Professionals on shared governance committees. She sent a reminder on Monday, and 12 people were on the vacancy report. Exciting! Continue to define professional development and further define </w:t>
      </w:r>
      <w:r w:rsidR="00AB6E64">
        <w:rPr>
          <w:sz w:val="20"/>
        </w:rPr>
        <w:t>Senator-at-Large</w:t>
      </w:r>
      <w:r w:rsidR="00CA7143">
        <w:rPr>
          <w:sz w:val="20"/>
        </w:rPr>
        <w:t xml:space="preserve"> and Area </w:t>
      </w:r>
      <w:r w:rsidR="00963C1C">
        <w:rPr>
          <w:sz w:val="20"/>
        </w:rPr>
        <w:t>Senator</w:t>
      </w:r>
      <w:r w:rsidR="00CA7143">
        <w:rPr>
          <w:sz w:val="20"/>
        </w:rPr>
        <w:t xml:space="preserve"> roles. Elections are coming up and will launch in April. Approved the Miramar Educational Plan. Approved amendment to Classified Employee of the Month program; caused a slight delay in announcing the Employee of the Month for March, but happy to share it is Jill Nevarez, Student Services Technician in the Career &amp; Life Design Center. </w:t>
      </w:r>
    </w:p>
    <w:p w14:paraId="75DBB137" w14:textId="10EF6C20" w:rsidR="0006705A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ASG Report</w:t>
      </w:r>
      <w:r w:rsidR="006221AB">
        <w:rPr>
          <w:b/>
          <w:sz w:val="20"/>
        </w:rPr>
        <w:t xml:space="preserve"> – </w:t>
      </w:r>
      <w:r w:rsidR="006003CC" w:rsidRPr="006003CC">
        <w:rPr>
          <w:b/>
          <w:sz w:val="20"/>
        </w:rPr>
        <w:t>Ruiz</w:t>
      </w:r>
      <w:r w:rsidR="006221AB" w:rsidRPr="002E49CF">
        <w:rPr>
          <w:sz w:val="20"/>
        </w:rPr>
        <w:t xml:space="preserve"> </w:t>
      </w:r>
      <w:r w:rsidR="006003CC">
        <w:rPr>
          <w:sz w:val="20"/>
        </w:rPr>
        <w:t>asked everyone to be</w:t>
      </w:r>
      <w:r w:rsidR="006221AB" w:rsidRPr="002E49CF">
        <w:rPr>
          <w:sz w:val="20"/>
        </w:rPr>
        <w:t xml:space="preserve"> </w:t>
      </w:r>
      <w:r w:rsidR="004412E3" w:rsidRPr="002E49CF">
        <w:rPr>
          <w:sz w:val="20"/>
        </w:rPr>
        <w:t>patient</w:t>
      </w:r>
      <w:r w:rsidR="006221AB" w:rsidRPr="002E49CF">
        <w:rPr>
          <w:sz w:val="20"/>
        </w:rPr>
        <w:t xml:space="preserve"> with ASG</w:t>
      </w:r>
      <w:r w:rsidR="006003CC">
        <w:rPr>
          <w:sz w:val="20"/>
        </w:rPr>
        <w:t>,</w:t>
      </w:r>
      <w:r w:rsidR="006221AB" w:rsidRPr="002E49CF">
        <w:rPr>
          <w:sz w:val="20"/>
        </w:rPr>
        <w:t xml:space="preserve"> </w:t>
      </w:r>
      <w:r w:rsidR="006003CC">
        <w:rPr>
          <w:sz w:val="20"/>
        </w:rPr>
        <w:t xml:space="preserve">which is </w:t>
      </w:r>
      <w:r w:rsidR="004412E3" w:rsidRPr="002E49CF">
        <w:rPr>
          <w:sz w:val="20"/>
        </w:rPr>
        <w:t>wrapping</w:t>
      </w:r>
      <w:r w:rsidR="006221AB" w:rsidRPr="002E49CF">
        <w:rPr>
          <w:sz w:val="20"/>
        </w:rPr>
        <w:t xml:space="preserve"> up resolutions. Back on track after spring break. </w:t>
      </w:r>
      <w:r w:rsidR="006003CC">
        <w:rPr>
          <w:sz w:val="20"/>
        </w:rPr>
        <w:t>He gave kudos</w:t>
      </w:r>
      <w:r w:rsidR="006221AB" w:rsidRPr="002E49CF">
        <w:rPr>
          <w:sz w:val="20"/>
        </w:rPr>
        <w:t xml:space="preserve"> to </w:t>
      </w:r>
      <w:r w:rsidR="006003CC">
        <w:rPr>
          <w:sz w:val="20"/>
        </w:rPr>
        <w:t>Dean Hester</w:t>
      </w:r>
      <w:r w:rsidR="006221AB" w:rsidRPr="002E49CF">
        <w:rPr>
          <w:sz w:val="20"/>
        </w:rPr>
        <w:t xml:space="preserve"> and Ali</w:t>
      </w:r>
      <w:r w:rsidR="006003CC">
        <w:rPr>
          <w:sz w:val="20"/>
        </w:rPr>
        <w:t xml:space="preserve"> Gonzalez</w:t>
      </w:r>
      <w:r w:rsidR="006221AB" w:rsidRPr="002E49CF">
        <w:rPr>
          <w:sz w:val="20"/>
        </w:rPr>
        <w:t xml:space="preserve"> for </w:t>
      </w:r>
      <w:r w:rsidR="006003CC">
        <w:rPr>
          <w:sz w:val="20"/>
        </w:rPr>
        <w:t>their part in the P</w:t>
      </w:r>
      <w:r w:rsidR="006221AB" w:rsidRPr="002E49CF">
        <w:rPr>
          <w:sz w:val="20"/>
        </w:rPr>
        <w:t xml:space="preserve">lanning </w:t>
      </w:r>
      <w:r w:rsidR="006003CC">
        <w:rPr>
          <w:sz w:val="20"/>
        </w:rPr>
        <w:t>S</w:t>
      </w:r>
      <w:r w:rsidR="006221AB" w:rsidRPr="002E49CF">
        <w:rPr>
          <w:sz w:val="20"/>
        </w:rPr>
        <w:t xml:space="preserve">ummit. Region X summit (attended virtually). Waiting to hear how it went from </w:t>
      </w:r>
      <w:r w:rsidR="006003CC" w:rsidRPr="006003CC">
        <w:rPr>
          <w:b/>
          <w:sz w:val="20"/>
        </w:rPr>
        <w:t>Hua</w:t>
      </w:r>
      <w:r w:rsidR="006221AB" w:rsidRPr="002E49CF">
        <w:rPr>
          <w:sz w:val="20"/>
        </w:rPr>
        <w:t xml:space="preserve"> and </w:t>
      </w:r>
      <w:r w:rsidR="006003CC" w:rsidRPr="006003CC">
        <w:rPr>
          <w:b/>
          <w:sz w:val="20"/>
        </w:rPr>
        <w:t>Fonseca</w:t>
      </w:r>
      <w:r w:rsidR="006221AB" w:rsidRPr="002E49CF">
        <w:rPr>
          <w:sz w:val="20"/>
        </w:rPr>
        <w:t xml:space="preserve">. Elections are here. </w:t>
      </w:r>
      <w:r w:rsidR="00CA7143">
        <w:rPr>
          <w:sz w:val="20"/>
        </w:rPr>
        <w:t>Please let your students know! Packets can be picked up in the ASG Office</w:t>
      </w:r>
      <w:r w:rsidR="006221AB" w:rsidRPr="002E49CF">
        <w:rPr>
          <w:sz w:val="20"/>
        </w:rPr>
        <w:t xml:space="preserve">. </w:t>
      </w:r>
      <w:r w:rsidR="00CA7143">
        <w:rPr>
          <w:sz w:val="20"/>
        </w:rPr>
        <w:t>A few events are coming</w:t>
      </w:r>
      <w:r w:rsidR="006221AB" w:rsidRPr="002E49CF">
        <w:rPr>
          <w:sz w:val="20"/>
        </w:rPr>
        <w:t xml:space="preserve"> up. Committee of Life &amp; </w:t>
      </w:r>
      <w:r w:rsidR="00CA7143">
        <w:rPr>
          <w:sz w:val="20"/>
        </w:rPr>
        <w:t>Wellness</w:t>
      </w:r>
      <w:r w:rsidR="006221AB" w:rsidRPr="002E49CF">
        <w:rPr>
          <w:sz w:val="20"/>
        </w:rPr>
        <w:t xml:space="preserve">, </w:t>
      </w:r>
      <w:r w:rsidR="00CA7143">
        <w:rPr>
          <w:sz w:val="20"/>
        </w:rPr>
        <w:t xml:space="preserve">Study Fest, and more. </w:t>
      </w:r>
    </w:p>
    <w:p w14:paraId="082A815F" w14:textId="20DE19D5" w:rsidR="0006705A" w:rsidRPr="0006705A" w:rsidRDefault="0006705A" w:rsidP="0006705A">
      <w:pPr>
        <w:pStyle w:val="ListParagraph"/>
        <w:numPr>
          <w:ilvl w:val="0"/>
          <w:numId w:val="4"/>
        </w:numPr>
        <w:tabs>
          <w:tab w:val="left" w:pos="1360"/>
          <w:tab w:val="left" w:pos="1361"/>
        </w:tabs>
        <w:rPr>
          <w:b/>
          <w:sz w:val="20"/>
        </w:rPr>
      </w:pPr>
      <w:r w:rsidRPr="0006705A">
        <w:rPr>
          <w:b/>
          <w:sz w:val="20"/>
        </w:rPr>
        <w:t>Other</w:t>
      </w:r>
      <w:r w:rsidR="00AB6E64">
        <w:rPr>
          <w:b/>
          <w:sz w:val="20"/>
        </w:rPr>
        <w:t xml:space="preserve"> – </w:t>
      </w:r>
      <w:r w:rsidR="00AB6E64">
        <w:rPr>
          <w:sz w:val="20"/>
        </w:rPr>
        <w:t xml:space="preserve">There were no other reports. </w:t>
      </w:r>
    </w:p>
    <w:p w14:paraId="61B1CCB0" w14:textId="77777777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Old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Business:</w:t>
      </w:r>
    </w:p>
    <w:tbl>
      <w:tblPr>
        <w:tblW w:w="10980" w:type="dxa"/>
        <w:tblInd w:w="-7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270"/>
        <w:gridCol w:w="1260"/>
      </w:tblGrid>
      <w:tr w:rsidR="002E49CF" w14:paraId="09507560" w14:textId="77777777" w:rsidTr="002E49CF">
        <w:trPr>
          <w:trHeight w:val="486"/>
        </w:trPr>
        <w:tc>
          <w:tcPr>
            <w:tcW w:w="450" w:type="dxa"/>
          </w:tcPr>
          <w:p w14:paraId="7D065819" w14:textId="77777777" w:rsidR="002E49CF" w:rsidRDefault="002E49CF" w:rsidP="006D1AF6">
            <w:pPr>
              <w:pStyle w:val="TableParagraph"/>
              <w:spacing w:line="243" w:lineRule="exact"/>
              <w:ind w:left="0" w:right="18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9270" w:type="dxa"/>
          </w:tcPr>
          <w:p w14:paraId="776EA0F4" w14:textId="77777777" w:rsidR="002E49CF" w:rsidRDefault="002E49CF" w:rsidP="006D1AF6">
            <w:pPr>
              <w:pStyle w:val="TableParagraph"/>
              <w:spacing w:line="243" w:lineRule="exact"/>
              <w:ind w:left="1930" w:right="19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60" w:type="dxa"/>
          </w:tcPr>
          <w:p w14:paraId="385AAA9F" w14:textId="77777777" w:rsidR="002E49CF" w:rsidRDefault="002E49CF" w:rsidP="00691C16">
            <w:pPr>
              <w:pStyle w:val="TableParagraph"/>
              <w:spacing w:line="24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Initiator</w:t>
            </w:r>
          </w:p>
        </w:tc>
      </w:tr>
      <w:tr w:rsidR="002E49CF" w14:paraId="0B3EDD10" w14:textId="77777777" w:rsidTr="002E49CF">
        <w:trPr>
          <w:trHeight w:val="323"/>
        </w:trPr>
        <w:tc>
          <w:tcPr>
            <w:tcW w:w="450" w:type="dxa"/>
          </w:tcPr>
          <w:p w14:paraId="6EB38EA8" w14:textId="77777777" w:rsidR="002E49CF" w:rsidRDefault="002E49CF" w:rsidP="0033295D">
            <w:pPr>
              <w:pStyle w:val="TableParagraph"/>
              <w:spacing w:before="1"/>
              <w:ind w:left="0" w:right="1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70" w:type="dxa"/>
          </w:tcPr>
          <w:p w14:paraId="202B2848" w14:textId="77777777" w:rsidR="002E49CF" w:rsidRDefault="002E49CF" w:rsidP="0033295D">
            <w:pPr>
              <w:pStyle w:val="TableParagraph"/>
              <w:ind w:left="0"/>
              <w:rPr>
                <w:rFonts w:asciiTheme="minorHAnsi" w:hAnsiTheme="minorHAnsi"/>
                <w:i/>
                <w:sz w:val="20"/>
              </w:rPr>
            </w:pPr>
            <w:r w:rsidRPr="00892ED3">
              <w:rPr>
                <w:rFonts w:asciiTheme="minorHAnsi" w:hAnsiTheme="minorHAnsi"/>
                <w:i/>
                <w:sz w:val="20"/>
              </w:rPr>
              <w:t xml:space="preserve">Equity, Justice, Inclusion, </w:t>
            </w:r>
            <w:r>
              <w:rPr>
                <w:rFonts w:asciiTheme="minorHAnsi" w:hAnsiTheme="minorHAnsi"/>
                <w:i/>
                <w:sz w:val="20"/>
              </w:rPr>
              <w:t xml:space="preserve">and our role </w:t>
            </w:r>
            <w:r w:rsidRPr="00892ED3">
              <w:rPr>
                <w:rFonts w:asciiTheme="minorHAnsi" w:hAnsiTheme="minorHAnsi"/>
                <w:i/>
                <w:sz w:val="20"/>
              </w:rPr>
              <w:t>in moving things forward (standing item)</w:t>
            </w:r>
            <w:r>
              <w:rPr>
                <w:rFonts w:asciiTheme="minorHAnsi" w:hAnsiTheme="minorHAnsi"/>
                <w:i/>
                <w:sz w:val="20"/>
              </w:rPr>
              <w:t xml:space="preserve"> – </w:t>
            </w:r>
          </w:p>
          <w:p w14:paraId="7974B85E" w14:textId="7F6347BF" w:rsidR="002E49CF" w:rsidRPr="002E49CF" w:rsidRDefault="002E49CF" w:rsidP="003329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2E49CF">
              <w:rPr>
                <w:rFonts w:asciiTheme="minorHAnsi" w:hAnsiTheme="minorHAnsi" w:cstheme="minorHAnsi"/>
                <w:sz w:val="20"/>
              </w:rPr>
              <w:t>CREATE Symposium – Friday, April 11</w:t>
            </w:r>
            <w:r w:rsidRPr="002E49C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2E49CF">
              <w:rPr>
                <w:rFonts w:asciiTheme="minorHAnsi" w:hAnsiTheme="minorHAnsi" w:cstheme="minorHAnsi"/>
                <w:sz w:val="20"/>
              </w:rPr>
              <w:t>. Please register. Open to anyone (not just for faculty). B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lack </w:t>
            </w:r>
            <w:r w:rsidRPr="002E49CF">
              <w:rPr>
                <w:rFonts w:asciiTheme="minorHAnsi" w:hAnsiTheme="minorHAnsi" w:cstheme="minorHAnsi"/>
                <w:sz w:val="20"/>
              </w:rPr>
              <w:t>S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tudent </w:t>
            </w:r>
            <w:r w:rsidRPr="002E49CF">
              <w:rPr>
                <w:rFonts w:asciiTheme="minorHAnsi" w:hAnsiTheme="minorHAnsi" w:cstheme="minorHAnsi"/>
                <w:sz w:val="20"/>
              </w:rPr>
              <w:t>S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uccess </w:t>
            </w:r>
            <w:r w:rsidRPr="002E49CF">
              <w:rPr>
                <w:rFonts w:asciiTheme="minorHAnsi" w:hAnsiTheme="minorHAnsi" w:cstheme="minorHAnsi"/>
                <w:sz w:val="20"/>
              </w:rPr>
              <w:t>W</w:t>
            </w:r>
            <w:r w:rsidR="00C64D90">
              <w:rPr>
                <w:rFonts w:asciiTheme="minorHAnsi" w:hAnsiTheme="minorHAnsi" w:cstheme="minorHAnsi"/>
                <w:sz w:val="20"/>
              </w:rPr>
              <w:t>eek is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 coming up. April 18</w:t>
            </w:r>
            <w:r w:rsidRPr="002E49CF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 is the </w:t>
            </w:r>
            <w:r w:rsidR="00C64D90">
              <w:rPr>
                <w:rFonts w:asciiTheme="minorHAnsi" w:hAnsiTheme="minorHAnsi" w:cstheme="minorHAnsi"/>
                <w:sz w:val="20"/>
              </w:rPr>
              <w:t>S</w:t>
            </w:r>
            <w:r w:rsidRPr="002E49CF">
              <w:rPr>
                <w:rFonts w:asciiTheme="minorHAnsi" w:hAnsiTheme="minorHAnsi" w:cstheme="minorHAnsi"/>
                <w:sz w:val="20"/>
              </w:rPr>
              <w:t>ummit. Hosting watch parties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 and w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orking with 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2E49CF">
              <w:rPr>
                <w:rFonts w:asciiTheme="minorHAnsi" w:hAnsiTheme="minorHAnsi" w:cstheme="minorHAnsi"/>
                <w:sz w:val="20"/>
              </w:rPr>
              <w:t>B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lack </w:t>
            </w:r>
            <w:r w:rsidRPr="002E49CF">
              <w:rPr>
                <w:rFonts w:asciiTheme="minorHAnsi" w:hAnsiTheme="minorHAnsi" w:cstheme="minorHAnsi"/>
                <w:sz w:val="20"/>
              </w:rPr>
              <w:t>S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tudent </w:t>
            </w:r>
            <w:r w:rsidRPr="002E49CF">
              <w:rPr>
                <w:rFonts w:asciiTheme="minorHAnsi" w:hAnsiTheme="minorHAnsi" w:cstheme="minorHAnsi"/>
                <w:sz w:val="20"/>
              </w:rPr>
              <w:t>U</w:t>
            </w:r>
            <w:r w:rsidR="00C64D90">
              <w:rPr>
                <w:rFonts w:asciiTheme="minorHAnsi" w:hAnsiTheme="minorHAnsi" w:cstheme="minorHAnsi"/>
                <w:sz w:val="20"/>
              </w:rPr>
              <w:t>nion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 on student hour (typically in </w:t>
            </w:r>
            <w:r w:rsidR="00C64D90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evening). </w:t>
            </w:r>
            <w:r w:rsidR="00216EFC">
              <w:rPr>
                <w:rFonts w:asciiTheme="minorHAnsi" w:hAnsiTheme="minorHAnsi" w:cstheme="minorHAnsi"/>
                <w:sz w:val="20"/>
              </w:rPr>
              <w:t>She is w</w:t>
            </w:r>
            <w:r w:rsidRPr="002E49CF">
              <w:rPr>
                <w:rFonts w:asciiTheme="minorHAnsi" w:hAnsiTheme="minorHAnsi" w:cstheme="minorHAnsi"/>
                <w:sz w:val="20"/>
              </w:rPr>
              <w:t>orking on year-end events</w:t>
            </w:r>
            <w:r w:rsidR="00C64D90">
              <w:rPr>
                <w:rFonts w:asciiTheme="minorHAnsi" w:hAnsiTheme="minorHAnsi" w:cstheme="minorHAnsi"/>
                <w:sz w:val="20"/>
              </w:rPr>
              <w:t>.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64D90">
              <w:rPr>
                <w:rFonts w:asciiTheme="minorHAnsi" w:hAnsiTheme="minorHAnsi" w:cstheme="minorHAnsi"/>
                <w:sz w:val="20"/>
              </w:rPr>
              <w:t>I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f you want to get involved, let </w:t>
            </w:r>
            <w:r w:rsidR="00C64D90" w:rsidRPr="00C64D90">
              <w:rPr>
                <w:rFonts w:asciiTheme="minorHAnsi" w:hAnsiTheme="minorHAnsi" w:cstheme="minorHAnsi"/>
                <w:b/>
                <w:sz w:val="20"/>
              </w:rPr>
              <w:t>Julian</w:t>
            </w:r>
            <w:r w:rsidRPr="00C64D9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2E49CF">
              <w:rPr>
                <w:rFonts w:asciiTheme="minorHAnsi" w:hAnsiTheme="minorHAnsi" w:cstheme="minorHAnsi"/>
                <w:sz w:val="20"/>
              </w:rPr>
              <w:t xml:space="preserve">know. </w:t>
            </w:r>
          </w:p>
        </w:tc>
        <w:tc>
          <w:tcPr>
            <w:tcW w:w="1260" w:type="dxa"/>
          </w:tcPr>
          <w:p w14:paraId="536921E0" w14:textId="5933AA91" w:rsidR="002E49CF" w:rsidRDefault="002E49CF" w:rsidP="00691C16">
            <w:pPr>
              <w:pStyle w:val="TableParagraph"/>
              <w:spacing w:before="1"/>
              <w:ind w:right="110"/>
              <w:rPr>
                <w:rFonts w:asciiTheme="minorHAnsi" w:hAnsiTheme="minorHAnsi"/>
                <w:i/>
                <w:sz w:val="20"/>
              </w:rPr>
            </w:pPr>
          </w:p>
          <w:p w14:paraId="1C79E47A" w14:textId="0345715C" w:rsidR="002E49CF" w:rsidRDefault="002E49CF" w:rsidP="00691C16">
            <w:pPr>
              <w:pStyle w:val="TableParagraph"/>
              <w:spacing w:before="1"/>
              <w:ind w:right="110"/>
              <w:rPr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Julian</w:t>
            </w:r>
          </w:p>
        </w:tc>
      </w:tr>
      <w:tr w:rsidR="002E49CF" w14:paraId="5FFC4970" w14:textId="77777777" w:rsidTr="00C64D90">
        <w:trPr>
          <w:trHeight w:val="1331"/>
        </w:trPr>
        <w:tc>
          <w:tcPr>
            <w:tcW w:w="450" w:type="dxa"/>
          </w:tcPr>
          <w:p w14:paraId="188E18BF" w14:textId="3FB3A000" w:rsidR="002E49CF" w:rsidRDefault="002E49CF" w:rsidP="00D126D1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70" w:type="dxa"/>
          </w:tcPr>
          <w:p w14:paraId="06619599" w14:textId="31F83849" w:rsidR="002E49CF" w:rsidRDefault="002E49CF" w:rsidP="00D126D1">
            <w:pPr>
              <w:pStyle w:val="TableParagraph"/>
              <w:ind w:left="0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Grants &amp; Initiatives Subcommittee (standing item)  </w:t>
            </w:r>
          </w:p>
          <w:p w14:paraId="1E58149B" w14:textId="5B6515E1" w:rsidR="002E49CF" w:rsidRPr="002E49CF" w:rsidRDefault="00C64D90" w:rsidP="00D126D1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 w:rsidRPr="00C64D90">
              <w:rPr>
                <w:rFonts w:asciiTheme="minorHAnsi" w:hAnsiTheme="minorHAnsi"/>
                <w:b/>
                <w:sz w:val="20"/>
              </w:rPr>
              <w:t>Bell</w:t>
            </w:r>
            <w:r>
              <w:rPr>
                <w:rFonts w:asciiTheme="minorHAnsi" w:hAnsiTheme="minorHAnsi"/>
                <w:sz w:val="20"/>
              </w:rPr>
              <w:t xml:space="preserve"> shared the </w:t>
            </w:r>
            <w:r w:rsidR="002E49CF" w:rsidRPr="002E49CF">
              <w:rPr>
                <w:rFonts w:asciiTheme="minorHAnsi" w:hAnsiTheme="minorHAnsi"/>
                <w:sz w:val="20"/>
              </w:rPr>
              <w:t>IEPI opportunity. Previously</w:t>
            </w:r>
            <w:r>
              <w:rPr>
                <w:rFonts w:asciiTheme="minorHAnsi" w:hAnsiTheme="minorHAnsi"/>
                <w:sz w:val="20"/>
              </w:rPr>
              <w:t>, we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participated in IEPI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 for </w:t>
            </w:r>
            <w:r w:rsidR="004412E3" w:rsidRPr="002E49CF">
              <w:rPr>
                <w:rFonts w:asciiTheme="minorHAnsi" w:hAnsiTheme="minorHAnsi"/>
                <w:sz w:val="20"/>
              </w:rPr>
              <w:t>Strategic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 Enrollment Management</w:t>
            </w:r>
            <w:r>
              <w:rPr>
                <w:rFonts w:asciiTheme="minorHAnsi" w:hAnsiTheme="minorHAnsi"/>
                <w:sz w:val="20"/>
              </w:rPr>
              <w:t xml:space="preserve"> about 10 years ago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. </w:t>
            </w:r>
            <w:r>
              <w:rPr>
                <w:rFonts w:asciiTheme="minorHAnsi" w:hAnsiTheme="minorHAnsi"/>
                <w:sz w:val="20"/>
              </w:rPr>
              <w:t>There is a q</w:t>
            </w:r>
            <w:r w:rsidR="002E49CF" w:rsidRPr="002E49CF">
              <w:rPr>
                <w:rFonts w:asciiTheme="minorHAnsi" w:hAnsiTheme="minorHAnsi"/>
                <w:sz w:val="20"/>
              </w:rPr>
              <w:t>uick turnaround time.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2E49CF" w:rsidRPr="00C64D90">
              <w:rPr>
                <w:rFonts w:asciiTheme="minorHAnsi" w:hAnsiTheme="minorHAnsi"/>
                <w:b/>
                <w:sz w:val="20"/>
              </w:rPr>
              <w:t>Odu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noted that this will act as a </w:t>
            </w:r>
            <w:r w:rsidR="002E49CF" w:rsidRPr="002E49CF">
              <w:rPr>
                <w:rFonts w:asciiTheme="minorHAnsi" w:hAnsiTheme="minorHAnsi"/>
                <w:sz w:val="20"/>
              </w:rPr>
              <w:t>bridge between G</w:t>
            </w:r>
            <w:r>
              <w:rPr>
                <w:rFonts w:asciiTheme="minorHAnsi" w:hAnsiTheme="minorHAnsi"/>
                <w:sz w:val="20"/>
              </w:rPr>
              <w:t xml:space="preserve">uided </w:t>
            </w:r>
            <w:r w:rsidR="002E49CF" w:rsidRPr="002E49CF">
              <w:rPr>
                <w:rFonts w:asciiTheme="minorHAnsi" w:hAnsiTheme="minorHAnsi"/>
                <w:sz w:val="20"/>
              </w:rPr>
              <w:t>P</w:t>
            </w:r>
            <w:r>
              <w:rPr>
                <w:rFonts w:asciiTheme="minorHAnsi" w:hAnsiTheme="minorHAnsi"/>
                <w:sz w:val="20"/>
              </w:rPr>
              <w:t>athways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 and </w:t>
            </w:r>
            <w:r>
              <w:rPr>
                <w:rFonts w:asciiTheme="minorHAnsi" w:hAnsiTheme="minorHAnsi"/>
                <w:sz w:val="20"/>
              </w:rPr>
              <w:t xml:space="preserve">a </w:t>
            </w:r>
            <w:r w:rsidR="002E49CF" w:rsidRPr="002E49CF">
              <w:rPr>
                <w:rFonts w:asciiTheme="minorHAnsi" w:hAnsiTheme="minorHAnsi"/>
                <w:sz w:val="20"/>
              </w:rPr>
              <w:t xml:space="preserve">potential Title III grant. </w:t>
            </w:r>
            <w:r w:rsidRPr="00C64D90">
              <w:rPr>
                <w:rFonts w:asciiTheme="minorHAnsi" w:hAnsiTheme="minorHAnsi"/>
                <w:b/>
                <w:sz w:val="20"/>
              </w:rPr>
              <w:t>Bell</w:t>
            </w:r>
            <w:r>
              <w:rPr>
                <w:rFonts w:asciiTheme="minorHAnsi" w:hAnsiTheme="minorHAnsi"/>
                <w:sz w:val="20"/>
              </w:rPr>
              <w:t xml:space="preserve"> explained it is in the </w:t>
            </w:r>
            <w:r w:rsidRPr="002E49CF">
              <w:rPr>
                <w:rFonts w:asciiTheme="minorHAnsi" w:hAnsiTheme="minorHAnsi"/>
                <w:sz w:val="20"/>
              </w:rPr>
              <w:t>College Council</w:t>
            </w:r>
            <w:r>
              <w:rPr>
                <w:rFonts w:asciiTheme="minorHAnsi" w:hAnsiTheme="minorHAnsi"/>
                <w:sz w:val="20"/>
              </w:rPr>
              <w:t>’s charge</w:t>
            </w:r>
            <w:r w:rsidRPr="002E49CF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to </w:t>
            </w:r>
            <w:r w:rsidRPr="002E49CF">
              <w:rPr>
                <w:rFonts w:asciiTheme="minorHAnsi" w:hAnsiTheme="minorHAnsi"/>
                <w:sz w:val="20"/>
              </w:rPr>
              <w:t>assign review of collegewide impacts</w:t>
            </w:r>
            <w:r>
              <w:rPr>
                <w:rFonts w:asciiTheme="minorHAnsi" w:hAnsiTheme="minorHAnsi"/>
                <w:sz w:val="20"/>
              </w:rPr>
              <w:t xml:space="preserve"> to the Grants and Initiatives Subcommittee</w:t>
            </w:r>
            <w:r w:rsidRPr="002E49CF">
              <w:rPr>
                <w:rFonts w:asciiTheme="minorHAnsi" w:hAnsiTheme="minorHAnsi"/>
                <w:sz w:val="20"/>
              </w:rPr>
              <w:t xml:space="preserve">. </w:t>
            </w:r>
            <w:r w:rsidRPr="00C64D90">
              <w:rPr>
                <w:rFonts w:asciiTheme="minorHAnsi" w:hAnsiTheme="minorHAnsi"/>
                <w:sz w:val="20"/>
                <w:u w:val="single"/>
              </w:rPr>
              <w:t>This was approved to move forward to GISC.</w:t>
            </w:r>
            <w:r w:rsidRPr="002E49CF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260" w:type="dxa"/>
          </w:tcPr>
          <w:p w14:paraId="32617618" w14:textId="401CE673" w:rsidR="002E49CF" w:rsidRDefault="002E49CF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Bell</w:t>
            </w:r>
          </w:p>
        </w:tc>
      </w:tr>
      <w:tr w:rsidR="002E49CF" w14:paraId="24A9FD80" w14:textId="77777777" w:rsidTr="002E49CF">
        <w:trPr>
          <w:trHeight w:val="566"/>
        </w:trPr>
        <w:tc>
          <w:tcPr>
            <w:tcW w:w="450" w:type="dxa"/>
          </w:tcPr>
          <w:p w14:paraId="10745222" w14:textId="1AF82299" w:rsidR="002E49CF" w:rsidRDefault="002E49CF" w:rsidP="00237173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70" w:type="dxa"/>
          </w:tcPr>
          <w:p w14:paraId="4951414E" w14:textId="64B44A32" w:rsidR="002E49CF" w:rsidRDefault="002E49CF" w:rsidP="00237173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Restorative Practices (standing item) </w:t>
            </w:r>
          </w:p>
          <w:p w14:paraId="597F8CD6" w14:textId="5713E9AB" w:rsidR="002E49CF" w:rsidRPr="000437FF" w:rsidRDefault="002E49CF" w:rsidP="00237173">
            <w:pPr>
              <w:pStyle w:val="TableParagraph"/>
              <w:ind w:left="0"/>
              <w:rPr>
                <w:rFonts w:asciiTheme="minorHAnsi" w:hAnsiTheme="minorHAnsi" w:cstheme="minorHAnsi"/>
                <w:i/>
                <w:sz w:val="20"/>
              </w:rPr>
            </w:pPr>
            <w:r w:rsidRPr="00C64D90">
              <w:rPr>
                <w:rFonts w:asciiTheme="minorHAnsi" w:hAnsiTheme="minorHAnsi"/>
                <w:b/>
                <w:iCs/>
                <w:sz w:val="20"/>
                <w:szCs w:val="20"/>
              </w:rPr>
              <w:t>Pecenco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is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excited to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share that the topic will be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R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>estorative Practices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at the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 Campus O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pen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>F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orum on April 21</w:t>
            </w:r>
            <w:r w:rsidRPr="002E49CF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.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We will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have Jessica Tana join us. She will also attend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>Counselor retreat on April 11</w:t>
            </w:r>
            <w:r w:rsidRPr="002E49CF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. </w:t>
            </w:r>
            <w:r w:rsidRPr="00C64D90">
              <w:rPr>
                <w:rFonts w:asciiTheme="minorHAnsi" w:hAnsiTheme="minorHAnsi"/>
                <w:b/>
                <w:iCs/>
                <w:sz w:val="20"/>
                <w:szCs w:val="20"/>
              </w:rPr>
              <w:t>Lundburg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 xml:space="preserve">felt that this would be a great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opportunity for folks to </w:t>
            </w:r>
            <w:r w:rsidR="00C64D90">
              <w:rPr>
                <w:rFonts w:asciiTheme="minorHAnsi" w:hAnsiTheme="minorHAnsi"/>
                <w:iCs/>
                <w:sz w:val="20"/>
                <w:szCs w:val="20"/>
              </w:rPr>
              <w:t>learn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more.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5B492B8F" w14:textId="77777777" w:rsidR="002E49CF" w:rsidRDefault="002E49CF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Pecenco/</w:t>
            </w:r>
          </w:p>
          <w:p w14:paraId="6FE0F87E" w14:textId="7BF83871" w:rsidR="002E49CF" w:rsidRPr="00AA67DD" w:rsidRDefault="002E49CF" w:rsidP="00691C16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Moore</w:t>
            </w:r>
          </w:p>
        </w:tc>
      </w:tr>
      <w:tr w:rsidR="002E49CF" w14:paraId="1BD7A51A" w14:textId="77777777" w:rsidTr="002E49CF">
        <w:trPr>
          <w:trHeight w:val="566"/>
        </w:trPr>
        <w:tc>
          <w:tcPr>
            <w:tcW w:w="450" w:type="dxa"/>
          </w:tcPr>
          <w:p w14:paraId="463363C7" w14:textId="0427DF44" w:rsidR="002E49CF" w:rsidRDefault="002E49CF" w:rsidP="35E6FE82">
            <w:pPr>
              <w:pStyle w:val="TableParagraph"/>
              <w:spacing w:before="1"/>
              <w:ind w:left="0" w:right="187"/>
              <w:jc w:val="right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270" w:type="dxa"/>
          </w:tcPr>
          <w:p w14:paraId="5C3E49BA" w14:textId="0DC5FC89" w:rsidR="002E49CF" w:rsidRDefault="002E49CF" w:rsidP="002E49CF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35E6FE82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Website Advisory Committee/Group (standing item) </w:t>
            </w:r>
          </w:p>
          <w:p w14:paraId="3C87A2C2" w14:textId="317FAB01" w:rsidR="002E49CF" w:rsidRPr="00364BAF" w:rsidRDefault="002E49CF" w:rsidP="002E49CF">
            <w:pPr>
              <w:pStyle w:val="TableParagraph"/>
              <w:ind w:left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1409BF0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Next meeting: April 23</w:t>
            </w:r>
            <w:r w:rsidRPr="1409BF0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vertAlign w:val="superscript"/>
              </w:rPr>
              <w:t>rd</w:t>
            </w:r>
            <w:r w:rsidRPr="1409BF0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, 2025, from 3:00 pm – 4:00 pm via Zoom</w:t>
            </w:r>
          </w:p>
        </w:tc>
        <w:tc>
          <w:tcPr>
            <w:tcW w:w="1260" w:type="dxa"/>
          </w:tcPr>
          <w:p w14:paraId="655C7C2D" w14:textId="77777777" w:rsidR="002E49CF" w:rsidRDefault="002E49CF" w:rsidP="00D81752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Lundburg/</w:t>
            </w:r>
          </w:p>
          <w:p w14:paraId="21CEF69D" w14:textId="561100E7" w:rsidR="002E49CF" w:rsidRDefault="002E49CF" w:rsidP="00D81752">
            <w:pPr>
              <w:pStyle w:val="TableParagraph"/>
              <w:spacing w:before="1"/>
              <w:ind w:left="124" w:right="110" w:hanging="5"/>
              <w:rPr>
                <w:i/>
                <w:sz w:val="20"/>
              </w:rPr>
            </w:pPr>
            <w:r>
              <w:rPr>
                <w:i/>
                <w:sz w:val="20"/>
              </w:rPr>
              <w:t>Bell/Hill</w:t>
            </w:r>
          </w:p>
        </w:tc>
      </w:tr>
    </w:tbl>
    <w:p w14:paraId="05B35FE5" w14:textId="77777777" w:rsidR="00AB3797" w:rsidRDefault="00AB3797" w:rsidP="00AB3797">
      <w:pPr>
        <w:pStyle w:val="BodyText"/>
        <w:spacing w:before="11"/>
        <w:ind w:left="0"/>
        <w:rPr>
          <w:b/>
          <w:sz w:val="19"/>
        </w:rPr>
      </w:pPr>
    </w:p>
    <w:p w14:paraId="4D7286B1" w14:textId="77777777" w:rsidR="00AB3797" w:rsidRDefault="00AB3797" w:rsidP="00AB3797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Business:</w:t>
      </w:r>
    </w:p>
    <w:tbl>
      <w:tblPr>
        <w:tblW w:w="11094" w:type="dxa"/>
        <w:tblInd w:w="-7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9257"/>
        <w:gridCol w:w="1350"/>
      </w:tblGrid>
      <w:tr w:rsidR="002E49CF" w14:paraId="5D24BDE4" w14:textId="77777777" w:rsidTr="002E49CF">
        <w:trPr>
          <w:trHeight w:val="520"/>
        </w:trPr>
        <w:tc>
          <w:tcPr>
            <w:tcW w:w="487" w:type="dxa"/>
          </w:tcPr>
          <w:p w14:paraId="3DA61E7A" w14:textId="77777777" w:rsidR="002E49CF" w:rsidRDefault="002E49CF" w:rsidP="006D1AF6">
            <w:pPr>
              <w:pStyle w:val="TableParagraph"/>
              <w:spacing w:before="1"/>
              <w:ind w:left="0" w:right="18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9257" w:type="dxa"/>
          </w:tcPr>
          <w:p w14:paraId="28EBF08F" w14:textId="77777777" w:rsidR="002E49CF" w:rsidRDefault="002E49CF" w:rsidP="006D1AF6">
            <w:pPr>
              <w:pStyle w:val="TableParagraph"/>
              <w:spacing w:before="1"/>
              <w:ind w:left="1930" w:right="1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350" w:type="dxa"/>
          </w:tcPr>
          <w:p w14:paraId="5176FF16" w14:textId="77777777" w:rsidR="002E49CF" w:rsidRDefault="002E49CF" w:rsidP="00691C16">
            <w:pPr>
              <w:pStyle w:val="TableParagraph"/>
              <w:spacing w:before="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Initiator</w:t>
            </w:r>
          </w:p>
        </w:tc>
      </w:tr>
      <w:tr w:rsidR="002E49CF" w14:paraId="2970F61C" w14:textId="77777777" w:rsidTr="002E49CF">
        <w:trPr>
          <w:trHeight w:val="520"/>
        </w:trPr>
        <w:tc>
          <w:tcPr>
            <w:tcW w:w="487" w:type="dxa"/>
          </w:tcPr>
          <w:p w14:paraId="62CE24DC" w14:textId="73B8B00A" w:rsidR="002E49CF" w:rsidRPr="00FF7BC1" w:rsidRDefault="002E49CF" w:rsidP="00534890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57" w:type="dxa"/>
          </w:tcPr>
          <w:p w14:paraId="543FAD0E" w14:textId="1D6A808B" w:rsidR="002E49CF" w:rsidRDefault="002E49CF" w:rsidP="00534890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Equity Plan Workshop – </w:t>
            </w:r>
            <w:r w:rsidR="00106120">
              <w:rPr>
                <w:rFonts w:asciiTheme="minorHAnsi" w:hAnsiTheme="minorHAnsi"/>
                <w:i/>
                <w:iCs/>
                <w:sz w:val="20"/>
                <w:szCs w:val="20"/>
              </w:rPr>
              <w:t>Recap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of February Equity Plan Workshop </w:t>
            </w:r>
          </w:p>
          <w:p w14:paraId="6871428B" w14:textId="77777777" w:rsidR="002E49CF" w:rsidRDefault="002E49CF" w:rsidP="00534890">
            <w:pPr>
              <w:pStyle w:val="TableParagraph"/>
              <w:ind w:left="0"/>
              <w:rPr>
                <w:rStyle w:val="Hyperlink"/>
                <w:rFonts w:asciiTheme="minorHAnsi" w:hAnsiTheme="minorHAnsi"/>
                <w:i/>
                <w:iCs/>
                <w:sz w:val="20"/>
                <w:szCs w:val="20"/>
              </w:rPr>
            </w:pPr>
            <w:r w:rsidRPr="001B0737">
              <w:rPr>
                <w:rFonts w:asciiTheme="minorHAnsi" w:hAnsi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: </w:t>
            </w:r>
            <w:hyperlink r:id="rId17" w:history="1">
              <w:r w:rsidRPr="00FF6392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</w:rPr>
                <w:t>Miramar Equity Plan Workshop Recap (updated)</w:t>
              </w:r>
            </w:hyperlink>
          </w:p>
          <w:p w14:paraId="1968FE0A" w14:textId="7DECB0D8" w:rsidR="002E49CF" w:rsidRPr="002E49CF" w:rsidRDefault="00B16827" w:rsidP="00534890">
            <w:pPr>
              <w:pStyle w:val="TableParagraph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106120">
              <w:rPr>
                <w:rFonts w:asciiTheme="minorHAnsi" w:hAnsiTheme="minorHAnsi"/>
                <w:b/>
                <w:iCs/>
                <w:sz w:val="20"/>
                <w:szCs w:val="20"/>
              </w:rPr>
              <w:t>Julian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shared the h</w:t>
            </w:r>
            <w:r w:rsidR="002E49CF" w:rsidRPr="002E49CF">
              <w:rPr>
                <w:rFonts w:asciiTheme="minorHAnsi" w:hAnsiTheme="minorHAnsi"/>
                <w:iCs/>
                <w:sz w:val="20"/>
                <w:szCs w:val="20"/>
              </w:rPr>
              <w:t>ighlights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. We </w:t>
            </w:r>
            <w:r w:rsidR="002E49CF" w:rsidRPr="002E49CF">
              <w:rPr>
                <w:rFonts w:asciiTheme="minorHAnsi" w:hAnsiTheme="minorHAnsi"/>
                <w:iCs/>
                <w:sz w:val="20"/>
                <w:szCs w:val="20"/>
              </w:rPr>
              <w:t xml:space="preserve">sent a team of 10 to this workshop.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>We were a</w:t>
            </w:r>
            <w:r w:rsidR="002E49CF" w:rsidRPr="002E49CF">
              <w:rPr>
                <w:rFonts w:asciiTheme="minorHAnsi" w:hAnsiTheme="minorHAnsi"/>
                <w:iCs/>
                <w:sz w:val="20"/>
                <w:szCs w:val="20"/>
              </w:rPr>
              <w:t xml:space="preserve">sked to send folks that touched on key areas.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 xml:space="preserve">It was an </w:t>
            </w:r>
            <w:r w:rsidR="002E49CF" w:rsidRPr="002E49CF">
              <w:rPr>
                <w:rFonts w:asciiTheme="minorHAnsi" w:hAnsiTheme="minorHAnsi"/>
                <w:iCs/>
                <w:sz w:val="20"/>
                <w:szCs w:val="20"/>
              </w:rPr>
              <w:t xml:space="preserve">engaging workshop. </w:t>
            </w:r>
            <w:r w:rsidR="00D308B5">
              <w:rPr>
                <w:rFonts w:asciiTheme="minorHAnsi" w:hAnsiTheme="minorHAnsi"/>
                <w:iCs/>
                <w:sz w:val="20"/>
                <w:szCs w:val="20"/>
              </w:rPr>
              <w:t>The team i</w:t>
            </w:r>
            <w:r w:rsidR="002E49CF">
              <w:rPr>
                <w:rFonts w:asciiTheme="minorHAnsi" w:hAnsiTheme="minorHAnsi"/>
                <w:iCs/>
                <w:sz w:val="20"/>
                <w:szCs w:val="20"/>
              </w:rPr>
              <w:t xml:space="preserve">dentified values and quickly developed a mission statement. Talked about what is happening politically. Opportunity to talk about what is happening nationally and within our state. Legally codified in CA ed code.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>We s</w:t>
            </w:r>
            <w:r w:rsidR="003566C3">
              <w:rPr>
                <w:rFonts w:asciiTheme="minorHAnsi" w:hAnsiTheme="minorHAnsi"/>
                <w:iCs/>
                <w:sz w:val="20"/>
                <w:szCs w:val="20"/>
              </w:rPr>
              <w:t xml:space="preserve">pent a session looking at our data for each metric.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>The next</w:t>
            </w:r>
            <w:r w:rsidR="003566C3">
              <w:rPr>
                <w:rFonts w:asciiTheme="minorHAnsi" w:hAnsiTheme="minorHAnsi"/>
                <w:iCs/>
                <w:sz w:val="20"/>
                <w:szCs w:val="20"/>
              </w:rPr>
              <w:t xml:space="preserve"> session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>was</w:t>
            </w:r>
            <w:r w:rsidR="003566C3">
              <w:rPr>
                <w:rFonts w:asciiTheme="minorHAnsi" w:hAnsiTheme="minorHAnsi"/>
                <w:iCs/>
                <w:sz w:val="20"/>
                <w:szCs w:val="20"/>
              </w:rPr>
              <w:t xml:space="preserve"> table topics. Shared next steps. 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 xml:space="preserve">This led </w:t>
            </w:r>
            <w:r w:rsidR="00D308B5">
              <w:rPr>
                <w:rFonts w:asciiTheme="minorHAnsi" w:hAnsiTheme="minorHAnsi"/>
                <w:iCs/>
                <w:sz w:val="20"/>
                <w:szCs w:val="20"/>
              </w:rPr>
              <w:t>to</w:t>
            </w:r>
            <w:r w:rsidR="00106120">
              <w:rPr>
                <w:rFonts w:asciiTheme="minorHAnsi" w:hAnsiTheme="minorHAnsi"/>
                <w:iCs/>
                <w:sz w:val="20"/>
                <w:szCs w:val="20"/>
              </w:rPr>
              <w:t xml:space="preserve"> the next item. </w:t>
            </w:r>
          </w:p>
        </w:tc>
        <w:tc>
          <w:tcPr>
            <w:tcW w:w="1350" w:type="dxa"/>
          </w:tcPr>
          <w:p w14:paraId="58DCCB52" w14:textId="680190DC" w:rsidR="002E49CF" w:rsidRDefault="002E49CF" w:rsidP="00534890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</w:rPr>
              <w:t>Julian</w:t>
            </w:r>
          </w:p>
        </w:tc>
      </w:tr>
      <w:tr w:rsidR="002E49CF" w14:paraId="1DBD5E50" w14:textId="77777777" w:rsidTr="002E49CF">
        <w:trPr>
          <w:trHeight w:val="520"/>
        </w:trPr>
        <w:tc>
          <w:tcPr>
            <w:tcW w:w="487" w:type="dxa"/>
          </w:tcPr>
          <w:p w14:paraId="2D3C0532" w14:textId="0F46523E" w:rsidR="002E49CF" w:rsidRDefault="002E49CF" w:rsidP="00534890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57" w:type="dxa"/>
          </w:tcPr>
          <w:p w14:paraId="1F1F44E8" w14:textId="77777777" w:rsidR="002E49CF" w:rsidRDefault="002E49CF" w:rsidP="00534890">
            <w:pPr>
              <w:pStyle w:val="TableParagraph"/>
              <w:ind w:left="0"/>
              <w:rPr>
                <w:rFonts w:asciiTheme="minorHAnsi" w:eastAsia="Times New Roman" w:hAnsiTheme="minorHAnsi" w:cstheme="minorHAnsi"/>
                <w:i/>
                <w:sz w:val="20"/>
              </w:rPr>
            </w:pPr>
            <w:r w:rsidRPr="00E9002B">
              <w:rPr>
                <w:rFonts w:asciiTheme="minorHAnsi" w:eastAsia="Times New Roman" w:hAnsiTheme="minorHAnsi" w:cstheme="minorHAnsi"/>
                <w:i/>
                <w:sz w:val="20"/>
              </w:rPr>
              <w:t>Equity Inventory Presentation</w:t>
            </w:r>
            <w:r>
              <w:rPr>
                <w:rFonts w:asciiTheme="minorHAnsi" w:eastAsia="Times New Roman" w:hAnsiTheme="minorHAnsi" w:cstheme="minorHAnsi"/>
                <w:i/>
                <w:sz w:val="20"/>
              </w:rPr>
              <w:t xml:space="preserve"> – supports equity report and will explain the equity conference team’s recommendation for an equity inventory. </w:t>
            </w:r>
          </w:p>
          <w:p w14:paraId="740BB4DB" w14:textId="77777777" w:rsidR="002E49CF" w:rsidRDefault="002E49CF" w:rsidP="00534890">
            <w:pPr>
              <w:pStyle w:val="TableParagraph"/>
              <w:ind w:left="0"/>
              <w:rPr>
                <w:rStyle w:val="Hyperlink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9002B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hyperlink r:id="rId18" w:history="1">
              <w:r w:rsidRPr="000E245B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The Equity Inventory A Step Toward Developing t</w:t>
              </w:r>
              <w:r w:rsidRPr="000E245B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h</w:t>
              </w:r>
              <w:r w:rsidRPr="000E245B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e SEP 25-28</w:t>
              </w:r>
            </w:hyperlink>
          </w:p>
          <w:p w14:paraId="72A00E7A" w14:textId="0949F698" w:rsidR="003566C3" w:rsidRPr="003566C3" w:rsidRDefault="00D308B5" w:rsidP="00534890">
            <w:pPr>
              <w:pStyle w:val="TableParagraph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 w:rsidRPr="00D308B5">
              <w:rPr>
                <w:rFonts w:asciiTheme="minorHAnsi" w:hAnsiTheme="minorHAnsi"/>
                <w:b/>
                <w:iCs/>
                <w:sz w:val="20"/>
                <w:szCs w:val="20"/>
              </w:rPr>
              <w:t>Carrasquillo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is h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ere to explain what an equity inventory is. Collaboration and reflection </w:t>
            </w:r>
            <w:r w:rsidR="004412E3" w:rsidRPr="003566C3">
              <w:rPr>
                <w:rFonts w:asciiTheme="minorHAnsi" w:hAnsiTheme="minorHAnsi"/>
                <w:iCs/>
                <w:sz w:val="20"/>
                <w:szCs w:val="20"/>
              </w:rPr>
              <w:t>are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exciting! </w:t>
            </w: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She shared what a few other colleges are doing, including 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Hudson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County Community College, which is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looking at </w:t>
            </w:r>
            <w:r w:rsidR="00963C1C">
              <w:rPr>
                <w:rFonts w:asciiTheme="minorHAnsi" w:hAnsiTheme="minorHAnsi"/>
                <w:iCs/>
                <w:sz w:val="20"/>
                <w:szCs w:val="20"/>
              </w:rPr>
              <w:t>developing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a 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>DEI action plan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and an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innovative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way to collect feedback. Portland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Community College chose to 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map the strategies they have been using in different areas.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She explained that she is </w:t>
            </w:r>
            <w:r w:rsidR="00963C1C">
              <w:rPr>
                <w:rFonts w:asciiTheme="minorHAnsi" w:hAnsiTheme="minorHAnsi"/>
                <w:iCs/>
                <w:sz w:val="20"/>
                <w:szCs w:val="20"/>
              </w:rPr>
              <w:t>u</w:t>
            </w:r>
            <w:r w:rsidR="00963C1C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sing </w:t>
            </w:r>
            <w:r w:rsidR="00963C1C">
              <w:rPr>
                <w:rFonts w:asciiTheme="minorHAnsi" w:hAnsiTheme="minorHAnsi"/>
                <w:iCs/>
                <w:sz w:val="20"/>
                <w:szCs w:val="20"/>
              </w:rPr>
              <w:t>the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word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“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>inventory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”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but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she </w:t>
            </w:r>
            <w:r w:rsidR="00963C1C">
              <w:rPr>
                <w:rFonts w:asciiTheme="minorHAnsi" w:hAnsiTheme="minorHAnsi"/>
                <w:iCs/>
                <w:sz w:val="20"/>
                <w:szCs w:val="20"/>
              </w:rPr>
              <w:t xml:space="preserve">is </w:t>
            </w:r>
            <w:r w:rsidR="00963C1C" w:rsidRPr="003566C3">
              <w:rPr>
                <w:rFonts w:asciiTheme="minorHAnsi" w:hAnsiTheme="minorHAnsi"/>
                <w:iCs/>
                <w:sz w:val="20"/>
                <w:szCs w:val="20"/>
              </w:rPr>
              <w:t>not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talking about an audit or assessment;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she is 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really talking about building an equity history.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It will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help us </w:t>
            </w:r>
            <w:r w:rsidR="004412E3" w:rsidRPr="003566C3">
              <w:rPr>
                <w:rFonts w:asciiTheme="minorHAnsi" w:hAnsiTheme="minorHAnsi"/>
                <w:iCs/>
                <w:sz w:val="20"/>
                <w:szCs w:val="20"/>
              </w:rPr>
              <w:lastRenderedPageBreak/>
              <w:t>answer</w:t>
            </w:r>
            <w:r w:rsidR="003566C3" w:rsidRPr="003566C3">
              <w:rPr>
                <w:rFonts w:asciiTheme="minorHAnsi" w:hAnsiTheme="minorHAnsi"/>
                <w:iCs/>
                <w:sz w:val="20"/>
                <w:szCs w:val="20"/>
              </w:rPr>
              <w:t xml:space="preserve"> some questions more effectively. </w:t>
            </w:r>
            <w:r w:rsidR="003566C3">
              <w:rPr>
                <w:rFonts w:asciiTheme="minorHAnsi" w:hAnsiTheme="minorHAnsi"/>
                <w:iCs/>
                <w:sz w:val="20"/>
                <w:szCs w:val="20"/>
              </w:rPr>
              <w:t xml:space="preserve">Depends on the need of the institution.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USC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has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great resources that we can use. Miramar’s Equity History Map. Includes reflection tools. Roll your sleeves up – we have work to do! 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Martin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asked if the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idea is to use this as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a springboard.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C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arrasquillo responded,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yes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. There is an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Equity forum on April 10</w:t>
            </w:r>
            <w:r w:rsidR="00325368" w:rsidRPr="00325368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th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(flyer to come soon). Share equity history and have a reflection tool/activity. Invitation for people to add to it. 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Woods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asked if we could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include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it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in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the p</w:t>
            </w:r>
            <w:r w:rsidR="004412E3">
              <w:rPr>
                <w:rFonts w:asciiTheme="minorHAnsi" w:hAnsiTheme="minorHAnsi"/>
                <w:iCs/>
                <w:sz w:val="20"/>
                <w:szCs w:val="20"/>
              </w:rPr>
              <w:t>rogram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r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eview on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the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instructional side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.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Ca</w:t>
            </w:r>
            <w:r w:rsidR="00E56186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rrasquillo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responded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Yes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,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love that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suggestion. 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Bell</w:t>
            </w:r>
            <w:r w:rsidR="00E56186">
              <w:rPr>
                <w:rFonts w:asciiTheme="minorHAnsi" w:hAnsiTheme="minorHAnsi"/>
                <w:b/>
                <w:iCs/>
                <w:sz w:val="20"/>
                <w:szCs w:val="20"/>
              </w:rPr>
              <w:t>,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we should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figure out how to link to RRF. </w:t>
            </w:r>
            <w:r w:rsidR="00E56186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Miramontez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agreed, great connection. </w:t>
            </w:r>
            <w:r w:rsidR="00325368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Car</w:t>
            </w:r>
            <w:r w:rsidR="00E56186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rasquillo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shared that we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already added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the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link to PREDD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as well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. </w:t>
            </w:r>
            <w:r w:rsidR="00E56186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Lundburg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, we are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shedding 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the 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>history of perceptions of what program review is. Seen as hoop jumping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,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and </w:t>
            </w:r>
            <w:r w:rsidR="004412E3">
              <w:rPr>
                <w:rFonts w:asciiTheme="minorHAnsi" w:hAnsiTheme="minorHAnsi"/>
                <w:iCs/>
                <w:sz w:val="20"/>
                <w:szCs w:val="20"/>
              </w:rPr>
              <w:t>it’s</w:t>
            </w:r>
            <w:r w:rsidR="00325368">
              <w:rPr>
                <w:rFonts w:asciiTheme="minorHAnsi" w:hAnsiTheme="minorHAnsi"/>
                <w:iCs/>
                <w:sz w:val="20"/>
                <w:szCs w:val="20"/>
              </w:rPr>
              <w:t xml:space="preserve"> not. </w:t>
            </w:r>
            <w:r w:rsidR="00E56186" w:rsidRPr="00E56186">
              <w:rPr>
                <w:rFonts w:asciiTheme="minorHAnsi" w:hAnsiTheme="minorHAnsi"/>
                <w:b/>
                <w:iCs/>
                <w:sz w:val="20"/>
                <w:szCs w:val="20"/>
              </w:rPr>
              <w:t>Barnard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 shared there was a 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>S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 xml:space="preserve">tudent 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>S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ervices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 meeting for VAR; how does VAR feed into program review</w:t>
            </w:r>
            <w:r w:rsidR="00E56186">
              <w:rPr>
                <w:rFonts w:asciiTheme="minorHAnsi" w:hAnsiTheme="minorHAnsi"/>
                <w:iCs/>
                <w:sz w:val="20"/>
                <w:szCs w:val="20"/>
              </w:rPr>
              <w:t>,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 and how does equity?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>The c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>limate is converging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 and it is i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mportant to bring everyone together. </w:t>
            </w:r>
            <w:r w:rsidR="00D00953" w:rsidRPr="007912BA">
              <w:rPr>
                <w:rFonts w:asciiTheme="minorHAnsi" w:hAnsiTheme="minorHAnsi"/>
                <w:b/>
                <w:iCs/>
                <w:sz w:val="20"/>
                <w:szCs w:val="20"/>
              </w:rPr>
              <w:t>Car</w:t>
            </w:r>
            <w:r w:rsidR="007912BA" w:rsidRPr="007912BA">
              <w:rPr>
                <w:rFonts w:asciiTheme="minorHAnsi" w:hAnsiTheme="minorHAnsi"/>
                <w:b/>
                <w:iCs/>
                <w:sz w:val="20"/>
                <w:szCs w:val="20"/>
              </w:rPr>
              <w:t>rasquillo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, 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>makes program review more meaningful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 and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 very exciting. </w:t>
            </w:r>
            <w:r w:rsidR="00D00953" w:rsidRPr="007912BA">
              <w:rPr>
                <w:rFonts w:asciiTheme="minorHAnsi" w:hAnsiTheme="minorHAnsi"/>
                <w:b/>
                <w:iCs/>
                <w:sz w:val="20"/>
                <w:szCs w:val="20"/>
              </w:rPr>
              <w:t>Odu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>shared that p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rogram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>r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eview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is the 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focus for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the 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Dean’s Council tomorrow.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>It is m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ore program planning than review. </w:t>
            </w:r>
            <w:r w:rsidR="00D00953" w:rsidRPr="007912BA">
              <w:rPr>
                <w:rFonts w:asciiTheme="minorHAnsi" w:hAnsiTheme="minorHAnsi"/>
                <w:b/>
                <w:iCs/>
                <w:sz w:val="20"/>
                <w:szCs w:val="20"/>
              </w:rPr>
              <w:t>Martin</w:t>
            </w:r>
            <w:r w:rsidR="00D00953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thanked </w:t>
            </w:r>
            <w:r w:rsidR="007912BA" w:rsidRPr="007912BA">
              <w:rPr>
                <w:rFonts w:asciiTheme="minorHAnsi" w:hAnsiTheme="minorHAnsi"/>
                <w:b/>
                <w:iCs/>
                <w:sz w:val="20"/>
                <w:szCs w:val="20"/>
              </w:rPr>
              <w:t>Carrasquillo</w:t>
            </w:r>
            <w:r w:rsidR="007912BA">
              <w:rPr>
                <w:rFonts w:asciiTheme="minorHAnsi" w:hAnsiTheme="minorHAnsi"/>
                <w:iCs/>
                <w:sz w:val="20"/>
                <w:szCs w:val="20"/>
              </w:rPr>
              <w:t xml:space="preserve"> and acknowledged the hard work. </w:t>
            </w:r>
          </w:p>
        </w:tc>
        <w:tc>
          <w:tcPr>
            <w:tcW w:w="1350" w:type="dxa"/>
          </w:tcPr>
          <w:p w14:paraId="33CB6A64" w14:textId="22DBFDA8" w:rsidR="002E49CF" w:rsidRDefault="002E49CF" w:rsidP="00534890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</w:rPr>
              <w:lastRenderedPageBreak/>
              <w:t xml:space="preserve">Carrasquillo </w:t>
            </w:r>
          </w:p>
        </w:tc>
      </w:tr>
      <w:tr w:rsidR="002E49CF" w14:paraId="36FBB0E9" w14:textId="77777777" w:rsidTr="002E49CF">
        <w:trPr>
          <w:trHeight w:val="520"/>
        </w:trPr>
        <w:tc>
          <w:tcPr>
            <w:tcW w:w="487" w:type="dxa"/>
          </w:tcPr>
          <w:p w14:paraId="1E642D09" w14:textId="70BEAC9D" w:rsidR="002E49CF" w:rsidRDefault="002E49CF" w:rsidP="00013FE6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257" w:type="dxa"/>
          </w:tcPr>
          <w:p w14:paraId="6544579F" w14:textId="7AD1E17F" w:rsidR="002E49CF" w:rsidRDefault="002E49CF" w:rsidP="00013FE6">
            <w:pPr>
              <w:pStyle w:val="TableParagraph"/>
              <w:ind w:left="0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13FE6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ACTION: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Miramar Educational Plan – vetted by constituencies, ready for approval. </w:t>
            </w:r>
          </w:p>
          <w:p w14:paraId="183FB98B" w14:textId="77777777" w:rsidR="002E49CF" w:rsidRDefault="002E49CF" w:rsidP="00013FE6">
            <w:pPr>
              <w:pStyle w:val="TableParagraph"/>
              <w:ind w:left="0"/>
              <w:rPr>
                <w:rStyle w:val="Hyperlink"/>
                <w:rFonts w:asciiTheme="minorHAnsi" w:hAnsiTheme="minorHAnsi"/>
                <w:i/>
                <w:iCs/>
                <w:sz w:val="20"/>
                <w:szCs w:val="20"/>
              </w:rPr>
            </w:pPr>
            <w:r w:rsidRPr="00013FE6">
              <w:rPr>
                <w:rFonts w:asciiTheme="minorHAnsi" w:hAnsi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: </w:t>
            </w:r>
            <w:hyperlink r:id="rId19" w:history="1">
              <w:r w:rsidRPr="00013FE6">
                <w:rPr>
                  <w:rStyle w:val="Hyperlink"/>
                  <w:rFonts w:asciiTheme="minorHAnsi" w:hAnsiTheme="minorHAnsi"/>
                  <w:i/>
                  <w:iCs/>
                  <w:sz w:val="20"/>
                  <w:szCs w:val="20"/>
                </w:rPr>
                <w:t>Miramar Educational Plan (PIERC Recommendation)</w:t>
              </w:r>
            </w:hyperlink>
          </w:p>
          <w:p w14:paraId="04207F3A" w14:textId="3BC227C7" w:rsidR="00C3557B" w:rsidRPr="007042DF" w:rsidRDefault="007042DF" w:rsidP="00013FE6">
            <w:pPr>
              <w:pStyle w:val="TableParagraph"/>
              <w:ind w:left="0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>This meeting d</w:t>
            </w:r>
            <w:r w:rsidR="00C3557B" w:rsidRPr="007042DF"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 xml:space="preserve">idn’t have </w:t>
            </w:r>
            <w:r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 xml:space="preserve">a </w:t>
            </w:r>
            <w:r w:rsidR="00C3557B" w:rsidRPr="007042DF"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 xml:space="preserve">quorum. </w:t>
            </w:r>
            <w:r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>Kunst will carry forward to the</w:t>
            </w:r>
            <w:r w:rsidR="00C3557B" w:rsidRPr="007042DF">
              <w:rPr>
                <w:rFonts w:asciiTheme="minorHAnsi" w:hAnsiTheme="minorHAnsi"/>
                <w:iCs/>
                <w:sz w:val="20"/>
                <w:szCs w:val="20"/>
                <w:highlight w:val="cyan"/>
              </w:rPr>
              <w:t xml:space="preserve"> next meeting for approval.</w:t>
            </w:r>
            <w:r w:rsidR="00C3557B" w:rsidRPr="007042DF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14:paraId="54B821F6" w14:textId="3B3C73E6" w:rsidR="002E49CF" w:rsidRDefault="002E49CF" w:rsidP="00013FE6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Miramontez</w:t>
            </w:r>
          </w:p>
        </w:tc>
      </w:tr>
      <w:tr w:rsidR="002E49CF" w14:paraId="5165902D" w14:textId="77777777" w:rsidTr="002E49CF">
        <w:trPr>
          <w:trHeight w:val="520"/>
        </w:trPr>
        <w:tc>
          <w:tcPr>
            <w:tcW w:w="487" w:type="dxa"/>
          </w:tcPr>
          <w:p w14:paraId="6761A3F6" w14:textId="0865B488" w:rsidR="002E49CF" w:rsidRDefault="002E49CF" w:rsidP="0066272D">
            <w:pPr>
              <w:pStyle w:val="TableParagraph"/>
              <w:spacing w:before="1"/>
              <w:ind w:left="0" w:right="189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257" w:type="dxa"/>
          </w:tcPr>
          <w:p w14:paraId="3A2EA336" w14:textId="58AA5DAB" w:rsidR="002E49CF" w:rsidRDefault="002E49CF" w:rsidP="0066272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Debrief on 2025 Planning </w:t>
            </w:r>
            <w:r w:rsidR="004412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Summit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AD84609" w14:textId="480347D7" w:rsidR="009D2160" w:rsidRDefault="009D2160" w:rsidP="0066272D">
            <w:pPr>
              <w:pStyle w:val="TableParagraph"/>
              <w:ind w:left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9D2160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Attachment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: </w:t>
            </w:r>
            <w:hyperlink r:id="rId20" w:history="1">
              <w:r>
                <w:rPr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0BCB1517" wp14:editId="2D8E5297">
                    <wp:extent cx="152400" cy="152400"/>
                    <wp:effectExtent l="0" t="0" r="0" b="0"/>
                    <wp:docPr id="1" name="Picture 1" descr="​xlsx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​xlsx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r:link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msosmartlink"/>
                </w:rPr>
                <w:t>Planning Summit follow through.xlsx</w:t>
              </w:r>
            </w:hyperlink>
          </w:p>
          <w:p w14:paraId="27DBFFBE" w14:textId="007F4F52" w:rsidR="00C3557B" w:rsidRPr="00C3557B" w:rsidRDefault="009D2160" w:rsidP="0066272D">
            <w:pPr>
              <w:pStyle w:val="TableParagraph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thank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you to the workgroup and our amazing emcees.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Focused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on student journey and milestones.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overlaps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with PIER. Wanted to take that work, bring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it 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to planning, break down milestones,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and 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have an “in-bucket” discussion.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In the afternoon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each bucket broken out into groups. Talked about barriers, best practices, and solutions. Share doc from co-chair Brewster (just her notes);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we 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>will have a more comprehensive report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but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it </w:t>
            </w:r>
            <w:r w:rsidR="00C3557B" w:rsidRP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will take some time.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A85F3B">
              <w:rPr>
                <w:rFonts w:asciiTheme="minorHAnsi" w:hAnsiTheme="minorHAnsi" w:cstheme="minorHAnsi"/>
                <w:iCs/>
                <w:sz w:val="20"/>
                <w:szCs w:val="20"/>
              </w:rPr>
              <w:t>Research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office is c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ompiling data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packets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which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will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be shared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with responsible committees and departments. This will allow us to keep moving forward/taking action.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Barnard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wanted to clarify if the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committee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telling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department what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>priority should be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Miramontez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85F3B">
              <w:rPr>
                <w:rFonts w:asciiTheme="minorHAnsi" w:hAnsiTheme="minorHAnsi" w:cstheme="minorHAnsi"/>
                <w:iCs/>
                <w:sz w:val="20"/>
                <w:szCs w:val="20"/>
              </w:rPr>
              <w:t>responded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no, not at all. For example,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Student Success Committee is working on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C3557B">
              <w:rPr>
                <w:rFonts w:asciiTheme="minorHAnsi" w:hAnsiTheme="minorHAnsi" w:cstheme="minorHAnsi"/>
                <w:iCs/>
                <w:sz w:val="20"/>
                <w:szCs w:val="20"/>
              </w:rPr>
              <w:t>student journey doc</w:t>
            </w:r>
            <w:r w:rsidR="001A261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r w:rsidR="00A77CA1" w:rsidRPr="0007405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Martin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beside program review?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Lundburg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equitable program review. How we do that is up to us. Set the vision/direction of the college. Heading that way.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Miramontez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– focusing in on persistence beyond standard definition. Tied together with goals.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  <w:highlight w:val="cyan"/>
              </w:rPr>
              <w:t>Lundburg</w:t>
            </w:r>
            <w:r w:rsidR="00A77CA1" w:rsidRPr="009D2160">
              <w:rPr>
                <w:rFonts w:asciiTheme="minorHAnsi" w:hAnsiTheme="minorHAnsi" w:cstheme="minorHAnsi"/>
                <w:iCs/>
                <w:sz w:val="20"/>
                <w:szCs w:val="20"/>
                <w:highlight w:val="cyan"/>
              </w:rPr>
              <w:t xml:space="preserve"> – constituencies take this back and what does this look like? Departments too.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Especially students. </w:t>
            </w:r>
            <w:r w:rsidR="00074052" w:rsidRPr="0007405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Ruiz</w:t>
            </w:r>
            <w:r w:rsidR="0007405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–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Persistence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is different for everyone. Find a way to come together.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Lundburg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wants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to fold in ASG. </w:t>
            </w:r>
            <w:r w:rsidR="00A77CA1"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Martin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asked what “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>equitable persistence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” is.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77CA1"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Ca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rrasquillo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, we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need to define it.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Lundburg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possible theme? </w:t>
            </w:r>
            <w:r w:rsidR="00A77CA1"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Kunst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noted that it is approaching time do so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. </w:t>
            </w:r>
            <w:r w:rsidR="00074052" w:rsidRPr="0007405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Estrada-Howell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we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need to agree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on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what we are going to pursue.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We d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on’t want it to be just a theme/term.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It should be c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onnected to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program review.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Miramontez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gree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the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spring kickoff talked about persistence, trends,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and </w:t>
            </w:r>
            <w:r w:rsidR="00A77CA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student profiles. </w:t>
            </w:r>
            <w:r w:rsidR="00233895"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Bell</w:t>
            </w:r>
            <w:r w:rsidR="009566C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,</w:t>
            </w:r>
            <w:r w:rsidR="002338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we</w:t>
            </w:r>
            <w:r w:rsidR="002338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don’t need to do anything new. Tie persistence to each goal. </w:t>
            </w:r>
            <w:r w:rsidRPr="009D2160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Barnard</w:t>
            </w:r>
            <w:r w:rsidR="009566C2">
              <w:rPr>
                <w:rFonts w:asciiTheme="minorHAnsi" w:hAnsiTheme="minorHAnsi" w:cstheme="minorHAnsi"/>
                <w:iCs/>
                <w:sz w:val="20"/>
                <w:szCs w:val="20"/>
              </w:rPr>
              <w:t>, let’s be</w:t>
            </w:r>
            <w:r w:rsidR="00233895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intentional. </w:t>
            </w:r>
          </w:p>
        </w:tc>
        <w:tc>
          <w:tcPr>
            <w:tcW w:w="1350" w:type="dxa"/>
          </w:tcPr>
          <w:p w14:paraId="0FDDF751" w14:textId="15201167" w:rsidR="002E49CF" w:rsidRDefault="002E49CF" w:rsidP="0066272D">
            <w:pPr>
              <w:pStyle w:val="TableParagraph"/>
              <w:spacing w:before="1"/>
              <w:ind w:left="124" w:right="110" w:hanging="5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Miramontez </w:t>
            </w:r>
          </w:p>
        </w:tc>
      </w:tr>
    </w:tbl>
    <w:p w14:paraId="647A0374" w14:textId="77777777" w:rsidR="00AB3797" w:rsidRDefault="00AB3797" w:rsidP="00AB3797">
      <w:pPr>
        <w:pStyle w:val="BodyText"/>
        <w:spacing w:before="11"/>
        <w:ind w:left="0"/>
        <w:rPr>
          <w:b/>
          <w:sz w:val="19"/>
        </w:rPr>
      </w:pPr>
    </w:p>
    <w:p w14:paraId="0941E04F" w14:textId="4A77B65E" w:rsidR="004B26E3" w:rsidRPr="00B85129" w:rsidRDefault="004B26E3" w:rsidP="00AB3797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 xml:space="preserve">Action Items: </w:t>
      </w:r>
      <w:r w:rsidRPr="004B26E3">
        <w:rPr>
          <w:i/>
          <w:sz w:val="20"/>
        </w:rPr>
        <w:t xml:space="preserve"> </w:t>
      </w:r>
    </w:p>
    <w:p w14:paraId="6D9C096A" w14:textId="5B4E6972" w:rsidR="00B85129" w:rsidRPr="0031760B" w:rsidRDefault="00B85129" w:rsidP="00B85129">
      <w:pPr>
        <w:pStyle w:val="ListParagraph"/>
        <w:numPr>
          <w:ilvl w:val="0"/>
          <w:numId w:val="17"/>
        </w:numPr>
        <w:tabs>
          <w:tab w:val="left" w:pos="1360"/>
          <w:tab w:val="left" w:pos="1361"/>
        </w:tabs>
        <w:rPr>
          <w:b/>
          <w:sz w:val="20"/>
          <w:highlight w:val="cyan"/>
        </w:rPr>
      </w:pPr>
      <w:r w:rsidRPr="0031760B">
        <w:rPr>
          <w:b/>
          <w:sz w:val="20"/>
          <w:highlight w:val="cyan"/>
        </w:rPr>
        <w:t xml:space="preserve">Kunst </w:t>
      </w:r>
      <w:r w:rsidRPr="0031760B">
        <w:rPr>
          <w:sz w:val="20"/>
          <w:highlight w:val="cyan"/>
        </w:rPr>
        <w:t xml:space="preserve">will carry forward the Miramar Educational Plan to the next meeting. </w:t>
      </w:r>
    </w:p>
    <w:p w14:paraId="6A302C3A" w14:textId="77846447" w:rsidR="00B85129" w:rsidRPr="0031760B" w:rsidRDefault="00B85129" w:rsidP="00B85129">
      <w:pPr>
        <w:pStyle w:val="ListParagraph"/>
        <w:numPr>
          <w:ilvl w:val="0"/>
          <w:numId w:val="17"/>
        </w:numPr>
        <w:tabs>
          <w:tab w:val="left" w:pos="1360"/>
          <w:tab w:val="left" w:pos="1361"/>
        </w:tabs>
        <w:rPr>
          <w:b/>
          <w:sz w:val="20"/>
          <w:highlight w:val="cyan"/>
        </w:rPr>
      </w:pPr>
      <w:r w:rsidRPr="0031760B">
        <w:rPr>
          <w:b/>
          <w:sz w:val="20"/>
          <w:highlight w:val="cyan"/>
        </w:rPr>
        <w:t xml:space="preserve">Constituency Leaders </w:t>
      </w:r>
      <w:r w:rsidRPr="0031760B">
        <w:rPr>
          <w:sz w:val="20"/>
          <w:highlight w:val="cyan"/>
        </w:rPr>
        <w:t xml:space="preserve">will take “Equitable Persistence” to their bodies to discuss what this might look like as a possible theme. </w:t>
      </w:r>
    </w:p>
    <w:p w14:paraId="0D4D56FF" w14:textId="3830BE21" w:rsidR="00897453" w:rsidRPr="00897453" w:rsidRDefault="00AB3797" w:rsidP="00897453">
      <w:pPr>
        <w:pStyle w:val="ListParagraph"/>
        <w:numPr>
          <w:ilvl w:val="0"/>
          <w:numId w:val="1"/>
        </w:numPr>
        <w:tabs>
          <w:tab w:val="left" w:pos="1360"/>
          <w:tab w:val="left" w:pos="1361"/>
        </w:tabs>
        <w:ind w:hanging="361"/>
        <w:jc w:val="left"/>
        <w:rPr>
          <w:b/>
          <w:i/>
          <w:sz w:val="20"/>
        </w:rPr>
      </w:pPr>
      <w:r>
        <w:rPr>
          <w:b/>
          <w:sz w:val="20"/>
        </w:rPr>
        <w:t>Announcements</w:t>
      </w:r>
      <w:r w:rsidR="00646A9E">
        <w:rPr>
          <w:b/>
          <w:sz w:val="20"/>
        </w:rPr>
        <w:t xml:space="preserve">: </w:t>
      </w:r>
      <w:r w:rsidR="00646A9E">
        <w:rPr>
          <w:sz w:val="20"/>
        </w:rPr>
        <w:t xml:space="preserve">There were no announcements. </w:t>
      </w:r>
    </w:p>
    <w:p w14:paraId="27FE8CD4" w14:textId="7516640B" w:rsidR="00AB3797" w:rsidRDefault="00AB3797" w:rsidP="00AB3797">
      <w:pPr>
        <w:pStyle w:val="ListParagraph"/>
        <w:numPr>
          <w:ilvl w:val="0"/>
          <w:numId w:val="1"/>
        </w:numPr>
        <w:tabs>
          <w:tab w:val="left" w:pos="136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Adjourn</w:t>
      </w:r>
      <w:r w:rsidR="00397982">
        <w:rPr>
          <w:b/>
          <w:sz w:val="20"/>
        </w:rPr>
        <w:t xml:space="preserve">: </w:t>
      </w:r>
      <w:r w:rsidR="00397982">
        <w:rPr>
          <w:sz w:val="20"/>
        </w:rPr>
        <w:t>The meeting adjourned at</w:t>
      </w:r>
      <w:r w:rsidR="008752A2">
        <w:rPr>
          <w:b/>
          <w:sz w:val="20"/>
        </w:rPr>
        <w:t xml:space="preserve"> </w:t>
      </w:r>
      <w:r w:rsidR="008752A2" w:rsidRPr="008752A2">
        <w:rPr>
          <w:sz w:val="20"/>
        </w:rPr>
        <w:t>2:30 pm</w:t>
      </w:r>
      <w:r w:rsidR="00397982">
        <w:rPr>
          <w:sz w:val="20"/>
        </w:rPr>
        <w:t xml:space="preserve">. </w:t>
      </w:r>
      <w:r w:rsidR="008752A2" w:rsidRPr="008752A2">
        <w:rPr>
          <w:sz w:val="20"/>
        </w:rPr>
        <w:t xml:space="preserve"> </w:t>
      </w:r>
    </w:p>
    <w:p w14:paraId="6B6D7AC7" w14:textId="7FC0CE60" w:rsidR="00AB3797" w:rsidRPr="00FD07B4" w:rsidRDefault="00AB3797" w:rsidP="1409BF02">
      <w:pPr>
        <w:pStyle w:val="ListParagraph"/>
        <w:numPr>
          <w:ilvl w:val="0"/>
          <w:numId w:val="1"/>
        </w:numPr>
        <w:tabs>
          <w:tab w:val="left" w:pos="1361"/>
        </w:tabs>
        <w:spacing w:before="2"/>
        <w:ind w:hanging="361"/>
        <w:jc w:val="left"/>
        <w:rPr>
          <w:b/>
          <w:bCs/>
          <w:sz w:val="20"/>
          <w:szCs w:val="20"/>
        </w:rPr>
      </w:pPr>
      <w:r w:rsidRPr="1409BF02">
        <w:rPr>
          <w:b/>
          <w:bCs/>
          <w:sz w:val="20"/>
          <w:szCs w:val="20"/>
        </w:rPr>
        <w:t>Next Scheduled</w:t>
      </w:r>
      <w:r w:rsidRPr="1409BF02">
        <w:rPr>
          <w:b/>
          <w:bCs/>
          <w:spacing w:val="-1"/>
          <w:sz w:val="20"/>
          <w:szCs w:val="20"/>
        </w:rPr>
        <w:t xml:space="preserve"> </w:t>
      </w:r>
      <w:r w:rsidRPr="1409BF02">
        <w:rPr>
          <w:b/>
          <w:bCs/>
          <w:sz w:val="20"/>
          <w:szCs w:val="20"/>
        </w:rPr>
        <w:t>Meeting:</w:t>
      </w:r>
      <w:r w:rsidR="000832FD" w:rsidRPr="1409BF02">
        <w:rPr>
          <w:b/>
          <w:bCs/>
          <w:sz w:val="20"/>
          <w:szCs w:val="20"/>
        </w:rPr>
        <w:t xml:space="preserve"> </w:t>
      </w:r>
      <w:r w:rsidR="000832FD" w:rsidRPr="00397982">
        <w:rPr>
          <w:iCs/>
          <w:sz w:val="20"/>
          <w:szCs w:val="20"/>
        </w:rPr>
        <w:t>Tuesday,</w:t>
      </w:r>
      <w:r w:rsidR="00563C5F" w:rsidRPr="00397982">
        <w:rPr>
          <w:iCs/>
          <w:sz w:val="20"/>
          <w:szCs w:val="20"/>
        </w:rPr>
        <w:t xml:space="preserve"> </w:t>
      </w:r>
      <w:r w:rsidR="00534890" w:rsidRPr="00397982">
        <w:rPr>
          <w:iCs/>
          <w:sz w:val="20"/>
          <w:szCs w:val="20"/>
        </w:rPr>
        <w:t>April 8</w:t>
      </w:r>
      <w:r w:rsidR="00534890" w:rsidRPr="00397982">
        <w:rPr>
          <w:iCs/>
          <w:sz w:val="20"/>
          <w:szCs w:val="20"/>
          <w:vertAlign w:val="superscript"/>
        </w:rPr>
        <w:t>th</w:t>
      </w:r>
      <w:r w:rsidR="009F3F2C" w:rsidRPr="00397982">
        <w:rPr>
          <w:iCs/>
          <w:sz w:val="20"/>
          <w:szCs w:val="20"/>
        </w:rPr>
        <w:t>,</w:t>
      </w:r>
      <w:r w:rsidR="00563C5F" w:rsidRPr="00397982">
        <w:rPr>
          <w:iCs/>
          <w:sz w:val="20"/>
          <w:szCs w:val="20"/>
        </w:rPr>
        <w:t xml:space="preserve"> </w:t>
      </w:r>
      <w:r w:rsidR="145625E3" w:rsidRPr="00397982">
        <w:rPr>
          <w:iCs/>
          <w:sz w:val="20"/>
          <w:szCs w:val="20"/>
        </w:rPr>
        <w:t>2025,</w:t>
      </w:r>
      <w:r w:rsidR="009F3F2C" w:rsidRPr="00397982">
        <w:rPr>
          <w:iCs/>
          <w:sz w:val="20"/>
          <w:szCs w:val="20"/>
        </w:rPr>
        <w:t xml:space="preserve"> </w:t>
      </w:r>
      <w:r w:rsidR="00E65619" w:rsidRPr="00397982">
        <w:rPr>
          <w:iCs/>
          <w:sz w:val="20"/>
          <w:szCs w:val="20"/>
        </w:rPr>
        <w:t>from</w:t>
      </w:r>
      <w:r w:rsidR="000832FD" w:rsidRPr="00397982">
        <w:rPr>
          <w:iCs/>
          <w:sz w:val="20"/>
          <w:szCs w:val="20"/>
        </w:rPr>
        <w:t xml:space="preserve"> 1:00 pm – </w:t>
      </w:r>
      <w:r w:rsidR="009D4589" w:rsidRPr="00397982">
        <w:rPr>
          <w:iCs/>
          <w:sz w:val="20"/>
          <w:szCs w:val="20"/>
        </w:rPr>
        <w:t>2</w:t>
      </w:r>
      <w:r w:rsidR="00D035BC" w:rsidRPr="00397982">
        <w:rPr>
          <w:iCs/>
          <w:sz w:val="20"/>
          <w:szCs w:val="20"/>
        </w:rPr>
        <w:t>:</w:t>
      </w:r>
      <w:r w:rsidR="009D4589" w:rsidRPr="00397982">
        <w:rPr>
          <w:iCs/>
          <w:sz w:val="20"/>
          <w:szCs w:val="20"/>
        </w:rPr>
        <w:t>3</w:t>
      </w:r>
      <w:r w:rsidR="00D035BC" w:rsidRPr="00397982">
        <w:rPr>
          <w:iCs/>
          <w:sz w:val="20"/>
          <w:szCs w:val="20"/>
        </w:rPr>
        <w:t>0</w:t>
      </w:r>
      <w:r w:rsidR="000832FD" w:rsidRPr="00397982">
        <w:rPr>
          <w:iCs/>
          <w:sz w:val="20"/>
          <w:szCs w:val="20"/>
        </w:rPr>
        <w:t xml:space="preserve"> pm </w:t>
      </w:r>
      <w:r w:rsidR="00AB5EF1" w:rsidRPr="00397982">
        <w:rPr>
          <w:iCs/>
          <w:sz w:val="20"/>
          <w:szCs w:val="20"/>
        </w:rPr>
        <w:t xml:space="preserve">in </w:t>
      </w:r>
      <w:r w:rsidR="008836B8" w:rsidRPr="00397982">
        <w:rPr>
          <w:iCs/>
          <w:sz w:val="20"/>
          <w:szCs w:val="20"/>
        </w:rPr>
        <w:t>K1-202</w:t>
      </w:r>
      <w:r w:rsidR="00880AE3" w:rsidRPr="00397982">
        <w:rPr>
          <w:iCs/>
          <w:sz w:val="20"/>
          <w:szCs w:val="20"/>
        </w:rPr>
        <w:t>/Zoom</w:t>
      </w:r>
    </w:p>
    <w:p w14:paraId="22BA352F" w14:textId="017C492F" w:rsidR="00FD07B4" w:rsidRDefault="00FD07B4" w:rsidP="00FD07B4">
      <w:pPr>
        <w:tabs>
          <w:tab w:val="left" w:pos="1361"/>
        </w:tabs>
        <w:spacing w:before="2"/>
        <w:rPr>
          <w:b/>
          <w:bCs/>
          <w:sz w:val="20"/>
          <w:szCs w:val="20"/>
        </w:rPr>
      </w:pPr>
    </w:p>
    <w:p w14:paraId="1810444D" w14:textId="54867820" w:rsidR="00FD07B4" w:rsidRPr="00FD07B4" w:rsidRDefault="00FD07B4" w:rsidP="00FD07B4">
      <w:pPr>
        <w:tabs>
          <w:tab w:val="left" w:pos="1361"/>
        </w:tabs>
        <w:spacing w:before="2"/>
        <w:rPr>
          <w:rFonts w:asciiTheme="minorHAnsi" w:hAnsiTheme="minorHAnsi" w:cstheme="minorHAnsi"/>
          <w:b/>
          <w:bCs/>
          <w:sz w:val="20"/>
          <w:szCs w:val="20"/>
        </w:rPr>
      </w:pPr>
      <w:r w:rsidRPr="00FD07B4">
        <w:rPr>
          <w:rFonts w:asciiTheme="minorHAnsi" w:hAnsiTheme="minorHAnsi" w:cstheme="minorHAnsi"/>
          <w:b/>
          <w:bCs/>
          <w:sz w:val="20"/>
          <w:szCs w:val="20"/>
        </w:rPr>
        <w:t xml:space="preserve">Link to recording: </w:t>
      </w:r>
      <w:hyperlink r:id="rId23" w:history="1">
        <w:r w:rsidRPr="00FD07B4">
          <w:rPr>
            <w:rStyle w:val="Hyperlink"/>
            <w:rFonts w:asciiTheme="minorHAnsi" w:eastAsia="Times New Roman" w:hAnsiTheme="minorHAnsi" w:cstheme="minorHAnsi"/>
            <w:color w:val="0E71EB"/>
            <w:spacing w:val="2"/>
            <w:sz w:val="20"/>
            <w:szCs w:val="20"/>
          </w:rPr>
          <w:t>https://sdccd-edu.zoom.us/rec/share/dEHZlJ27bJAiLX5WSatigD3_rORlWooaIKt1wbw0X3H3U-NUba6DPWNTsI2msplq.GEoNWSrwMLpG8xmf</w:t>
        </w:r>
      </w:hyperlink>
    </w:p>
    <w:p w14:paraId="2CB386C2" w14:textId="08FA2D73" w:rsidR="1409BF02" w:rsidRDefault="1409BF02" w:rsidP="1409BF02">
      <w:pPr>
        <w:tabs>
          <w:tab w:val="left" w:pos="1361"/>
        </w:tabs>
        <w:spacing w:before="2"/>
        <w:rPr>
          <w:b/>
          <w:bCs/>
        </w:rPr>
      </w:pPr>
    </w:p>
    <w:p w14:paraId="3136A513" w14:textId="73A0ED69" w:rsidR="2B0F30A3" w:rsidRDefault="2B0F30A3" w:rsidP="1409BF02">
      <w:pPr>
        <w:tabs>
          <w:tab w:val="left" w:pos="1361"/>
        </w:tabs>
        <w:spacing w:before="2"/>
        <w:rPr>
          <w:rFonts w:asciiTheme="minorHAnsi" w:hAnsiTheme="minorHAnsi"/>
          <w:sz w:val="16"/>
          <w:szCs w:val="16"/>
        </w:rPr>
      </w:pPr>
    </w:p>
    <w:p w14:paraId="5664BDE1" w14:textId="2A6EB19F" w:rsidR="004265B6" w:rsidRPr="006158C5" w:rsidRDefault="004265B6" w:rsidP="006158C5">
      <w:pPr>
        <w:ind w:left="640"/>
      </w:pPr>
    </w:p>
    <w:sectPr w:rsidR="004265B6" w:rsidRPr="006158C5" w:rsidSect="000306A7">
      <w:headerReference w:type="default" r:id="rId2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D6F1B" w14:textId="77777777" w:rsidR="006D1AF6" w:rsidRDefault="006D1AF6" w:rsidP="00A673F6">
      <w:r>
        <w:separator/>
      </w:r>
    </w:p>
  </w:endnote>
  <w:endnote w:type="continuationSeparator" w:id="0">
    <w:p w14:paraId="1443F31B" w14:textId="77777777" w:rsidR="006D1AF6" w:rsidRDefault="006D1AF6" w:rsidP="00A673F6">
      <w:r>
        <w:continuationSeparator/>
      </w:r>
    </w:p>
  </w:endnote>
  <w:endnote w:type="continuationNotice" w:id="1">
    <w:p w14:paraId="458879EA" w14:textId="77777777" w:rsidR="00D14E21" w:rsidRDefault="00D14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43DA8" w14:textId="77777777" w:rsidR="006D1AF6" w:rsidRDefault="006D1AF6" w:rsidP="00A673F6">
      <w:r>
        <w:separator/>
      </w:r>
    </w:p>
  </w:footnote>
  <w:footnote w:type="continuationSeparator" w:id="0">
    <w:p w14:paraId="5EB8B224" w14:textId="77777777" w:rsidR="006D1AF6" w:rsidRDefault="006D1AF6" w:rsidP="00A673F6">
      <w:r>
        <w:continuationSeparator/>
      </w:r>
    </w:p>
  </w:footnote>
  <w:footnote w:type="continuationNotice" w:id="1">
    <w:p w14:paraId="53CCC6FF" w14:textId="77777777" w:rsidR="00D14E21" w:rsidRDefault="00D14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1DA5" w14:textId="11201486" w:rsidR="006D1AF6" w:rsidRDefault="006D1AF6" w:rsidP="00302E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139C"/>
    <w:multiLevelType w:val="hybridMultilevel"/>
    <w:tmpl w:val="24F656B8"/>
    <w:lvl w:ilvl="0" w:tplc="12AA708C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" w15:restartNumberingAfterBreak="0">
    <w:nsid w:val="0AAB6CC3"/>
    <w:multiLevelType w:val="hybridMultilevel"/>
    <w:tmpl w:val="386289AE"/>
    <w:lvl w:ilvl="0" w:tplc="E55C8B80">
      <w:start w:val="2022"/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" w15:restartNumberingAfterBreak="0">
    <w:nsid w:val="19080AF3"/>
    <w:multiLevelType w:val="multilevel"/>
    <w:tmpl w:val="98FCA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75C7F"/>
    <w:multiLevelType w:val="hybridMultilevel"/>
    <w:tmpl w:val="9A5A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43705"/>
    <w:multiLevelType w:val="hybridMultilevel"/>
    <w:tmpl w:val="A8D2F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C6BA7"/>
    <w:multiLevelType w:val="hybridMultilevel"/>
    <w:tmpl w:val="241EEC16"/>
    <w:lvl w:ilvl="0" w:tplc="BDB42FDA">
      <w:numFmt w:val="bullet"/>
      <w:lvlText w:val="-"/>
      <w:lvlJc w:val="left"/>
      <w:pPr>
        <w:ind w:left="370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4" w:hanging="360"/>
      </w:pPr>
      <w:rPr>
        <w:rFonts w:ascii="Wingdings" w:hAnsi="Wingdings" w:hint="default"/>
      </w:rPr>
    </w:lvl>
  </w:abstractNum>
  <w:abstractNum w:abstractNumId="6" w15:restartNumberingAfterBreak="0">
    <w:nsid w:val="39A7018B"/>
    <w:multiLevelType w:val="hybridMultilevel"/>
    <w:tmpl w:val="3BD6DE2A"/>
    <w:lvl w:ilvl="0" w:tplc="71229F18">
      <w:numFmt w:val="bullet"/>
      <w:lvlText w:val="*"/>
      <w:lvlJc w:val="left"/>
      <w:pPr>
        <w:ind w:left="640" w:hanging="212"/>
      </w:pPr>
      <w:rPr>
        <w:rFonts w:hint="default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  <w:w w:val="100"/>
        <w:lang w:val="en-US" w:eastAsia="en-US" w:bidi="ar-SA"/>
      </w:rPr>
    </w:lvl>
    <w:lvl w:ilvl="2" w:tplc="1B5285A2">
      <w:numFmt w:val="bullet"/>
      <w:lvlText w:val="o"/>
      <w:lvlJc w:val="left"/>
      <w:pPr>
        <w:ind w:left="2080" w:hanging="360"/>
      </w:pPr>
      <w:rPr>
        <w:rFonts w:hint="default"/>
        <w:w w:val="99"/>
        <w:lang w:val="en-US" w:eastAsia="en-US" w:bidi="ar-SA"/>
      </w:rPr>
    </w:lvl>
    <w:lvl w:ilvl="3" w:tplc="01C8AA44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4" w:tplc="8C6C9680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2B86FEAE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EB8C0CA8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7" w:tplc="08945384"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 w:tplc="53C2A456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6127E5"/>
    <w:multiLevelType w:val="hybridMultilevel"/>
    <w:tmpl w:val="7D1E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0DDD"/>
    <w:multiLevelType w:val="hybridMultilevel"/>
    <w:tmpl w:val="1694A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0577E"/>
    <w:multiLevelType w:val="hybridMultilevel"/>
    <w:tmpl w:val="726A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B17EC"/>
    <w:multiLevelType w:val="hybridMultilevel"/>
    <w:tmpl w:val="BD2CD10C"/>
    <w:lvl w:ilvl="0" w:tplc="04090015">
      <w:start w:val="1"/>
      <w:numFmt w:val="upperLetter"/>
      <w:lvlText w:val="%1."/>
      <w:lvlJc w:val="left"/>
      <w:pPr>
        <w:ind w:left="1360" w:hanging="360"/>
        <w:jc w:val="right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9642ED12">
      <w:start w:val="1"/>
      <w:numFmt w:val="upperRoman"/>
      <w:lvlText w:val="%2."/>
      <w:lvlJc w:val="left"/>
      <w:pPr>
        <w:ind w:left="1360" w:hanging="360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 w:tplc="8236CA44"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 w:tplc="2B74534A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 w:tplc="97949DE8"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5" w:tplc="609A8C74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BCF6D970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 w:tplc="2E4A1CEC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 w:tplc="F776176A"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8633BC2"/>
    <w:multiLevelType w:val="hybridMultilevel"/>
    <w:tmpl w:val="6F266176"/>
    <w:lvl w:ilvl="0" w:tplc="1158BD9A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2" w15:restartNumberingAfterBreak="0">
    <w:nsid w:val="4ABA14C7"/>
    <w:multiLevelType w:val="hybridMultilevel"/>
    <w:tmpl w:val="79C04746"/>
    <w:lvl w:ilvl="0" w:tplc="C0340FB2">
      <w:numFmt w:val="bullet"/>
      <w:lvlText w:val="-"/>
      <w:lvlJc w:val="left"/>
      <w:pPr>
        <w:ind w:left="1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13" w15:restartNumberingAfterBreak="0">
    <w:nsid w:val="67160C0D"/>
    <w:multiLevelType w:val="hybridMultilevel"/>
    <w:tmpl w:val="7840A396"/>
    <w:lvl w:ilvl="0" w:tplc="4BF8C9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2BE7"/>
    <w:multiLevelType w:val="hybridMultilevel"/>
    <w:tmpl w:val="7F401F62"/>
    <w:lvl w:ilvl="0" w:tplc="8A8EDA7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6B37655F"/>
    <w:multiLevelType w:val="hybridMultilevel"/>
    <w:tmpl w:val="7BAA9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116C4"/>
    <w:multiLevelType w:val="hybridMultilevel"/>
    <w:tmpl w:val="18167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797"/>
    <w:rsid w:val="000049EF"/>
    <w:rsid w:val="00013FE6"/>
    <w:rsid w:val="00022F34"/>
    <w:rsid w:val="000306A7"/>
    <w:rsid w:val="00037AD9"/>
    <w:rsid w:val="0004175D"/>
    <w:rsid w:val="0004349F"/>
    <w:rsid w:val="000437FF"/>
    <w:rsid w:val="00044483"/>
    <w:rsid w:val="0005189A"/>
    <w:rsid w:val="00051C58"/>
    <w:rsid w:val="00052B4B"/>
    <w:rsid w:val="00054CCF"/>
    <w:rsid w:val="0006705A"/>
    <w:rsid w:val="000679C6"/>
    <w:rsid w:val="00067B3E"/>
    <w:rsid w:val="00067ED7"/>
    <w:rsid w:val="00072A89"/>
    <w:rsid w:val="00073FD0"/>
    <w:rsid w:val="00074052"/>
    <w:rsid w:val="000770A8"/>
    <w:rsid w:val="00080B79"/>
    <w:rsid w:val="000832FD"/>
    <w:rsid w:val="00087637"/>
    <w:rsid w:val="00092559"/>
    <w:rsid w:val="00093ABB"/>
    <w:rsid w:val="0009420C"/>
    <w:rsid w:val="00094AB3"/>
    <w:rsid w:val="000A13DC"/>
    <w:rsid w:val="000A568C"/>
    <w:rsid w:val="000A7C3D"/>
    <w:rsid w:val="000B02AC"/>
    <w:rsid w:val="000B07F4"/>
    <w:rsid w:val="000B430B"/>
    <w:rsid w:val="000C16D0"/>
    <w:rsid w:val="000C28A3"/>
    <w:rsid w:val="000C701C"/>
    <w:rsid w:val="000D1E05"/>
    <w:rsid w:val="000E0A64"/>
    <w:rsid w:val="000E245B"/>
    <w:rsid w:val="000E3764"/>
    <w:rsid w:val="000E3BEB"/>
    <w:rsid w:val="000E3CE1"/>
    <w:rsid w:val="000F00AB"/>
    <w:rsid w:val="000F2061"/>
    <w:rsid w:val="000F4E23"/>
    <w:rsid w:val="000F7B10"/>
    <w:rsid w:val="00106120"/>
    <w:rsid w:val="00131663"/>
    <w:rsid w:val="001321DE"/>
    <w:rsid w:val="001331EF"/>
    <w:rsid w:val="00133506"/>
    <w:rsid w:val="0013370A"/>
    <w:rsid w:val="00144267"/>
    <w:rsid w:val="00144752"/>
    <w:rsid w:val="00144858"/>
    <w:rsid w:val="00151AFE"/>
    <w:rsid w:val="00155498"/>
    <w:rsid w:val="0015798D"/>
    <w:rsid w:val="00160DB6"/>
    <w:rsid w:val="0017287F"/>
    <w:rsid w:val="0017591B"/>
    <w:rsid w:val="00175CF8"/>
    <w:rsid w:val="00182B9F"/>
    <w:rsid w:val="00183E24"/>
    <w:rsid w:val="001849D2"/>
    <w:rsid w:val="00185BB9"/>
    <w:rsid w:val="00187C0F"/>
    <w:rsid w:val="001912FF"/>
    <w:rsid w:val="00193661"/>
    <w:rsid w:val="00193B4E"/>
    <w:rsid w:val="001945C3"/>
    <w:rsid w:val="00195EE8"/>
    <w:rsid w:val="001A261A"/>
    <w:rsid w:val="001A521D"/>
    <w:rsid w:val="001A74A0"/>
    <w:rsid w:val="001A7CB2"/>
    <w:rsid w:val="001B0737"/>
    <w:rsid w:val="001B1586"/>
    <w:rsid w:val="001B3292"/>
    <w:rsid w:val="001C5064"/>
    <w:rsid w:val="001D1B20"/>
    <w:rsid w:val="001D1F19"/>
    <w:rsid w:val="001D358D"/>
    <w:rsid w:val="001D3FEE"/>
    <w:rsid w:val="001D45AC"/>
    <w:rsid w:val="001D59C5"/>
    <w:rsid w:val="001D6C11"/>
    <w:rsid w:val="001E4BFE"/>
    <w:rsid w:val="001E760E"/>
    <w:rsid w:val="001F2909"/>
    <w:rsid w:val="001F4C06"/>
    <w:rsid w:val="001F5A44"/>
    <w:rsid w:val="001F69A9"/>
    <w:rsid w:val="00200FA6"/>
    <w:rsid w:val="00202BF8"/>
    <w:rsid w:val="00204D1A"/>
    <w:rsid w:val="00205259"/>
    <w:rsid w:val="002073C5"/>
    <w:rsid w:val="00207745"/>
    <w:rsid w:val="00210390"/>
    <w:rsid w:val="002117EF"/>
    <w:rsid w:val="002131D7"/>
    <w:rsid w:val="00216E41"/>
    <w:rsid w:val="00216EFC"/>
    <w:rsid w:val="00220C18"/>
    <w:rsid w:val="002211CC"/>
    <w:rsid w:val="00221EF6"/>
    <w:rsid w:val="00223D3E"/>
    <w:rsid w:val="00225D56"/>
    <w:rsid w:val="002260A7"/>
    <w:rsid w:val="00227463"/>
    <w:rsid w:val="002278CD"/>
    <w:rsid w:val="00233895"/>
    <w:rsid w:val="00236FB9"/>
    <w:rsid w:val="00237173"/>
    <w:rsid w:val="0024448A"/>
    <w:rsid w:val="00251236"/>
    <w:rsid w:val="00253847"/>
    <w:rsid w:val="00255B78"/>
    <w:rsid w:val="002656CD"/>
    <w:rsid w:val="00266C60"/>
    <w:rsid w:val="002808C0"/>
    <w:rsid w:val="002808F2"/>
    <w:rsid w:val="00281BBE"/>
    <w:rsid w:val="0028505A"/>
    <w:rsid w:val="00285F60"/>
    <w:rsid w:val="002865DD"/>
    <w:rsid w:val="00287050"/>
    <w:rsid w:val="00294B46"/>
    <w:rsid w:val="002A1811"/>
    <w:rsid w:val="002A1FB6"/>
    <w:rsid w:val="002A21E6"/>
    <w:rsid w:val="002A49F0"/>
    <w:rsid w:val="002B6B76"/>
    <w:rsid w:val="002C5FD6"/>
    <w:rsid w:val="002D05E9"/>
    <w:rsid w:val="002D0CA0"/>
    <w:rsid w:val="002E0D26"/>
    <w:rsid w:val="002E336E"/>
    <w:rsid w:val="002E49CF"/>
    <w:rsid w:val="002E6999"/>
    <w:rsid w:val="002E7017"/>
    <w:rsid w:val="002F0F1A"/>
    <w:rsid w:val="00301E83"/>
    <w:rsid w:val="00302D81"/>
    <w:rsid w:val="00302E12"/>
    <w:rsid w:val="00307B39"/>
    <w:rsid w:val="0031592D"/>
    <w:rsid w:val="0031760B"/>
    <w:rsid w:val="00320F55"/>
    <w:rsid w:val="00325368"/>
    <w:rsid w:val="0032561C"/>
    <w:rsid w:val="0033295D"/>
    <w:rsid w:val="00333697"/>
    <w:rsid w:val="00333EBD"/>
    <w:rsid w:val="003368D8"/>
    <w:rsid w:val="00342748"/>
    <w:rsid w:val="00342D05"/>
    <w:rsid w:val="003468C5"/>
    <w:rsid w:val="00355B28"/>
    <w:rsid w:val="003566C3"/>
    <w:rsid w:val="00357CFD"/>
    <w:rsid w:val="00361933"/>
    <w:rsid w:val="00361CC9"/>
    <w:rsid w:val="003624D3"/>
    <w:rsid w:val="00362B9B"/>
    <w:rsid w:val="00362E4D"/>
    <w:rsid w:val="00362F1B"/>
    <w:rsid w:val="00364BAF"/>
    <w:rsid w:val="00366C85"/>
    <w:rsid w:val="003739A0"/>
    <w:rsid w:val="003759F8"/>
    <w:rsid w:val="003761E6"/>
    <w:rsid w:val="00377337"/>
    <w:rsid w:val="00377BB6"/>
    <w:rsid w:val="00381B41"/>
    <w:rsid w:val="00381F7F"/>
    <w:rsid w:val="003945F0"/>
    <w:rsid w:val="00396B4E"/>
    <w:rsid w:val="00396CF2"/>
    <w:rsid w:val="00397982"/>
    <w:rsid w:val="003A0E20"/>
    <w:rsid w:val="003A2042"/>
    <w:rsid w:val="003A3771"/>
    <w:rsid w:val="003B1A3B"/>
    <w:rsid w:val="003B7F4A"/>
    <w:rsid w:val="003C04BB"/>
    <w:rsid w:val="003C3495"/>
    <w:rsid w:val="003C3859"/>
    <w:rsid w:val="003D2C9B"/>
    <w:rsid w:val="003E4805"/>
    <w:rsid w:val="003F142E"/>
    <w:rsid w:val="003F78B1"/>
    <w:rsid w:val="00404598"/>
    <w:rsid w:val="00405E12"/>
    <w:rsid w:val="00407B49"/>
    <w:rsid w:val="00412845"/>
    <w:rsid w:val="004157E4"/>
    <w:rsid w:val="00422ED7"/>
    <w:rsid w:val="004265B6"/>
    <w:rsid w:val="004307A5"/>
    <w:rsid w:val="004339AE"/>
    <w:rsid w:val="00434D0E"/>
    <w:rsid w:val="00435384"/>
    <w:rsid w:val="0043597B"/>
    <w:rsid w:val="00436956"/>
    <w:rsid w:val="00436FC2"/>
    <w:rsid w:val="004412E3"/>
    <w:rsid w:val="00444CA5"/>
    <w:rsid w:val="00445501"/>
    <w:rsid w:val="00445D19"/>
    <w:rsid w:val="0044660A"/>
    <w:rsid w:val="00462AFF"/>
    <w:rsid w:val="00464A9E"/>
    <w:rsid w:val="00464C8E"/>
    <w:rsid w:val="00464D95"/>
    <w:rsid w:val="00471335"/>
    <w:rsid w:val="004738F0"/>
    <w:rsid w:val="00474DA4"/>
    <w:rsid w:val="00476DBF"/>
    <w:rsid w:val="004866A2"/>
    <w:rsid w:val="004871FC"/>
    <w:rsid w:val="004A0F5E"/>
    <w:rsid w:val="004A385E"/>
    <w:rsid w:val="004A56C8"/>
    <w:rsid w:val="004A6695"/>
    <w:rsid w:val="004B1A0F"/>
    <w:rsid w:val="004B26E3"/>
    <w:rsid w:val="004B293A"/>
    <w:rsid w:val="004B4A9C"/>
    <w:rsid w:val="004B5262"/>
    <w:rsid w:val="004C11E2"/>
    <w:rsid w:val="004C42D4"/>
    <w:rsid w:val="004C4942"/>
    <w:rsid w:val="004D288B"/>
    <w:rsid w:val="004D3DD7"/>
    <w:rsid w:val="004E2AA7"/>
    <w:rsid w:val="004F3D69"/>
    <w:rsid w:val="004F4AD4"/>
    <w:rsid w:val="00500544"/>
    <w:rsid w:val="00504705"/>
    <w:rsid w:val="0050486A"/>
    <w:rsid w:val="00511754"/>
    <w:rsid w:val="00511AA0"/>
    <w:rsid w:val="005142B9"/>
    <w:rsid w:val="00521A75"/>
    <w:rsid w:val="00524187"/>
    <w:rsid w:val="005336BB"/>
    <w:rsid w:val="00533D6E"/>
    <w:rsid w:val="00534890"/>
    <w:rsid w:val="005353FC"/>
    <w:rsid w:val="00535BD7"/>
    <w:rsid w:val="00550C2B"/>
    <w:rsid w:val="005513A6"/>
    <w:rsid w:val="005528BD"/>
    <w:rsid w:val="00553201"/>
    <w:rsid w:val="005540FD"/>
    <w:rsid w:val="00556097"/>
    <w:rsid w:val="00563035"/>
    <w:rsid w:val="00563C5F"/>
    <w:rsid w:val="005724A1"/>
    <w:rsid w:val="005742EE"/>
    <w:rsid w:val="00575112"/>
    <w:rsid w:val="00592D30"/>
    <w:rsid w:val="0059304D"/>
    <w:rsid w:val="0059404D"/>
    <w:rsid w:val="005A1CC6"/>
    <w:rsid w:val="005A2513"/>
    <w:rsid w:val="005A2A98"/>
    <w:rsid w:val="005A305D"/>
    <w:rsid w:val="005B3701"/>
    <w:rsid w:val="005B4F10"/>
    <w:rsid w:val="005B6785"/>
    <w:rsid w:val="005B690B"/>
    <w:rsid w:val="005C0773"/>
    <w:rsid w:val="005C1C5E"/>
    <w:rsid w:val="005C41DF"/>
    <w:rsid w:val="005C7C00"/>
    <w:rsid w:val="005D23D7"/>
    <w:rsid w:val="005D4EE7"/>
    <w:rsid w:val="005E28BD"/>
    <w:rsid w:val="005E4F87"/>
    <w:rsid w:val="005E7B64"/>
    <w:rsid w:val="005F13C4"/>
    <w:rsid w:val="005F482B"/>
    <w:rsid w:val="005F5F02"/>
    <w:rsid w:val="006003CC"/>
    <w:rsid w:val="006015EC"/>
    <w:rsid w:val="006158C5"/>
    <w:rsid w:val="006221AB"/>
    <w:rsid w:val="00626147"/>
    <w:rsid w:val="00627469"/>
    <w:rsid w:val="00630694"/>
    <w:rsid w:val="00630756"/>
    <w:rsid w:val="00632269"/>
    <w:rsid w:val="0063297E"/>
    <w:rsid w:val="0063517E"/>
    <w:rsid w:val="00643047"/>
    <w:rsid w:val="00646A9E"/>
    <w:rsid w:val="00650A41"/>
    <w:rsid w:val="00652B4D"/>
    <w:rsid w:val="0066064B"/>
    <w:rsid w:val="006607F3"/>
    <w:rsid w:val="0066272D"/>
    <w:rsid w:val="006715B5"/>
    <w:rsid w:val="006719AF"/>
    <w:rsid w:val="00672A37"/>
    <w:rsid w:val="00675C38"/>
    <w:rsid w:val="006861E1"/>
    <w:rsid w:val="00690059"/>
    <w:rsid w:val="00691C16"/>
    <w:rsid w:val="00691FE2"/>
    <w:rsid w:val="00693597"/>
    <w:rsid w:val="006A5C9F"/>
    <w:rsid w:val="006C3EF5"/>
    <w:rsid w:val="006C727D"/>
    <w:rsid w:val="006C7893"/>
    <w:rsid w:val="006D0885"/>
    <w:rsid w:val="006D1765"/>
    <w:rsid w:val="006D1AF6"/>
    <w:rsid w:val="006E2068"/>
    <w:rsid w:val="006F50BF"/>
    <w:rsid w:val="007006CF"/>
    <w:rsid w:val="0070246A"/>
    <w:rsid w:val="00703B1A"/>
    <w:rsid w:val="00703FD3"/>
    <w:rsid w:val="007042DF"/>
    <w:rsid w:val="00710879"/>
    <w:rsid w:val="00710997"/>
    <w:rsid w:val="00717C22"/>
    <w:rsid w:val="0073322A"/>
    <w:rsid w:val="00734EC8"/>
    <w:rsid w:val="0074532A"/>
    <w:rsid w:val="00751EC1"/>
    <w:rsid w:val="00753A32"/>
    <w:rsid w:val="007612E0"/>
    <w:rsid w:val="00762C64"/>
    <w:rsid w:val="00762FB4"/>
    <w:rsid w:val="007654AB"/>
    <w:rsid w:val="00766CAF"/>
    <w:rsid w:val="007675B7"/>
    <w:rsid w:val="00767F7E"/>
    <w:rsid w:val="007727E1"/>
    <w:rsid w:val="00775DFF"/>
    <w:rsid w:val="00781B9A"/>
    <w:rsid w:val="00783FAD"/>
    <w:rsid w:val="00784EDC"/>
    <w:rsid w:val="00785590"/>
    <w:rsid w:val="00787E0C"/>
    <w:rsid w:val="0079032C"/>
    <w:rsid w:val="00790531"/>
    <w:rsid w:val="007912BA"/>
    <w:rsid w:val="00796DF4"/>
    <w:rsid w:val="007A1BDE"/>
    <w:rsid w:val="007B1B51"/>
    <w:rsid w:val="007C1137"/>
    <w:rsid w:val="007C1693"/>
    <w:rsid w:val="007C366C"/>
    <w:rsid w:val="007C72A1"/>
    <w:rsid w:val="007C72B8"/>
    <w:rsid w:val="007D113B"/>
    <w:rsid w:val="007D3065"/>
    <w:rsid w:val="007E3A3B"/>
    <w:rsid w:val="007E506F"/>
    <w:rsid w:val="007E636F"/>
    <w:rsid w:val="007F09EB"/>
    <w:rsid w:val="007F5935"/>
    <w:rsid w:val="007F7713"/>
    <w:rsid w:val="008006D9"/>
    <w:rsid w:val="00806759"/>
    <w:rsid w:val="00807DF6"/>
    <w:rsid w:val="008156FF"/>
    <w:rsid w:val="00817BC1"/>
    <w:rsid w:val="008220A5"/>
    <w:rsid w:val="008222C2"/>
    <w:rsid w:val="00823954"/>
    <w:rsid w:val="00825EAE"/>
    <w:rsid w:val="00827321"/>
    <w:rsid w:val="00830338"/>
    <w:rsid w:val="008339B7"/>
    <w:rsid w:val="00841F36"/>
    <w:rsid w:val="00861C87"/>
    <w:rsid w:val="00862C1D"/>
    <w:rsid w:val="0086395D"/>
    <w:rsid w:val="00864483"/>
    <w:rsid w:val="0087335E"/>
    <w:rsid w:val="008752A2"/>
    <w:rsid w:val="00875332"/>
    <w:rsid w:val="00880AE3"/>
    <w:rsid w:val="008836B8"/>
    <w:rsid w:val="00887C73"/>
    <w:rsid w:val="0089118A"/>
    <w:rsid w:val="00891D59"/>
    <w:rsid w:val="00891E63"/>
    <w:rsid w:val="00892ED3"/>
    <w:rsid w:val="00896B04"/>
    <w:rsid w:val="008971B2"/>
    <w:rsid w:val="008973F1"/>
    <w:rsid w:val="00897453"/>
    <w:rsid w:val="008A1CB3"/>
    <w:rsid w:val="008A203D"/>
    <w:rsid w:val="008A2FF7"/>
    <w:rsid w:val="008A3A6B"/>
    <w:rsid w:val="008A4A73"/>
    <w:rsid w:val="008B05FB"/>
    <w:rsid w:val="008B6864"/>
    <w:rsid w:val="008C0D89"/>
    <w:rsid w:val="008C6D15"/>
    <w:rsid w:val="008C7A3D"/>
    <w:rsid w:val="008D69BF"/>
    <w:rsid w:val="008D6D8A"/>
    <w:rsid w:val="008E50D9"/>
    <w:rsid w:val="008E69CB"/>
    <w:rsid w:val="008E778A"/>
    <w:rsid w:val="008F7A1D"/>
    <w:rsid w:val="009049B6"/>
    <w:rsid w:val="00914784"/>
    <w:rsid w:val="00921945"/>
    <w:rsid w:val="00922C14"/>
    <w:rsid w:val="009243D1"/>
    <w:rsid w:val="00924624"/>
    <w:rsid w:val="0092545A"/>
    <w:rsid w:val="00926DAB"/>
    <w:rsid w:val="009278BB"/>
    <w:rsid w:val="00931CF8"/>
    <w:rsid w:val="009340C9"/>
    <w:rsid w:val="00935524"/>
    <w:rsid w:val="00937005"/>
    <w:rsid w:val="00942305"/>
    <w:rsid w:val="0094280B"/>
    <w:rsid w:val="009446A8"/>
    <w:rsid w:val="00945EA4"/>
    <w:rsid w:val="009476DD"/>
    <w:rsid w:val="0095134E"/>
    <w:rsid w:val="00953847"/>
    <w:rsid w:val="009566C2"/>
    <w:rsid w:val="00963C1C"/>
    <w:rsid w:val="00966708"/>
    <w:rsid w:val="00983584"/>
    <w:rsid w:val="00984E19"/>
    <w:rsid w:val="00985832"/>
    <w:rsid w:val="00987B07"/>
    <w:rsid w:val="00991C75"/>
    <w:rsid w:val="0099652A"/>
    <w:rsid w:val="009A0060"/>
    <w:rsid w:val="009A044F"/>
    <w:rsid w:val="009A55B1"/>
    <w:rsid w:val="009A7BE0"/>
    <w:rsid w:val="009B2A77"/>
    <w:rsid w:val="009B6B85"/>
    <w:rsid w:val="009B6DCA"/>
    <w:rsid w:val="009C143A"/>
    <w:rsid w:val="009C46FB"/>
    <w:rsid w:val="009C47A6"/>
    <w:rsid w:val="009C6D09"/>
    <w:rsid w:val="009D1091"/>
    <w:rsid w:val="009D17EE"/>
    <w:rsid w:val="009D2160"/>
    <w:rsid w:val="009D3FA6"/>
    <w:rsid w:val="009D4589"/>
    <w:rsid w:val="009E07D9"/>
    <w:rsid w:val="009E7F8E"/>
    <w:rsid w:val="009F0794"/>
    <w:rsid w:val="009F3F2C"/>
    <w:rsid w:val="009F7536"/>
    <w:rsid w:val="009F753B"/>
    <w:rsid w:val="00A04E22"/>
    <w:rsid w:val="00A11AF1"/>
    <w:rsid w:val="00A140F0"/>
    <w:rsid w:val="00A173CB"/>
    <w:rsid w:val="00A20831"/>
    <w:rsid w:val="00A210DD"/>
    <w:rsid w:val="00A214BA"/>
    <w:rsid w:val="00A2426E"/>
    <w:rsid w:val="00A37866"/>
    <w:rsid w:val="00A436D4"/>
    <w:rsid w:val="00A51978"/>
    <w:rsid w:val="00A52874"/>
    <w:rsid w:val="00A53A4F"/>
    <w:rsid w:val="00A54A92"/>
    <w:rsid w:val="00A56170"/>
    <w:rsid w:val="00A60736"/>
    <w:rsid w:val="00A6142E"/>
    <w:rsid w:val="00A66562"/>
    <w:rsid w:val="00A667AE"/>
    <w:rsid w:val="00A673F6"/>
    <w:rsid w:val="00A73E82"/>
    <w:rsid w:val="00A74A02"/>
    <w:rsid w:val="00A76FCE"/>
    <w:rsid w:val="00A77CA1"/>
    <w:rsid w:val="00A85332"/>
    <w:rsid w:val="00A85F3B"/>
    <w:rsid w:val="00AA0D4B"/>
    <w:rsid w:val="00AA2953"/>
    <w:rsid w:val="00AA351A"/>
    <w:rsid w:val="00AA67DD"/>
    <w:rsid w:val="00AA7DCC"/>
    <w:rsid w:val="00AB2586"/>
    <w:rsid w:val="00AB3797"/>
    <w:rsid w:val="00AB5EF1"/>
    <w:rsid w:val="00AB6E64"/>
    <w:rsid w:val="00AB73F0"/>
    <w:rsid w:val="00AC48D4"/>
    <w:rsid w:val="00AC60B8"/>
    <w:rsid w:val="00AD4843"/>
    <w:rsid w:val="00AD536B"/>
    <w:rsid w:val="00AD55E8"/>
    <w:rsid w:val="00AE0528"/>
    <w:rsid w:val="00AE7498"/>
    <w:rsid w:val="00AF00FF"/>
    <w:rsid w:val="00AF452C"/>
    <w:rsid w:val="00B05B10"/>
    <w:rsid w:val="00B10AE5"/>
    <w:rsid w:val="00B11ED0"/>
    <w:rsid w:val="00B13BB4"/>
    <w:rsid w:val="00B16827"/>
    <w:rsid w:val="00B17877"/>
    <w:rsid w:val="00B20675"/>
    <w:rsid w:val="00B261AA"/>
    <w:rsid w:val="00B421F0"/>
    <w:rsid w:val="00B4320F"/>
    <w:rsid w:val="00B47859"/>
    <w:rsid w:val="00B52369"/>
    <w:rsid w:val="00B566EE"/>
    <w:rsid w:val="00B6061F"/>
    <w:rsid w:val="00B60F44"/>
    <w:rsid w:val="00B6306A"/>
    <w:rsid w:val="00B64115"/>
    <w:rsid w:val="00B75AA9"/>
    <w:rsid w:val="00B76A68"/>
    <w:rsid w:val="00B85129"/>
    <w:rsid w:val="00B920F2"/>
    <w:rsid w:val="00B964E3"/>
    <w:rsid w:val="00B96B5D"/>
    <w:rsid w:val="00B974C1"/>
    <w:rsid w:val="00BA17F1"/>
    <w:rsid w:val="00BB152E"/>
    <w:rsid w:val="00BC07ED"/>
    <w:rsid w:val="00BC19C1"/>
    <w:rsid w:val="00BC1CA5"/>
    <w:rsid w:val="00BC2AB2"/>
    <w:rsid w:val="00BD17A1"/>
    <w:rsid w:val="00BD21FA"/>
    <w:rsid w:val="00BE2D07"/>
    <w:rsid w:val="00BE4862"/>
    <w:rsid w:val="00BE66CE"/>
    <w:rsid w:val="00BE69DE"/>
    <w:rsid w:val="00C0776F"/>
    <w:rsid w:val="00C0781D"/>
    <w:rsid w:val="00C07C45"/>
    <w:rsid w:val="00C16C80"/>
    <w:rsid w:val="00C24218"/>
    <w:rsid w:val="00C2595F"/>
    <w:rsid w:val="00C3470A"/>
    <w:rsid w:val="00C3557B"/>
    <w:rsid w:val="00C376D3"/>
    <w:rsid w:val="00C477E6"/>
    <w:rsid w:val="00C47A5A"/>
    <w:rsid w:val="00C47AC9"/>
    <w:rsid w:val="00C5358D"/>
    <w:rsid w:val="00C538FE"/>
    <w:rsid w:val="00C64D90"/>
    <w:rsid w:val="00C6571E"/>
    <w:rsid w:val="00C6594B"/>
    <w:rsid w:val="00C7478F"/>
    <w:rsid w:val="00C749FB"/>
    <w:rsid w:val="00C80D71"/>
    <w:rsid w:val="00C821C4"/>
    <w:rsid w:val="00CA24E0"/>
    <w:rsid w:val="00CA29AA"/>
    <w:rsid w:val="00CA7143"/>
    <w:rsid w:val="00CA7C61"/>
    <w:rsid w:val="00CB1E8A"/>
    <w:rsid w:val="00CB5BDB"/>
    <w:rsid w:val="00CB6937"/>
    <w:rsid w:val="00CC699B"/>
    <w:rsid w:val="00CC6E6D"/>
    <w:rsid w:val="00CD27C3"/>
    <w:rsid w:val="00CD48D2"/>
    <w:rsid w:val="00CD78A1"/>
    <w:rsid w:val="00CE21F5"/>
    <w:rsid w:val="00CE661A"/>
    <w:rsid w:val="00CF43B6"/>
    <w:rsid w:val="00CF48D9"/>
    <w:rsid w:val="00CF7EF6"/>
    <w:rsid w:val="00D00953"/>
    <w:rsid w:val="00D010B6"/>
    <w:rsid w:val="00D02AC3"/>
    <w:rsid w:val="00D035BC"/>
    <w:rsid w:val="00D055BF"/>
    <w:rsid w:val="00D06180"/>
    <w:rsid w:val="00D0776F"/>
    <w:rsid w:val="00D07CF8"/>
    <w:rsid w:val="00D118DB"/>
    <w:rsid w:val="00D126D1"/>
    <w:rsid w:val="00D14E21"/>
    <w:rsid w:val="00D15FBA"/>
    <w:rsid w:val="00D2155E"/>
    <w:rsid w:val="00D2607F"/>
    <w:rsid w:val="00D27756"/>
    <w:rsid w:val="00D308B5"/>
    <w:rsid w:val="00D372A3"/>
    <w:rsid w:val="00D50FC4"/>
    <w:rsid w:val="00D547E2"/>
    <w:rsid w:val="00D56E91"/>
    <w:rsid w:val="00D64E11"/>
    <w:rsid w:val="00D70871"/>
    <w:rsid w:val="00D71B04"/>
    <w:rsid w:val="00D742CF"/>
    <w:rsid w:val="00D74987"/>
    <w:rsid w:val="00D74D74"/>
    <w:rsid w:val="00D80FDA"/>
    <w:rsid w:val="00D81752"/>
    <w:rsid w:val="00D81F54"/>
    <w:rsid w:val="00D84EB4"/>
    <w:rsid w:val="00D85E2B"/>
    <w:rsid w:val="00D93196"/>
    <w:rsid w:val="00D93563"/>
    <w:rsid w:val="00DA09B4"/>
    <w:rsid w:val="00DA3C08"/>
    <w:rsid w:val="00DA3EBB"/>
    <w:rsid w:val="00DA47D8"/>
    <w:rsid w:val="00DA4CED"/>
    <w:rsid w:val="00DA5BA8"/>
    <w:rsid w:val="00DB651D"/>
    <w:rsid w:val="00DC02CA"/>
    <w:rsid w:val="00DC0671"/>
    <w:rsid w:val="00DC2996"/>
    <w:rsid w:val="00DC4E03"/>
    <w:rsid w:val="00DC6508"/>
    <w:rsid w:val="00DD0E8C"/>
    <w:rsid w:val="00DD12A5"/>
    <w:rsid w:val="00DD1353"/>
    <w:rsid w:val="00DD16CD"/>
    <w:rsid w:val="00DD1EB9"/>
    <w:rsid w:val="00DD387A"/>
    <w:rsid w:val="00DD62F7"/>
    <w:rsid w:val="00DE1023"/>
    <w:rsid w:val="00DE7AD6"/>
    <w:rsid w:val="00DF0F71"/>
    <w:rsid w:val="00E01DEC"/>
    <w:rsid w:val="00E0569A"/>
    <w:rsid w:val="00E0764A"/>
    <w:rsid w:val="00E077DA"/>
    <w:rsid w:val="00E10B43"/>
    <w:rsid w:val="00E13520"/>
    <w:rsid w:val="00E14B91"/>
    <w:rsid w:val="00E14C6E"/>
    <w:rsid w:val="00E170A3"/>
    <w:rsid w:val="00E21485"/>
    <w:rsid w:val="00E42505"/>
    <w:rsid w:val="00E50081"/>
    <w:rsid w:val="00E56162"/>
    <w:rsid w:val="00E56186"/>
    <w:rsid w:val="00E56949"/>
    <w:rsid w:val="00E65619"/>
    <w:rsid w:val="00E658F6"/>
    <w:rsid w:val="00E8482E"/>
    <w:rsid w:val="00E85238"/>
    <w:rsid w:val="00E9002B"/>
    <w:rsid w:val="00E97389"/>
    <w:rsid w:val="00E97605"/>
    <w:rsid w:val="00EA1838"/>
    <w:rsid w:val="00EA6B55"/>
    <w:rsid w:val="00EA6DD2"/>
    <w:rsid w:val="00EB7EE6"/>
    <w:rsid w:val="00EC00A0"/>
    <w:rsid w:val="00EC0506"/>
    <w:rsid w:val="00EC208D"/>
    <w:rsid w:val="00EC342D"/>
    <w:rsid w:val="00EC35B8"/>
    <w:rsid w:val="00EC3991"/>
    <w:rsid w:val="00ED16EF"/>
    <w:rsid w:val="00ED1A83"/>
    <w:rsid w:val="00ED44B6"/>
    <w:rsid w:val="00ED495B"/>
    <w:rsid w:val="00ED499B"/>
    <w:rsid w:val="00EE6EDC"/>
    <w:rsid w:val="00EF4708"/>
    <w:rsid w:val="00EF502B"/>
    <w:rsid w:val="00EF51CB"/>
    <w:rsid w:val="00EF5414"/>
    <w:rsid w:val="00F01540"/>
    <w:rsid w:val="00F01CBA"/>
    <w:rsid w:val="00F10554"/>
    <w:rsid w:val="00F11AF8"/>
    <w:rsid w:val="00F1285B"/>
    <w:rsid w:val="00F15CB6"/>
    <w:rsid w:val="00F20C42"/>
    <w:rsid w:val="00F21190"/>
    <w:rsid w:val="00F21EAE"/>
    <w:rsid w:val="00F2411B"/>
    <w:rsid w:val="00F350D4"/>
    <w:rsid w:val="00F357C2"/>
    <w:rsid w:val="00F462A7"/>
    <w:rsid w:val="00F46A57"/>
    <w:rsid w:val="00F47049"/>
    <w:rsid w:val="00F566BE"/>
    <w:rsid w:val="00F61F6D"/>
    <w:rsid w:val="00F62AE6"/>
    <w:rsid w:val="00F661D6"/>
    <w:rsid w:val="00F750D4"/>
    <w:rsid w:val="00F75CBF"/>
    <w:rsid w:val="00F809D5"/>
    <w:rsid w:val="00F80D53"/>
    <w:rsid w:val="00F8276F"/>
    <w:rsid w:val="00F83BE4"/>
    <w:rsid w:val="00F83F6A"/>
    <w:rsid w:val="00F91043"/>
    <w:rsid w:val="00FA1185"/>
    <w:rsid w:val="00FA3586"/>
    <w:rsid w:val="00FA3C03"/>
    <w:rsid w:val="00FA40BF"/>
    <w:rsid w:val="00FB0DD7"/>
    <w:rsid w:val="00FB2F3B"/>
    <w:rsid w:val="00FB6757"/>
    <w:rsid w:val="00FC2FD4"/>
    <w:rsid w:val="00FC5107"/>
    <w:rsid w:val="00FC63DD"/>
    <w:rsid w:val="00FD064F"/>
    <w:rsid w:val="00FD07B4"/>
    <w:rsid w:val="00FD39FA"/>
    <w:rsid w:val="00FD69CD"/>
    <w:rsid w:val="00FE4531"/>
    <w:rsid w:val="00FE5C5F"/>
    <w:rsid w:val="00FE6621"/>
    <w:rsid w:val="00FE6AFC"/>
    <w:rsid w:val="00FF6392"/>
    <w:rsid w:val="00FF7BC1"/>
    <w:rsid w:val="021E07FA"/>
    <w:rsid w:val="0BF9494B"/>
    <w:rsid w:val="0CC30C62"/>
    <w:rsid w:val="0D94F961"/>
    <w:rsid w:val="1409BF02"/>
    <w:rsid w:val="145625E3"/>
    <w:rsid w:val="157B1912"/>
    <w:rsid w:val="1C05DB32"/>
    <w:rsid w:val="1EB2406E"/>
    <w:rsid w:val="28EBFB5F"/>
    <w:rsid w:val="29C180A9"/>
    <w:rsid w:val="2B0F30A3"/>
    <w:rsid w:val="2BD291AE"/>
    <w:rsid w:val="2D8EE077"/>
    <w:rsid w:val="2E258D82"/>
    <w:rsid w:val="2E467092"/>
    <w:rsid w:val="2FF8CA1F"/>
    <w:rsid w:val="306148E0"/>
    <w:rsid w:val="324FFFE8"/>
    <w:rsid w:val="325C0028"/>
    <w:rsid w:val="349DB5AC"/>
    <w:rsid w:val="350E5470"/>
    <w:rsid w:val="35E6FE82"/>
    <w:rsid w:val="360AE38F"/>
    <w:rsid w:val="3AAB1873"/>
    <w:rsid w:val="40D0CFAE"/>
    <w:rsid w:val="40EDBA7F"/>
    <w:rsid w:val="43FE21E7"/>
    <w:rsid w:val="45C62784"/>
    <w:rsid w:val="51E2A3A9"/>
    <w:rsid w:val="55988E1B"/>
    <w:rsid w:val="5715C778"/>
    <w:rsid w:val="61CE2588"/>
    <w:rsid w:val="68B454FC"/>
    <w:rsid w:val="6B951A44"/>
    <w:rsid w:val="6EE241E2"/>
    <w:rsid w:val="749C6570"/>
    <w:rsid w:val="75ECC4ED"/>
    <w:rsid w:val="77828E16"/>
    <w:rsid w:val="782C3325"/>
    <w:rsid w:val="7AD1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4141B"/>
  <w15:chartTrackingRefBased/>
  <w15:docId w15:val="{EED9B4DF-F018-45C5-8A3F-1EC3FC93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B37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3797"/>
    <w:pPr>
      <w:ind w:left="1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3797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AB3797"/>
    <w:pPr>
      <w:ind w:left="1360" w:hanging="360"/>
    </w:pPr>
  </w:style>
  <w:style w:type="paragraph" w:customStyle="1" w:styleId="TableParagraph">
    <w:name w:val="Table Paragraph"/>
    <w:basedOn w:val="Normal"/>
    <w:uiPriority w:val="1"/>
    <w:qFormat/>
    <w:rsid w:val="00AB3797"/>
    <w:pPr>
      <w:ind w:left="107"/>
    </w:pPr>
  </w:style>
  <w:style w:type="character" w:styleId="Hyperlink">
    <w:name w:val="Hyperlink"/>
    <w:basedOn w:val="DefaultParagraphFont"/>
    <w:uiPriority w:val="99"/>
    <w:unhideWhenUsed/>
    <w:rsid w:val="002052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52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3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7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3F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7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3F6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47133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6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AF6"/>
    <w:rPr>
      <w:rFonts w:ascii="Segoe UI" w:eastAsia="Calibri" w:hAnsi="Segoe UI" w:cs="Segoe UI"/>
      <w:sz w:val="18"/>
      <w:szCs w:val="18"/>
    </w:rPr>
  </w:style>
  <w:style w:type="character" w:customStyle="1" w:styleId="msosmartlink">
    <w:name w:val="msosmartlink"/>
    <w:basedOn w:val="DefaultParagraphFont"/>
    <w:uiPriority w:val="99"/>
    <w:rsid w:val="009D216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sdmiramar.edu/sites/default/files/2025-03/the_equity_inventory_a_step_toward_developing_the_sep_25-28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cccconfer.zoom.us/j/92354948089?pwd=clQvQ3pSdi84K2xTSnVLN1UyOXhpQT09" TargetMode="External"/><Relationship Id="rId17" Type="http://schemas.openxmlformats.org/officeDocument/2006/relationships/hyperlink" Target="https://sdmiramar.edu/sites/default/files/2025-03/miramar_equity_plan_workshop_recap_updated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dmiramar.edu/committees/meetings/16872/2025-03-18" TargetMode="External"/><Relationship Id="rId20" Type="http://schemas.openxmlformats.org/officeDocument/2006/relationships/hyperlink" Target="https://sdccd0.sharepoint.com/:x:/s/GPS976/EfZIRcSKvXlBqAtI38mYeDEBoCtWSMNuVSCoXHIXFQqvbw?e=Nrf2A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6Sp1LzAu1X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sdmiramar.edu/sites/default/files/2025-03/college_council_final_draft_minutes_3-11-25.docx" TargetMode="External"/><Relationship Id="rId23" Type="http://schemas.openxmlformats.org/officeDocument/2006/relationships/hyperlink" Target="https://urldefense.com/v3/__https:/sdccd-edu.zoom.us/rec/share/dEHZlJ27bJAiLX5WSatigD3_rORlWooaIKt1wbw0X3H3U-NUba6DPWNTsI2msplq.GEoNWSrwMLpG8xmf__;!!PwqFijg!vqBEyM0vo00pa_ABK7AYNWUxetzRpgW3NRasuyN8Nj3BmdVGusL9SycOCLebT4ct1siq0Sh_XFVOJ59ciQ$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dmiramar.edu/sites/default/files/2025-03/miramar_educational_plan_pierc_recommendation_10.11.24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cid:image004.png@01DB99A2.EA01F4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9E0109BCF34F8FF02F33A68DA7F6" ma:contentTypeVersion="39" ma:contentTypeDescription="Create a new document." ma:contentTypeScope="" ma:versionID="78f2bddd968eaa3a0554faf463f87e5a">
  <xsd:schema xmlns:xsd="http://www.w3.org/2001/XMLSchema" xmlns:xs="http://www.w3.org/2001/XMLSchema" xmlns:p="http://schemas.microsoft.com/office/2006/metadata/properties" xmlns:ns3="727ca7f0-dc2b-4af8-b382-828eaacec6ad" xmlns:ns4="0c68529d-e503-4e83-af16-2dc2f5492f23" targetNamespace="http://schemas.microsoft.com/office/2006/metadata/properties" ma:root="true" ma:fieldsID="31a330b74523a002bae83e040492e314" ns3:_="" ns4:_="">
    <xsd:import namespace="727ca7f0-dc2b-4af8-b382-828eaacec6ad"/>
    <xsd:import namespace="0c68529d-e503-4e83-af16-2dc2f5492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a7f0-dc2b-4af8-b382-828eaacec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bookType" ma:index="26" nillable="true" ma:displayName="Notebook Type" ma:internalName="NotebookType">
      <xsd:simpleType>
        <xsd:restriction base="dms:Text"/>
      </xsd:simpleType>
    </xsd:element>
    <xsd:element name="FolderType" ma:index="27" nillable="true" ma:displayName="Folder Type" ma:internalName="FolderType">
      <xsd:simpleType>
        <xsd:restriction base="dms:Text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AppVersion" ma:index="29" nillable="true" ma:displayName="App Version" ma:internalName="AppVersion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Owner" ma:index="3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efaultSectionNames" ma:index="3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4" nillable="true" ma:displayName="Is Collaboration Space Locked" ma:internalName="Is_Collaboration_Space_Locked">
      <xsd:simpleType>
        <xsd:restriction base="dms:Boolean"/>
      </xsd:simpleType>
    </xsd:element>
    <xsd:element name="IsNotebookLocked" ma:index="45" nillable="true" ma:displayName="Is Notebook Locked" ma:internalName="IsNotebookLocked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8529d-e503-4e83-af16-2dc2f5492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ca7f0-dc2b-4af8-b382-828eaacec6ad" xsi:nil="true"/>
    <Owner xmlns="727ca7f0-dc2b-4af8-b382-828eaacec6ad">
      <UserInfo>
        <DisplayName/>
        <AccountId xsi:nil="true"/>
        <AccountType/>
      </UserInfo>
    </Owner>
    <Member_Groups xmlns="727ca7f0-dc2b-4af8-b382-828eaacec6ad">
      <UserInfo>
        <DisplayName/>
        <AccountId xsi:nil="true"/>
        <AccountType/>
      </UserInfo>
    </Member_Groups>
    <FolderType xmlns="727ca7f0-dc2b-4af8-b382-828eaacec6ad" xsi:nil="true"/>
    <CultureName xmlns="727ca7f0-dc2b-4af8-b382-828eaacec6ad" xsi:nil="true"/>
    <Leaders xmlns="727ca7f0-dc2b-4af8-b382-828eaacec6ad">
      <UserInfo>
        <DisplayName/>
        <AccountId xsi:nil="true"/>
        <AccountType/>
      </UserInfo>
    </Leaders>
    <Distribution_Groups xmlns="727ca7f0-dc2b-4af8-b382-828eaacec6ad" xsi:nil="true"/>
    <DefaultSectionNames xmlns="727ca7f0-dc2b-4af8-b382-828eaacec6ad" xsi:nil="true"/>
    <Teams_Channel_Section_Location xmlns="727ca7f0-dc2b-4af8-b382-828eaacec6ad" xsi:nil="true"/>
    <Math_Settings xmlns="727ca7f0-dc2b-4af8-b382-828eaacec6ad" xsi:nil="true"/>
    <Members xmlns="727ca7f0-dc2b-4af8-b382-828eaacec6ad">
      <UserInfo>
        <DisplayName/>
        <AccountId xsi:nil="true"/>
        <AccountType/>
      </UserInfo>
    </Members>
    <Has_Leaders_Only_SectionGroup xmlns="727ca7f0-dc2b-4af8-b382-828eaacec6ad" xsi:nil="true"/>
    <TeamsChannelId xmlns="727ca7f0-dc2b-4af8-b382-828eaacec6ad" xsi:nil="true"/>
    <Invited_Leaders xmlns="727ca7f0-dc2b-4af8-b382-828eaacec6ad" xsi:nil="true"/>
    <Invited_Members xmlns="727ca7f0-dc2b-4af8-b382-828eaacec6ad" xsi:nil="true"/>
    <Is_Collaboration_Space_Locked xmlns="727ca7f0-dc2b-4af8-b382-828eaacec6ad" xsi:nil="true"/>
    <Self_Registration_Enabled xmlns="727ca7f0-dc2b-4af8-b382-828eaacec6ad" xsi:nil="true"/>
    <AppVersion xmlns="727ca7f0-dc2b-4af8-b382-828eaacec6ad" xsi:nil="true"/>
    <LMS_Mappings xmlns="727ca7f0-dc2b-4af8-b382-828eaacec6ad" xsi:nil="true"/>
    <Templates xmlns="727ca7f0-dc2b-4af8-b382-828eaacec6ad" xsi:nil="true"/>
    <NotebookType xmlns="727ca7f0-dc2b-4af8-b382-828eaacec6ad" xsi:nil="true"/>
    <IsNotebookLocked xmlns="727ca7f0-dc2b-4af8-b382-828eaacec6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1B0F-AB81-4C47-A052-FDB8AA0C3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ca7f0-dc2b-4af8-b382-828eaacec6ad"/>
    <ds:schemaRef ds:uri="0c68529d-e503-4e83-af16-2dc2f5492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08A1B-23BA-4DCB-977C-58B22C47FD44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c68529d-e503-4e83-af16-2dc2f5492f23"/>
    <ds:schemaRef ds:uri="727ca7f0-dc2b-4af8-b382-828eaacec6a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A54563-A1F6-44C0-9BF9-26957324D1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DE57A-854C-4684-A4D6-D97AD0B7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1791</Words>
  <Characters>9678</Characters>
  <Application>Microsoft Office Word</Application>
  <DocSecurity>0</DocSecurity>
  <Lines>207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mkunst</dc:creator>
  <cp:keywords/>
  <dc:description/>
  <cp:lastModifiedBy>Malia Kunst</cp:lastModifiedBy>
  <cp:revision>34</cp:revision>
  <cp:lastPrinted>2024-12-06T20:02:00Z</cp:lastPrinted>
  <dcterms:created xsi:type="dcterms:W3CDTF">2025-03-25T20:03:00Z</dcterms:created>
  <dcterms:modified xsi:type="dcterms:W3CDTF">2025-03-28T23:35:00Z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0x01010012B89E0109BCF34F8FF02F33A68DA7F6</vt:lpwstr>
  </property>
  <property fmtid="{D5CDD505-2E9C-101B-9397-08002B2CF9AE}" pid="3" name="GrammarlyDocumentId">
    <vt:lpwstr>05b511b555aa2273cde1a7facedadd2ea4d24851152c567a1bea7122f4937dc1</vt:lpwstr>
  </property>
</Properties>
</file>