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E2B2656" wp14:paraId="73AE8A19" wp14:textId="77D2D702">
      <w:pPr>
        <w:tabs>
          <w:tab w:val="center" w:leader="none" w:pos="4335"/>
        </w:tabs>
        <w:spacing w:before="0" w:beforeAutospacing="off" w:after="0" w:afterAutospacing="off" w:line="240" w:lineRule="auto"/>
        <w:ind w:left="2160" w:right="2880"/>
        <w:jc w:val="center"/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</w:pPr>
      <w:r w:rsidRPr="00ACDE7E" w:rsidR="46855C17">
        <w:rPr>
          <w:rFonts w:ascii="Cambria" w:hAnsi="Cambria" w:eastAsia="Cambria" w:cs="Cambria"/>
          <w:b w:val="1"/>
          <w:bCs w:val="1"/>
          <w:noProof w:val="0"/>
          <w:color w:val="3B8279"/>
          <w:sz w:val="22"/>
          <w:szCs w:val="22"/>
          <w:lang w:val="en-US"/>
        </w:rPr>
        <w:t xml:space="preserve">SAN DIEGO MIRAMAR COLLEGE </w:t>
      </w:r>
      <w:r w:rsidRPr="00ACDE7E" w:rsidR="2E59E953">
        <w:rPr>
          <w:rFonts w:ascii="Cambria" w:hAnsi="Cambria" w:eastAsia="Cambria" w:cs="Cambria"/>
          <w:b w:val="1"/>
          <w:bCs w:val="1"/>
          <w:noProof w:val="0"/>
          <w:color w:val="3B8279"/>
          <w:sz w:val="22"/>
          <w:szCs w:val="22"/>
          <w:lang w:val="en-US"/>
        </w:rPr>
        <w:t xml:space="preserve">CLASSIFIED </w:t>
      </w:r>
      <w:r w:rsidRPr="00ACDE7E" w:rsidR="2F832264">
        <w:rPr>
          <w:rFonts w:ascii="Cambria" w:hAnsi="Cambria" w:eastAsia="Cambria" w:cs="Cambria"/>
          <w:b w:val="1"/>
          <w:bCs w:val="1"/>
          <w:noProof w:val="0"/>
          <w:color w:val="3B8279"/>
          <w:sz w:val="22"/>
          <w:szCs w:val="22"/>
          <w:lang w:val="en-US"/>
        </w:rPr>
        <w:t>SENATE</w:t>
      </w:r>
      <w:r w:rsidRPr="00ACDE7E" w:rsidR="46855C17">
        <w:rPr>
          <w:rFonts w:ascii="Cambria" w:hAnsi="Cambria" w:eastAsia="Cambria" w:cs="Cambria"/>
          <w:b w:val="1"/>
          <w:bCs w:val="1"/>
          <w:noProof w:val="0"/>
          <w:color w:val="3B8279"/>
          <w:sz w:val="22"/>
          <w:szCs w:val="22"/>
          <w:lang w:val="en-US"/>
        </w:rPr>
        <w:t xml:space="preserve"> MEETING AGENDA </w:t>
      </w:r>
      <w:r w:rsidRPr="00ACDE7E" w:rsidR="46855C1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DATE: TUESDAY, FEBRUARY 18</w:t>
      </w:r>
      <w:r w:rsidRPr="00ACDE7E" w:rsidR="46855C1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TH</w:t>
      </w:r>
      <w:r w:rsidRPr="00ACDE7E" w:rsidR="46855C1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, 2025 TIME: 10:30 AM – 12:00 PM</w:t>
      </w:r>
    </w:p>
    <w:p xmlns:wp14="http://schemas.microsoft.com/office/word/2010/wordml" w:rsidP="4E2B2656" wp14:paraId="351C181B" wp14:textId="2C238EB1">
      <w:pPr>
        <w:tabs>
          <w:tab w:val="center" w:leader="none" w:pos="4335"/>
        </w:tabs>
        <w:spacing w:before="0" w:beforeAutospacing="off" w:after="0" w:afterAutospacing="off" w:line="240" w:lineRule="auto"/>
        <w:ind w:left="2160" w:right="2880"/>
        <w:jc w:val="center"/>
        <w:rPr>
          <w:rFonts w:ascii="Cambria" w:hAnsi="Cambria" w:eastAsia="Cambria" w:cs="Cambria"/>
          <w:b w:val="1"/>
          <w:bCs w:val="1"/>
          <w:noProof w:val="0"/>
          <w:color w:val="0000FF"/>
          <w:sz w:val="22"/>
          <w:szCs w:val="22"/>
          <w:lang w:val="en-US"/>
        </w:rPr>
      </w:pPr>
      <w:r w:rsidRPr="4E2B2656" w:rsidR="46855C17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 xml:space="preserve">LOCATION: L-108 AND </w:t>
      </w:r>
      <w:hyperlink r:id="R19f7044ea4e64f57">
        <w:r w:rsidRPr="4E2B2656" w:rsidR="46855C17">
          <w:rPr>
            <w:rStyle w:val="Hyperlink"/>
            <w:rFonts w:ascii="Cambria" w:hAnsi="Cambria" w:eastAsia="Cambria" w:cs="Cambria"/>
            <w:b w:val="1"/>
            <w:bCs w:val="1"/>
            <w:noProof w:val="0"/>
            <w:color w:val="0000FF"/>
            <w:sz w:val="22"/>
            <w:szCs w:val="22"/>
            <w:lang w:val="en-US"/>
          </w:rPr>
          <w:t>ZOOM</w:t>
        </w:r>
      </w:hyperlink>
      <w:r w:rsidRPr="4E2B2656" w:rsidR="46855C17">
        <w:rPr>
          <w:rFonts w:ascii="Cambria" w:hAnsi="Cambria" w:eastAsia="Cambria" w:cs="Cambria"/>
          <w:b w:val="1"/>
          <w:bCs w:val="1"/>
          <w:noProof w:val="0"/>
          <w:color w:val="0000FF"/>
          <w:sz w:val="22"/>
          <w:szCs w:val="22"/>
          <w:lang w:val="en-US"/>
        </w:rPr>
        <w:t xml:space="preserve"> 2024 – 2025 </w:t>
      </w:r>
      <w:r w:rsidRPr="4E2B2656" w:rsidR="46855C17">
        <w:rPr>
          <w:rFonts w:ascii="Cambria" w:hAnsi="Cambria" w:eastAsia="Cambria" w:cs="Cambria"/>
          <w:b w:val="1"/>
          <w:bCs w:val="1"/>
          <w:noProof w:val="0"/>
          <w:color w:val="0000FF"/>
          <w:sz w:val="22"/>
          <w:szCs w:val="22"/>
          <w:lang w:val="en-US"/>
        </w:rPr>
        <w:t>MEETING CALENDAR</w:t>
      </w:r>
    </w:p>
    <w:p xmlns:wp14="http://schemas.microsoft.com/office/word/2010/wordml" w:rsidP="4E2B2656" wp14:paraId="362DEBAF" wp14:textId="49AA4748">
      <w:pPr>
        <w:spacing w:line="257" w:lineRule="exact"/>
        <w:ind/>
      </w:pPr>
      <w:r w:rsidR="425C30E1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DB8A278" wp14:anchorId="2FF1792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32769" cy="963251"/>
            <wp:effectExtent l="0" t="0" r="0" b="0"/>
            <wp:wrapSquare wrapText="bothSides"/>
            <wp:docPr id="20047548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0559f5b22e4c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2769" cy="96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4E2B2656" wp14:paraId="48A876C6" wp14:textId="1E336E5F">
      <w:pPr>
        <w:spacing w:line="257" w:lineRule="exact"/>
        <w:ind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B265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Officers and Senators</w:t>
      </w:r>
    </w:p>
    <w:tbl>
      <w:tblPr>
        <w:tblStyle w:val="TableGrid"/>
        <w:tblW w:w="0" w:type="auto"/>
        <w:tblInd w:w="4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2884"/>
        <w:gridCol w:w="2993"/>
      </w:tblGrid>
      <w:tr w:rsidR="3A202836" w:rsidTr="00ACDE7E" w14:paraId="37F49B5B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0D364B9D" w14:textId="5FA21504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President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40C2129E" w14:textId="6E19AF2E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Malia Kunst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21030B08" w14:textId="00867F8C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2024 – 2026</w:t>
            </w:r>
          </w:p>
        </w:tc>
      </w:tr>
      <w:tr w:rsidR="3A202836" w:rsidTr="00ACDE7E" w14:paraId="779A93FC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4EF13E9B" w14:textId="06CF415E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Vice President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4E2B2656" w:rsidRDefault="3A202836" w14:paraId="4D6D5B67" w14:textId="42470EDB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2B265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Carol Sampaga </w:t>
            </w:r>
          </w:p>
          <w:p w:rsidR="3A202836" w:rsidP="4E2B2656" w:rsidRDefault="3A202836" w14:paraId="326E5408" w14:textId="7694ECBF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E2B2656" w:rsidR="6E626C1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(absent/proxy?)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0853AB8E" w14:textId="02D8D601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2023 – 2025 </w:t>
            </w:r>
          </w:p>
        </w:tc>
      </w:tr>
      <w:tr w:rsidR="3A202836" w:rsidTr="00ACDE7E" w14:paraId="280C11D1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11AE4C0E" w14:textId="0AE968A7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Secretary 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51E80B6C" w:rsidP="3A202836" w:rsidRDefault="51E80B6C" w14:paraId="15E2E47B" w14:textId="347BE50A">
            <w:pPr>
              <w:pStyle w:val="Normal"/>
              <w:suppressLineNumbers w:val="0"/>
              <w:bidi w:val="0"/>
              <w:spacing w:before="1" w:beforeAutospacing="off" w:after="0" w:afterAutospacing="off" w:line="240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3A202836" w:rsidR="51E80B6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Brenda O’Connor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655EDBA6" w14:textId="3F0B0227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2023 – 2025 </w:t>
            </w:r>
          </w:p>
        </w:tc>
      </w:tr>
      <w:tr w:rsidR="3A202836" w:rsidTr="00ACDE7E" w14:paraId="7D3FBF45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5C6FC845" w14:textId="162C1F34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Treasurer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78DF06C2" w14:textId="7EB70CC6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Meredith McGill 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10C6E694" w14:textId="7A861F7C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2024 – 2026</w:t>
            </w:r>
          </w:p>
        </w:tc>
      </w:tr>
      <w:tr w:rsidR="3A202836" w:rsidTr="00ACDE7E" w14:paraId="318E5CCA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666928D7" w14:textId="585A0789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75BB9866" w14:textId="54DBA181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Lynne Campbell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73186F2D" w14:textId="5D88084E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2023 – 2025 </w:t>
            </w:r>
          </w:p>
        </w:tc>
      </w:tr>
      <w:tr w:rsidR="3A202836" w:rsidTr="00ACDE7E" w14:paraId="4063D21A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49103602" w14:textId="2BE375CB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4E2B2656" w:rsidRDefault="3A202836" w14:paraId="4D77F2D3" w14:textId="3BADDC11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2B265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Bill Pacheco </w:t>
            </w:r>
          </w:p>
          <w:p w:rsidR="3A202836" w:rsidP="4E2B2656" w:rsidRDefault="3A202836" w14:paraId="1F2C151E" w14:textId="039F4953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E2B2656" w:rsidR="310C543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(absent/proxy?)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79B134FD" w14:textId="5B3B7A51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2026 </w:t>
            </w:r>
          </w:p>
        </w:tc>
      </w:tr>
      <w:tr w:rsidR="3A202836" w:rsidTr="00ACDE7E" w14:paraId="05418EEA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55B0DAB7" w14:textId="7F0EB419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4FC5A694" w14:textId="2B558593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Steven Slatten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507D00B8" w14:textId="54B8382C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2025 </w:t>
            </w:r>
          </w:p>
        </w:tc>
      </w:tr>
      <w:tr w:rsidR="3A202836" w:rsidTr="00ACDE7E" w14:paraId="06BBB888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5BF71902" w14:textId="4DB60633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Senator (1)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5A68DC7D" w14:textId="7C818605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Elizabeth Whitsett</w:t>
            </w:r>
          </w:p>
          <w:p w:rsidR="1CA412FF" w:rsidP="4E2B2656" w:rsidRDefault="1CA412FF" w14:paraId="1BE44B36" w14:textId="542FD147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E2B2656" w:rsidR="1CA412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(proxy</w:t>
            </w:r>
            <w:r w:rsidRPr="4E2B2656" w:rsidR="503683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: Michelle Pasag</w:t>
            </w:r>
            <w:r w:rsidRPr="4E2B2656" w:rsidR="1CA412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0B27C136" w14:textId="01F8AD4D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2023 – 2025</w:t>
            </w:r>
          </w:p>
        </w:tc>
      </w:tr>
      <w:tr w:rsidR="3A202836" w:rsidTr="00ACDE7E" w14:paraId="054F5A0E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7B9C0EBE" w14:textId="7D90009E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Senator (2)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4E2B2656" w:rsidRDefault="3A202836" w14:paraId="420C0A0A" w14:textId="76118661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2B265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Adrian Acain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55EC88ED" w14:textId="08C060D5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2026 </w:t>
            </w:r>
          </w:p>
        </w:tc>
      </w:tr>
      <w:tr w:rsidR="3A202836" w:rsidTr="00ACDE7E" w14:paraId="08F29F16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45E45289" w14:textId="4184B0E3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Senator (3)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4DEA0C57" w14:textId="08D0F5A4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Adam Vincej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1F88217B" w14:textId="699C109A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2026 </w:t>
            </w:r>
          </w:p>
        </w:tc>
      </w:tr>
      <w:tr w:rsidR="3A202836" w:rsidTr="00ACDE7E" w14:paraId="140DB034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15FE0B97" w14:textId="394F840B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Senator (4)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4E2B2656" w:rsidRDefault="3A202836" w14:paraId="34025BBF" w14:textId="0285165F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2B265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Rachel Halligan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6F880F15" w14:textId="5C020C4C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2026 </w:t>
            </w:r>
          </w:p>
        </w:tc>
      </w:tr>
      <w:tr w:rsidR="3A202836" w:rsidTr="00ACDE7E" w14:paraId="061B6F36">
        <w:trPr>
          <w:trHeight w:val="300"/>
        </w:trPr>
        <w:tc>
          <w:tcPr>
            <w:tcW w:w="3483" w:type="dxa"/>
            <w:tcMar>
              <w:left w:w="105" w:type="dxa"/>
              <w:right w:w="105" w:type="dxa"/>
            </w:tcMar>
            <w:vAlign w:val="top"/>
          </w:tcPr>
          <w:p w:rsidR="3A202836" w:rsidP="00ACDE7E" w:rsidRDefault="3A202836" w14:paraId="48CF42B5" w14:textId="2AC95CA4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Area Senator (5)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71E04234" w14:textId="1C2224A0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Arnice Neff 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  <w:vAlign w:val="top"/>
          </w:tcPr>
          <w:p w:rsidR="3A202836" w:rsidP="3A202836" w:rsidRDefault="3A202836" w14:paraId="630B2026" w14:textId="08D00407">
            <w:pPr>
              <w:spacing w:before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2024 – 2026 </w:t>
            </w:r>
          </w:p>
        </w:tc>
      </w:tr>
    </w:tbl>
    <w:p xmlns:wp14="http://schemas.microsoft.com/office/word/2010/wordml" w:rsidP="3A202836" wp14:paraId="591EEBA8" wp14:textId="64B9FA12">
      <w:pPr>
        <w:spacing w:before="1"/>
        <w:ind w:firstLine="56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00ACDE7E" wp14:paraId="27552D14" wp14:textId="4203397A">
      <w:pPr>
        <w:spacing w:before="1"/>
        <w:ind w:firstLine="5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ACDE7E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Guests:</w:t>
      </w:r>
      <w:r w:rsidRPr="00ACDE7E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Jill Nevarez, </w:t>
      </w:r>
      <w:r w:rsidRPr="00ACDE7E" w:rsidR="5D43B2F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Edward King, </w:t>
      </w:r>
      <w:r w:rsidRPr="00ACDE7E" w:rsidR="481318A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00ACDE7E" w:rsidR="5D43B2F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Blake </w:t>
      </w:r>
      <w:r w:rsidRPr="00ACDE7E" w:rsidR="2FB0D70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Seits</w:t>
      </w:r>
    </w:p>
    <w:p xmlns:wp14="http://schemas.microsoft.com/office/word/2010/wordml" w:rsidP="00ACDE7E" wp14:paraId="39EDEFF2" wp14:textId="36CBEF59">
      <w:pPr>
        <w:spacing w:line="257" w:lineRule="exact"/>
        <w:ind w:left="56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00ACDE7E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Vacancies</w:t>
      </w:r>
      <w:r w:rsidRPr="00ACDE7E" w:rsidR="61A24C8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: </w:t>
      </w:r>
      <w:r w:rsidRPr="00ACDE7E" w:rsidR="61A24C8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None</w:t>
      </w:r>
    </w:p>
    <w:p xmlns:wp14="http://schemas.microsoft.com/office/word/2010/wordml" w:rsidP="4E2B2656" wp14:paraId="2B85460B" wp14:textId="1CDD4DBF">
      <w:pPr>
        <w:pStyle w:val="ListParagraph"/>
        <w:numPr>
          <w:ilvl w:val="0"/>
          <w:numId w:val="1"/>
        </w:numPr>
        <w:tabs>
          <w:tab w:val="left" w:leader="none" w:pos="919"/>
        </w:tabs>
        <w:spacing w:before="234"/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2B265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Call to Order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The meeting was called to order at 10:</w:t>
      </w:r>
      <w:r w:rsidRPr="4E2B2656" w:rsidR="1DA74D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46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am. </w:t>
      </w:r>
    </w:p>
    <w:p xmlns:wp14="http://schemas.microsoft.com/office/word/2010/wordml" w:rsidP="6A8C72F9" wp14:paraId="299E36FE" wp14:textId="295BF08C">
      <w:pPr>
        <w:pStyle w:val="ListParagraph"/>
        <w:numPr>
          <w:ilvl w:val="0"/>
          <w:numId w:val="1"/>
        </w:numPr>
        <w:tabs>
          <w:tab w:val="left" w:leader="none" w:pos="919"/>
        </w:tabs>
        <w:spacing w:before="234"/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A8C72F9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Permission to Record Meetings</w:t>
      </w:r>
      <w:r w:rsidRPr="6A8C72F9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There was consensus to record the meeting. </w:t>
      </w:r>
    </w:p>
    <w:p xmlns:wp14="http://schemas.microsoft.com/office/word/2010/wordml" w:rsidP="3A202836" wp14:paraId="21E1D794" wp14:textId="1329DE01">
      <w:pPr>
        <w:pStyle w:val="ListParagraph"/>
        <w:numPr>
          <w:ilvl w:val="0"/>
          <w:numId w:val="1"/>
        </w:numPr>
        <w:tabs>
          <w:tab w:val="left" w:leader="none" w:pos="919"/>
        </w:tabs>
        <w:spacing w:before="1"/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Approval of Agenda and Minutes</w:t>
      </w:r>
    </w:p>
    <w:p w:rsidR="30F11571" w:rsidP="4E2B2656" w:rsidRDefault="30F11571" w14:paraId="3BA525E9" w14:textId="152FEE12">
      <w:pPr>
        <w:pStyle w:val="ListParagraph"/>
        <w:numPr>
          <w:ilvl w:val="0"/>
          <w:numId w:val="1"/>
        </w:numPr>
        <w:tabs>
          <w:tab w:val="left" w:leader="none" w:pos="164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Approval of 2025-02-</w:t>
      </w:r>
      <w:r w:rsidRPr="4E2B2656" w:rsidR="78C13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18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CSEN agenda – </w:t>
      </w:r>
      <w:r w:rsidRPr="4E2B2656" w:rsidR="2997309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McGill 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made a motion to approve the 2-</w:t>
      </w:r>
      <w:r w:rsidRPr="4E2B2656" w:rsidR="42BA350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18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-25 meeting agenda. Seconded by </w:t>
      </w:r>
      <w:r w:rsidRPr="4E2B2656" w:rsidR="50B8EED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Campbell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There was no discussion. There were </w:t>
      </w:r>
      <w:r w:rsidRPr="4E2B2656" w:rsidR="73341A3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10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yay votes, 0 nay votes, and 0 abstentions. </w:t>
      </w:r>
      <w:r w:rsidRPr="4E2B265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The motion carried. </w:t>
      </w:r>
    </w:p>
    <w:p w:rsidR="30F11571" w:rsidP="4E2B2656" w:rsidRDefault="30F11571" w14:paraId="23A00FC9" w14:textId="30C7A4B6">
      <w:pPr>
        <w:pStyle w:val="ListParagraph"/>
        <w:numPr>
          <w:ilvl w:val="0"/>
          <w:numId w:val="1"/>
        </w:numPr>
        <w:tabs>
          <w:tab w:val="left" w:leader="none" w:pos="164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E2B265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Public Comment</w:t>
      </w:r>
      <w:r w:rsidRPr="4E2B2656" w:rsidR="773A0E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There was no public comment. </w:t>
      </w:r>
    </w:p>
    <w:p xmlns:wp14="http://schemas.microsoft.com/office/word/2010/wordml" w:rsidP="4E2B2656" wp14:paraId="1CF3CEE7" wp14:textId="7B635B7A">
      <w:pPr>
        <w:pStyle w:val="ListParagraph"/>
        <w:numPr>
          <w:ilvl w:val="0"/>
          <w:numId w:val="1"/>
        </w:numPr>
        <w:tabs>
          <w:tab w:val="left" w:leader="none" w:pos="919"/>
        </w:tabs>
        <w:spacing w:before="256"/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E2B265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Old Business: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658"/>
        <w:gridCol w:w="1238"/>
      </w:tblGrid>
      <w:tr w:rsidR="3A202836" w:rsidTr="00ACDE7E" w14:paraId="70823CD0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50B13E08" w14:textId="3A29AD0C">
            <w:pPr>
              <w:pStyle w:val="TableParagraph"/>
              <w:spacing w:line="257" w:lineRule="exact"/>
              <w:ind w:left="7" w:right="1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#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4E6CD115" w14:textId="0DA44D44">
            <w:pPr>
              <w:pStyle w:val="TableParagraph"/>
              <w:spacing w:line="257" w:lineRule="exact"/>
              <w:ind w:left="11" w:right="3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279F11AB" w14:textId="7B35FEA3">
            <w:pPr>
              <w:pStyle w:val="TableParagraph"/>
              <w:spacing w:line="257" w:lineRule="exact"/>
              <w:ind w:left="10" w:right="2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Initiator</w:t>
            </w:r>
          </w:p>
        </w:tc>
      </w:tr>
      <w:tr w:rsidR="3A202836" w:rsidTr="00ACDE7E" w14:paraId="6B23FBFA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788A69CE" w14:textId="551A7B35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7BFA198E" w14:textId="63A3600D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Shared Governance Committees Update (standing item) – update on appointments and continued vacancies. </w:t>
            </w:r>
          </w:p>
          <w:p w:rsidR="3A202836" w:rsidP="3A202836" w:rsidRDefault="3A202836" w14:paraId="6442FFAB" w14:textId="15544FB8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eac72f5ebf3343a1">
              <w:r w:rsidRPr="3A202836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PG Vacancy Report for CSEN for 2024-2025.docx</w:t>
              </w:r>
            </w:hyperlink>
          </w:p>
          <w:p w:rsidR="3A202836" w:rsidP="4E2B2656" w:rsidRDefault="3A202836" w14:paraId="3C597015" w14:textId="32277E7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E2B2656" w:rsidR="3A20283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4E2B2656" w:rsidR="3A2028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 that this document is up to date with current vacancies and appointments. We are continuing to promote vacancies and make appointments.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3A202836" w:rsidRDefault="3A202836" w14:paraId="7751EF37" w14:textId="4EBB6543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02836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Sampaga</w:t>
            </w:r>
          </w:p>
        </w:tc>
      </w:tr>
      <w:tr w:rsidR="3A202836" w:rsidTr="00ACDE7E" w14:paraId="5401D69F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78EE9E6C" w14:textId="18C29C84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3D560BEA" w14:textId="11204FA4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Brown Act Implementation (standing item): </w:t>
            </w:r>
          </w:p>
          <w:p w:rsidR="3A202836" w:rsidP="425C30E1" w:rsidRDefault="3A202836" w14:paraId="72FF1CB8" w14:textId="38FE178F">
            <w:pPr>
              <w:pStyle w:val="TableParagraph"/>
              <w:spacing w:line="257" w:lineRule="exact"/>
              <w:ind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751810B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Second</w:t>
            </w:r>
            <w:r w:rsidRPr="425C30E1" w:rsidR="2AA9DDE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Read</w:t>
            </w:r>
            <w:r w:rsidRPr="425C30E1" w:rsidR="0D89413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and Vote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draft document 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Senator Remote Attendance </w:t>
            </w:r>
          </w:p>
          <w:p w:rsidR="3A202836" w:rsidP="425C30E1" w:rsidRDefault="3A202836" w14:paraId="11525619" w14:textId="475FE4FD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9f827031977844c3">
              <w:r w:rsidRPr="425C30E1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C.S. Senator Remote Attendance Form</w:t>
              </w:r>
            </w:hyperlink>
          </w:p>
          <w:p w:rsidR="3A202836" w:rsidP="00ACDE7E" w:rsidRDefault="3A202836" w14:paraId="65548750" w14:textId="22ABBD63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0ACDE7E" w:rsidR="2A353A8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Pasag </w:t>
            </w:r>
            <w:r w:rsidRPr="00ACDE7E" w:rsidR="2A353A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requested </w:t>
            </w:r>
            <w:r w:rsidRPr="00ACDE7E" w:rsidR="2A353A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additional</w:t>
            </w:r>
            <w:r w:rsidRPr="00ACDE7E" w:rsidR="2A353A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6963BC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information</w:t>
            </w:r>
            <w:r w:rsidRPr="00ACDE7E" w:rsidR="2A353A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on the purpose of the form.</w:t>
            </w:r>
            <w:r w:rsidRPr="00ACDE7E" w:rsidR="2A353A8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A353A8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shared that this is intended 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 provide clear communication 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D8DB99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attendance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the voting </w:t>
            </w:r>
            <w:r w:rsidRPr="00ACDE7E" w:rsidR="050058E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members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  <w:r w:rsidRPr="00ACDE7E" w:rsidR="2200CF5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2200C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added that she 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would prefer each member 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make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effort to attend in person. However, we want to be flexible; things come up and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 ultimately, she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asked for communication.</w:t>
            </w:r>
            <w:r w:rsidRPr="00ACDE7E" w:rsidR="5D7D91D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D7D91D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Neff </w:t>
            </w:r>
            <w:r w:rsidRPr="00ACDE7E" w:rsidR="5D7D91D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made a motion to approve. Seconded by </w:t>
            </w:r>
            <w:r w:rsidRPr="00ACDE7E" w:rsidR="5D7D91D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McGill. </w:t>
            </w:r>
            <w:r w:rsidRPr="00ACDE7E" w:rsidR="63777C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There were 10 yay votes, 0 nay votes, and 0 abstentions. </w:t>
            </w:r>
            <w:r w:rsidRPr="00ACDE7E" w:rsidR="63777C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The motion carried.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1FC8FE4A" w14:textId="0AFC7786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3A202836" w:rsidTr="00ACDE7E" w14:paraId="06B1C874">
        <w:trPr>
          <w:trHeight w:val="255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12F72DD6" w14:textId="5D8BCC40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177B170F" w14:textId="19D1D9D1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2213042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Second </w:t>
            </w: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Read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25C30E1" w:rsidR="43D8DED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and Vote</w:t>
            </w:r>
            <w:r w:rsidRPr="425C30E1" w:rsidR="43D8DED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on the adoption of 4CS 9+1 </w:t>
            </w:r>
          </w:p>
          <w:p w:rsidR="3A202836" w:rsidP="00ACDE7E" w:rsidRDefault="3A202836" w14:paraId="419DD9AC" w14:textId="40C11591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66bbc91efaf244a5">
              <w:r w:rsidRPr="00ACDE7E" w:rsidR="0415F4F1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Miramar </w:t>
              </w:r>
              <w:r w:rsidRPr="00ACDE7E" w:rsidR="2E59E953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Classified </w:t>
              </w:r>
              <w:r w:rsidRPr="00ACDE7E" w:rsidR="2F832264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Senate</w:t>
              </w:r>
              <w:r w:rsidRPr="00ACDE7E" w:rsidR="0415F4F1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 &amp; 9+1</w:t>
              </w:r>
            </w:hyperlink>
          </w:p>
          <w:p w:rsidR="3A202836" w:rsidP="00ACDE7E" w:rsidRDefault="3A202836" w14:paraId="699DB58B" w14:textId="4D1EE095">
            <w:pPr>
              <w:pStyle w:val="Normal"/>
              <w:tabs>
                <w:tab w:val="left" w:leader="none" w:pos="1640"/>
              </w:tabs>
              <w:spacing w:before="1" w:line="257" w:lineRule="exact"/>
              <w:ind w:left="6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0ACDE7E" w:rsidR="1A0E61C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Kuns</w:t>
            </w:r>
            <w:r w:rsidRPr="00ACDE7E" w:rsidR="1A0E61C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 shared that she pulled this language from the 4CS’s website. 9+1 (modeled after faculty 10+1) provides guidance on when/where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Professionals</w:t>
            </w:r>
            <w:r w:rsidRPr="00ACDE7E" w:rsidR="1A0E61C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should be included and/or consulted. She is hoping we can use this as a lens to guide what we do as a body.</w:t>
            </w:r>
            <w:r w:rsidRPr="00ACDE7E" w:rsidR="1A0E61C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0ACDE7E" w:rsidR="0C440FD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McGill </w:t>
            </w:r>
            <w:r w:rsidRPr="00ACDE7E" w:rsidR="0C440FD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made a motion to approve. Seconded by </w:t>
            </w:r>
            <w:r w:rsidRPr="00ACDE7E" w:rsidR="0C440FD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Campbell</w:t>
            </w:r>
            <w:r w:rsidRPr="00ACDE7E" w:rsidR="0C440FD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. There was no discussion. There were 10 yay votes, 0 nay votes, and 0 abstentions. </w:t>
            </w:r>
            <w:r w:rsidRPr="00ACDE7E" w:rsidR="0C440FD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The motion carried.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49D90FE1" w14:textId="5DC12857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3A202836" w:rsidTr="00ACDE7E" w14:paraId="4C1AA53D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7345FB23" w14:textId="659E7243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01212BC1" w14:textId="7B712240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Defining “Senator at-large” and “Area Senator” Roles</w:t>
            </w:r>
          </w:p>
          <w:p w:rsidR="3A202836" w:rsidP="425C30E1" w:rsidRDefault="3A202836" w14:paraId="473C5B0A" w14:textId="371DB994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727dd05682984a2f">
              <w:r w:rsidRPr="425C30E1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Senators at Large &amp; Area Senators - Working Doc.docx</w:t>
              </w:r>
            </w:hyperlink>
            <w:r w:rsidRPr="425C30E1" w:rsidR="3A202836">
              <w:rPr>
                <w:rStyle w:val="Hyperlink"/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 xml:space="preserve">; </w:t>
            </w:r>
            <w:hyperlink r:id="R944aad59a9b94fe5">
              <w:r w:rsidRPr="425C30E1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SAL Notes_12-18-24</w:t>
              </w:r>
            </w:hyperlink>
          </w:p>
          <w:p w:rsidR="3A202836" w:rsidP="00ACDE7E" w:rsidRDefault="3A202836" w14:paraId="464EA9DF" w14:textId="0C0940C9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ACDE7E" w:rsidR="0415F4F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shared that </w:t>
            </w:r>
            <w:r w:rsidRPr="00ACDE7E" w:rsidR="0E0F178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she has a list of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Professionals</w:t>
            </w:r>
            <w:r w:rsidRPr="00ACDE7E" w:rsidR="0E0F178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per area. </w:t>
            </w:r>
            <w:r w:rsidRPr="00ACDE7E" w:rsidR="177B109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She will reach out to the Business Office and Facilities to </w:t>
            </w:r>
            <w:r w:rsidRPr="00ACDE7E" w:rsidR="5BBD8A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finalize</w:t>
            </w:r>
            <w:r w:rsidRPr="00ACDE7E" w:rsidR="5BBD8A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list.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0415F4F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highlight w:val="cyan"/>
                <w:lang w:val="en-US"/>
              </w:rPr>
              <w:t>Kunst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will send out “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Professionals</w:t>
            </w:r>
            <w:r w:rsidRPr="00ACDE7E" w:rsidR="0415F4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by area” list to the senators</w:t>
            </w:r>
            <w:r w:rsidRPr="00ACDE7E" w:rsidR="065A3F9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.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25523155" w14:textId="26539625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3A202836" w:rsidTr="00ACDE7E" w14:paraId="0A2A7681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5330F3B5" w14:textId="74174F3E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30DADB88" w14:textId="43D52DB2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Defining Equity and Professional Development (standing item) – </w:t>
            </w: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Overview of categories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on draft “Engagement &amp; Participation” Survey </w:t>
            </w:r>
          </w:p>
          <w:p w:rsidR="3A202836" w:rsidP="425C30E1" w:rsidRDefault="3A202836" w14:paraId="344E0D30" w14:textId="4F433BFD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FF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72db973992f24be4">
              <w:r w:rsidRPr="425C30E1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Survey Categories </w:t>
              </w:r>
            </w:hyperlink>
          </w:p>
          <w:p w:rsidR="3A202836" w:rsidP="425C30E1" w:rsidRDefault="3A202836" w14:paraId="247F4D1D" w14:textId="2EF5AB23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25C30E1" w:rsidR="77115E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25C30E1" w:rsidR="7A8CC89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that there is no update on the survey.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3F276008" w14:textId="3A6FB4C7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Kunst/</w:t>
            </w:r>
          </w:p>
          <w:p w:rsidR="3A202836" w:rsidP="425C30E1" w:rsidRDefault="3A202836" w14:paraId="70EA8E38" w14:textId="56E44EF0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Pacheco</w:t>
            </w:r>
          </w:p>
        </w:tc>
      </w:tr>
      <w:tr w:rsidR="3A202836" w:rsidTr="00ACDE7E" w14:paraId="296B7BDF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1AB38C2E" w14:textId="72E7425C">
            <w:pPr>
              <w:pStyle w:val="TableParagraph"/>
              <w:spacing w:line="239" w:lineRule="exact"/>
              <w:ind w:left="7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00ACDE7E" w:rsidRDefault="3A202836" w14:paraId="66CE5128" w14:textId="74A6355C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73D3D73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First Read</w:t>
            </w:r>
            <w:r w:rsidRPr="00ACDE7E" w:rsidR="73D3D73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Employee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the Month</w:t>
            </w:r>
          </w:p>
          <w:p w:rsidR="3A202836" w:rsidP="00ACDE7E" w:rsidRDefault="3A202836" w14:paraId="7C14B156" w14:textId="54A61B44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e9a5d72b32f34f40">
              <w:r w:rsidRPr="00ACDE7E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DRAFT </w:t>
              </w:r>
              <w:r w:rsidRPr="00ACDE7E" w:rsidR="2E59E953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 xml:space="preserve">Classified </w:t>
              </w:r>
              <w:r w:rsidRPr="00ACDE7E" w:rsidR="3A202836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-US"/>
                </w:rPr>
                <w:t>Employee of the Month</w:t>
              </w:r>
            </w:hyperlink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3A202836" w:rsidP="00ACDE7E" w:rsidRDefault="3A202836" w14:paraId="7A0ADBEA" w14:textId="1B0670FA">
            <w:pPr>
              <w:pStyle w:val="TableParagraph"/>
              <w:spacing w:line="257" w:lineRule="exact"/>
              <w:ind w:left="6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CDE7E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shared that </w:t>
            </w:r>
            <w:r w:rsidRPr="00ACDE7E" w:rsidR="745F2B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745F2B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Executive officers edited this document</w:t>
            </w:r>
            <w:r w:rsidRPr="00ACDE7E" w:rsidR="4AAC34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clarified the process for </w:t>
            </w:r>
            <w:r w:rsidRPr="00ACDE7E" w:rsidR="74D03BE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announcing</w:t>
            </w:r>
            <w:r w:rsidRPr="00ACDE7E" w:rsidR="4AAC34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selecting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4AAC34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employee</w:t>
            </w:r>
            <w:r w:rsidRPr="00ACDE7E" w:rsidR="4AAC34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the month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major categories for selecting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employee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the month will 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be: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Teamwork, Collaboration, Engagement,</w:t>
            </w:r>
            <w:r w:rsidRPr="00ACDE7E" w:rsidR="2FCBA06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96266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Creativity,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184E71B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Adaptability, and Attitude. </w:t>
            </w:r>
            <w:r w:rsidRPr="00ACDE7E" w:rsidR="298BDA6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Acain </w:t>
            </w:r>
            <w:r w:rsidRPr="00ACDE7E" w:rsidR="298BDA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asked if nominated employees will be notified. </w:t>
            </w:r>
            <w:r w:rsidRPr="00ACDE7E" w:rsidR="298BDA6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298BDA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responded that those nomin</w:t>
            </w:r>
            <w:r w:rsidRPr="00ACDE7E" w:rsidR="4DCDD8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ated will be notified</w:t>
            </w:r>
            <w:r w:rsidRPr="00ACDE7E" w:rsidR="4DCDD8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  <w:r w:rsidRPr="00ACDE7E" w:rsidR="298BDA6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She will carry this forward to the next meeting</w:t>
            </w:r>
            <w:r w:rsidRPr="00ACDE7E" w:rsidR="42CEB8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for a second read and vote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.</w:t>
            </w:r>
            <w:r w:rsidRPr="00ACDE7E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7ABB1A4A" w14:textId="4EEA4BF2">
            <w:pPr>
              <w:pStyle w:val="TableParagraph"/>
              <w:spacing w:line="239" w:lineRule="exact"/>
              <w:ind w:left="1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4D99B177" w:rsidTr="00ACDE7E" w14:paraId="769249E5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9F68CC" w:rsidP="425C30E1" w:rsidRDefault="2F9F68CC" w14:paraId="4A7CD91B" w14:textId="377B558D">
            <w:pPr>
              <w:pStyle w:val="TableParagraph"/>
              <w:spacing w:line="239" w:lineRule="exact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024CA3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9F68CC" w:rsidP="00ACDE7E" w:rsidRDefault="2F9F68CC" w14:paraId="16BD7BDA" w14:textId="3D09C9D2">
            <w:pPr>
              <w:pStyle w:val="TableParagraph"/>
              <w:spacing w:line="257" w:lineRule="exact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00ACDE7E" w:rsidR="024CA3D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A.S. Resolution on Technology and Planning Issues Fall 2024 – discussion and next steps for </w:t>
            </w:r>
            <w:r w:rsidRPr="00ACDE7E" w:rsidR="2E59E95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Senate</w:t>
            </w:r>
          </w:p>
          <w:p w:rsidR="79469931" w:rsidP="425C30E1" w:rsidRDefault="79469931" w14:paraId="6D71B4F1" w14:textId="00F40BA2">
            <w:pPr>
              <w:pStyle w:val="TableParagraph"/>
              <w:spacing w:line="257" w:lineRule="exact"/>
              <w:jc w:val="left"/>
              <w:rPr>
                <w:rFonts w:ascii="Cambria" w:hAnsi="Cambria" w:eastAsia="Cambria" w:cs="Cambria"/>
                <w:noProof w:val="0"/>
                <w:sz w:val="22"/>
                <w:szCs w:val="22"/>
                <w:lang w:val="en-US"/>
              </w:rPr>
            </w:pPr>
            <w:r w:rsidRPr="425C30E1" w:rsidR="7946993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425C30E1" w:rsidR="7946993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be9fb4941b334381">
              <w:r w:rsidRPr="425C30E1" w:rsidR="79469931">
                <w:rPr>
                  <w:rStyle w:val="Hyperlink"/>
                  <w:rFonts w:ascii="Cambria" w:hAnsi="Cambria" w:eastAsia="Cambria" w:cs="Cambria"/>
                  <w:noProof w:val="0"/>
                  <w:sz w:val="22"/>
                  <w:szCs w:val="22"/>
                  <w:lang w:val="en-US"/>
                </w:rPr>
                <w:t>resolution_on_technology_and_planning_issues_fall_2024.pdf</w:t>
              </w:r>
            </w:hyperlink>
          </w:p>
          <w:p w:rsidR="59BEA621" w:rsidP="00ACDE7E" w:rsidRDefault="59BEA621" w14:paraId="3C3637F5" w14:textId="428C67E5">
            <w:pPr>
              <w:pStyle w:val="TableParagraph"/>
              <w:spacing w:line="257" w:lineRule="exact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ACDE7E" w:rsidR="6BE749F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6BE749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shared that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6BE749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Executive team decided against creating a resolution. </w:t>
            </w:r>
            <w:r w:rsidRPr="00ACDE7E" w:rsidR="0D7291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She also shared that much of the funding for campus technology</w:t>
            </w:r>
            <w:r w:rsidRPr="00ACDE7E" w:rsidR="7B7030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upgrades</w:t>
            </w:r>
            <w:r w:rsidRPr="00ACDE7E" w:rsidR="0D72916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is dependent on </w:t>
            </w:r>
            <w:r w:rsidRPr="00ACDE7E" w:rsidR="74758CE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state and district allocation. This may lead departments to have to look at other sources 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of funding</w:t>
            </w:r>
            <w:r w:rsidRPr="00ACDE7E" w:rsidR="424F03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tech upgrades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0ACDE7E" w:rsidR="362299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3622995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362299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proposed the creation of a technology taskforce to </w:t>
            </w:r>
            <w:r w:rsidRPr="00ACDE7E" w:rsidR="362299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assess</w:t>
            </w:r>
            <w:r w:rsidRPr="00ACDE7E" w:rsidR="362299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technology needs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Professionals</w:t>
            </w:r>
            <w:r w:rsidRPr="00ACDE7E" w:rsidR="1661AF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provide a clear process for </w:t>
            </w:r>
            <w:r w:rsidRPr="00ACDE7E" w:rsidR="31B5353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requesting tech upgrades, Ie. Not reliant on word of mouth</w:t>
            </w:r>
            <w:r w:rsidRPr="00ACDE7E" w:rsidR="362299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39706B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Neff 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 that BTCWI has an internal process</w:t>
            </w:r>
            <w:r w:rsidRPr="00ACDE7E" w:rsidR="7D35ECB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00ACDE7E" w:rsidR="7D35ECB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similar to</w:t>
            </w:r>
            <w:r w:rsidRPr="00ACDE7E" w:rsidR="7D35ECB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BRDS process,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</w:t>
            </w:r>
            <w:r w:rsidRPr="00ACDE7E" w:rsidR="30B069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collaboratively </w:t>
            </w:r>
            <w:r w:rsidRPr="00ACDE7E" w:rsidR="39706B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ranking the funding needs within the school and pooling funding </w:t>
            </w:r>
            <w:r w:rsidRPr="00ACDE7E" w:rsidR="4B9422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for projects ranked as a priority. </w:t>
            </w:r>
            <w:r w:rsidRPr="00ACDE7E" w:rsidR="719707B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O’</w:t>
            </w:r>
            <w:r w:rsidRPr="00ACDE7E" w:rsidR="00B6CED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</w:t>
            </w:r>
            <w:r w:rsidRPr="00ACDE7E" w:rsidR="719707B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onnor</w:t>
            </w:r>
            <w:r w:rsidRPr="00ACDE7E" w:rsidR="06B0014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06B001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</w:t>
            </w:r>
            <w:r w:rsidRPr="00ACDE7E" w:rsidR="719707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roposed the creation of a survey </w:t>
            </w:r>
            <w:r w:rsidRPr="00ACDE7E" w:rsidR="719707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719707B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Professionals</w:t>
            </w:r>
            <w:r w:rsidRPr="00ACDE7E" w:rsidR="2DDEB7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'</w:t>
            </w:r>
            <w:r w:rsidRPr="00ACDE7E" w:rsidR="6BB161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3C0144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access</w:t>
            </w:r>
            <w:r w:rsidRPr="00ACDE7E" w:rsidR="6BB1615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to quality of campus technology. </w:t>
            </w:r>
            <w:r w:rsidRPr="00ACDE7E" w:rsidR="1FC35C1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Neff </w:t>
            </w:r>
            <w:r w:rsidRPr="00ACDE7E" w:rsidR="1FC35C1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 that due to recent surveys, there may already be data</w:t>
            </w:r>
            <w:r w:rsidRPr="00ACDE7E" w:rsidR="4B8EDC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  <w:r w:rsidRPr="00ACDE7E" w:rsidR="4B8EDC6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456A6E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proposed</w:t>
            </w:r>
            <w:r w:rsidRPr="00ACDE7E" w:rsidR="4B8EDC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422D97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that the techn</w:t>
            </w:r>
            <w:r w:rsidRPr="00ACDE7E" w:rsidR="050BC5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ology task force create</w:t>
            </w:r>
            <w:r w:rsidRPr="00ACDE7E" w:rsidR="40C7614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 physical questionnaire that </w:t>
            </w:r>
            <w:r w:rsidRPr="00ACDE7E" w:rsidR="53D69B7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could get </w:t>
            </w:r>
            <w:r w:rsidRPr="00ACDE7E" w:rsidR="291E816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 better sample size. </w:t>
            </w:r>
            <w:r w:rsidRPr="00ACDE7E" w:rsidR="58892B1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O’Connor </w:t>
            </w:r>
            <w:r w:rsidRPr="00ACDE7E" w:rsidR="58892B1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volunteered to be a part of the taskforce. </w:t>
            </w:r>
            <w:r w:rsidRPr="00ACDE7E" w:rsidR="0536C6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The tech </w:t>
            </w:r>
            <w:r w:rsidRPr="00ACDE7E" w:rsidR="0536C6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taskforce</w:t>
            </w:r>
            <w:r w:rsidRPr="00ACDE7E" w:rsidR="0536C6B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58892B1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will work on creating a draft of the questio</w:t>
            </w:r>
            <w:r w:rsidRPr="00ACDE7E" w:rsidR="147082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nnaire.</w:t>
            </w:r>
            <w:r w:rsidRPr="00ACDE7E" w:rsidR="147082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9F68CC" w:rsidP="425C30E1" w:rsidRDefault="2F9F68CC" w14:paraId="11DD1EE4" w14:textId="670BD1BE">
            <w:pPr>
              <w:pStyle w:val="TableParagraph"/>
              <w:spacing w:line="239" w:lineRule="exact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024CA3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Pacheco</w:t>
            </w:r>
          </w:p>
        </w:tc>
      </w:tr>
      <w:tr w:rsidR="4D99B177" w:rsidTr="00ACDE7E" w14:paraId="318820EB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99B177" w:rsidP="425C30E1" w:rsidRDefault="4D99B177" w14:paraId="776CF706" w14:textId="15C8A364">
            <w:pPr>
              <w:pStyle w:val="TableParagraph"/>
              <w:spacing w:line="239" w:lineRule="exact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5D3E349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99B177" w:rsidP="425C30E1" w:rsidRDefault="4D99B177" w14:paraId="2B0A3883" w14:textId="3628F69B">
            <w:pPr>
              <w:pStyle w:val="TableParagraph"/>
              <w:spacing w:line="257" w:lineRule="exact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425C30E1" w:rsidR="5D3E349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College Police Use of Tasers (Request from DGC)</w:t>
            </w:r>
          </w:p>
          <w:p w:rsidR="4D99B177" w:rsidP="00ACDE7E" w:rsidRDefault="4D99B177" w14:paraId="3FDE1633" w14:textId="5AD9AAF9">
            <w:pPr>
              <w:pStyle w:val="TableParagraph"/>
              <w:spacing w:line="257" w:lineRule="exact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0ACDE7E" w:rsidR="623F02F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623F02F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1CB2C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shared the SDCCD security report for 2021 – 2023. </w:t>
            </w:r>
            <w:r w:rsidRPr="00ACDE7E" w:rsidR="7A40C47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Overall, the crime rate at Miramar is lower than other colleges in the district. </w:t>
            </w:r>
            <w:r w:rsidRPr="00ACDE7E" w:rsidR="7A40C47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Halligan </w:t>
            </w:r>
            <w:r w:rsidRPr="00ACDE7E" w:rsidR="631E23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asked for clarification </w:t>
            </w:r>
            <w:r w:rsidRPr="00ACDE7E" w:rsidR="631E23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631E23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if tasers would serve as a replacement for firearms. </w:t>
            </w:r>
            <w:r w:rsidRPr="00ACDE7E" w:rsidR="631E237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Pasag </w:t>
            </w:r>
            <w:r w:rsidRPr="00ACDE7E" w:rsidR="631E23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</w:t>
            </w:r>
            <w:r w:rsidRPr="00ACDE7E" w:rsidR="76D7599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ed that tasers would not be replacements and that campus police also go on calls with social workers. </w:t>
            </w:r>
            <w:r w:rsidRPr="00ACDE7E" w:rsidR="077DBD9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077DBD9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 that without campus police, the college would be reliant on SDPD, who ar</w:t>
            </w:r>
            <w:r w:rsidRPr="00ACDE7E" w:rsidR="04D23C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 not bound to SDCCD board policies and procedures and therefore, college po</w:t>
            </w:r>
            <w:r w:rsidRPr="00ACDE7E" w:rsidR="2BEEB6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lice should be given as many options as possible for peacefully resolving on-campus incidents. </w:t>
            </w:r>
            <w:r w:rsidRPr="00ACDE7E" w:rsidR="5DB7008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Additionally</w:t>
            </w:r>
            <w:r w:rsidRPr="00ACDE7E" w:rsidR="2BEEB6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Pr="00ACDE7E" w:rsidR="4148A0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Kunst added that college police </w:t>
            </w:r>
            <w:r w:rsidRPr="00ACDE7E" w:rsidR="65023E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make the conscious effort to be friendly and a part of the Miramar community. </w:t>
            </w:r>
            <w:r w:rsidRPr="00ACDE7E" w:rsidR="51EC29D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O’Connor </w:t>
            </w:r>
            <w:r w:rsidRPr="00ACDE7E" w:rsidR="51EC29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asked for more information </w:t>
            </w:r>
            <w:r w:rsidRPr="00ACDE7E" w:rsidR="51EC29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51EC29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argument against the use of tasers. </w:t>
            </w:r>
            <w:r w:rsidRPr="00ACDE7E" w:rsidR="51EC29D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51EC29D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shared that she does not have all the information, but it may have to do with </w:t>
            </w:r>
            <w:r w:rsidRPr="00ACDE7E" w:rsidR="187CE58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negative experiences among certain demographics and student populations. </w:t>
            </w:r>
            <w:r w:rsidRPr="00ACDE7E" w:rsidR="64A1FB4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called for a vote 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’s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stance on the use of tasers by college police. 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There were 10 yay votes, 0 nay votes, and 0 abstentions. </w:t>
            </w:r>
            <w:r w:rsidRPr="00ACDE7E" w:rsidR="64A1FB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The motion carried.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99B177" w:rsidP="425C30E1" w:rsidRDefault="4D99B177" w14:paraId="121ED3FF" w14:textId="7394632E">
            <w:pPr>
              <w:pStyle w:val="TableParagraph"/>
              <w:spacing w:line="239" w:lineRule="exact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5D3E349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</w:tbl>
    <w:p w:rsidR="6F7E9F88" w:rsidP="425C30E1" w:rsidRDefault="6F7E9F88" w14:paraId="01DB4ED6" w14:textId="06E3A7B2">
      <w:pPr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P="425C30E1" wp14:paraId="02351A90" wp14:textId="153C4F37">
      <w:pPr>
        <w:spacing w:before="142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25C30E1" wp14:paraId="14D55AA3" wp14:textId="62A47A4E">
      <w:pPr>
        <w:pStyle w:val="ListParagraph"/>
        <w:numPr>
          <w:ilvl w:val="0"/>
          <w:numId w:val="1"/>
        </w:numPr>
        <w:tabs>
          <w:tab w:val="left" w:leader="none" w:pos="919"/>
        </w:tabs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25C30E1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New Business</w:t>
      </w:r>
    </w:p>
    <w:p xmlns:wp14="http://schemas.microsoft.com/office/word/2010/wordml" w:rsidP="425C30E1" wp14:paraId="0EDBE50F" wp14:textId="1E2ABFC4">
      <w:pPr>
        <w:spacing w:before="108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658"/>
        <w:gridCol w:w="1238"/>
      </w:tblGrid>
      <w:tr w:rsidR="3A202836" w:rsidTr="00ACDE7E" w14:paraId="147A4DE1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68133829" w14:textId="51C3B9FD">
            <w:pPr>
              <w:pStyle w:val="TableParagraph"/>
              <w:spacing w:line="257" w:lineRule="exact"/>
              <w:ind w:left="4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#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46E9A108" w14:textId="73A14EA3">
            <w:pPr>
              <w:pStyle w:val="TableParagraph"/>
              <w:spacing w:line="257" w:lineRule="exact"/>
              <w:ind w:left="6" w:right="2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3227F317" w14:textId="6F4A522D">
            <w:pPr>
              <w:pStyle w:val="TableParagraph"/>
              <w:spacing w:line="257" w:lineRule="exact"/>
              <w:ind w:left="14" w:right="2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Initiator</w:t>
            </w:r>
          </w:p>
        </w:tc>
      </w:tr>
      <w:tr w:rsidR="3A202836" w:rsidTr="00ACDE7E" w14:paraId="7E8CFFE9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28296A97" w14:textId="4DB9C511">
            <w:pPr>
              <w:pStyle w:val="TableParagraph"/>
              <w:spacing w:line="257" w:lineRule="exact"/>
              <w:ind w:left="4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165CAB51" w14:textId="660712E2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3A20283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FF0000"/>
                <w:sz w:val="22"/>
                <w:szCs w:val="22"/>
                <w:lang w:val="en-US"/>
              </w:rPr>
              <w:t>TIME CERTAIN 10:30 AM</w:t>
            </w: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Appointment of Secretary and Ratification Vote. </w:t>
            </w:r>
          </w:p>
          <w:p w:rsidR="3A202836" w:rsidP="425C30E1" w:rsidRDefault="3A202836" w14:paraId="5BB357C8" w14:textId="6A8F4C9C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1BA8876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Neff </w:t>
            </w: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made a motion to approve the appointment of Brenda O’Connor as Secretary. Seconded by </w:t>
            </w:r>
            <w:r w:rsidRPr="425C30E1" w:rsidR="1BA8876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Campbell</w:t>
            </w: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 There was no discussion. There were 10 yay votes, 0 nay votes, and 0 abstentions. The motion carried</w:t>
            </w: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 </w:t>
            </w: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2E404819" w14:textId="57DA8850">
            <w:pPr>
              <w:pStyle w:val="TableParagraph"/>
              <w:suppressLineNumbers w:val="0"/>
              <w:bidi w:val="0"/>
              <w:spacing w:before="0" w:beforeAutospacing="off" w:after="160" w:afterAutospacing="off" w:line="257" w:lineRule="exact"/>
              <w:ind w:left="14" w:right="1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1BA887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3A202836" w:rsidTr="00ACDE7E" w14:paraId="07B2F5DB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2FFC72DC" w14:textId="0FEC4E3D">
            <w:pPr>
              <w:pStyle w:val="TableParagraph"/>
              <w:spacing w:line="257" w:lineRule="exact"/>
              <w:ind w:left="4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00ACDE7E" w:rsidRDefault="3A202836" w14:paraId="35D21AF6" w14:textId="70086AB1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00ACDE7E" w:rsidR="367A169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First Read: Public Art Procedure. </w:t>
            </w:r>
          </w:p>
          <w:p w:rsidR="06674409" w:rsidP="425C30E1" w:rsidRDefault="06674409" w14:paraId="0D4CF765" w14:textId="13532D54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noProof w:val="0"/>
                <w:sz w:val="22"/>
                <w:szCs w:val="22"/>
                <w:lang w:val="en-US"/>
              </w:rPr>
            </w:pPr>
            <w:r w:rsidRPr="425C30E1" w:rsidR="0667440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US"/>
              </w:rPr>
              <w:t>Attachment</w:t>
            </w:r>
            <w:r w:rsidRPr="425C30E1" w:rsidR="0667440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hyperlink r:id="Re897fe3f159f4485">
              <w:r w:rsidRPr="425C30E1" w:rsidR="06674409">
                <w:rPr>
                  <w:rStyle w:val="Hyperlink"/>
                  <w:rFonts w:ascii="Cambria" w:hAnsi="Cambria" w:eastAsia="Cambria" w:cs="Cambria"/>
                  <w:noProof w:val="0"/>
                  <w:sz w:val="22"/>
                  <w:szCs w:val="22"/>
                  <w:lang w:val="en-US"/>
                </w:rPr>
                <w:t>Public Art Procedure.draft 6.pdf</w:t>
              </w:r>
            </w:hyperlink>
          </w:p>
          <w:p w:rsidR="3A202836" w:rsidP="00ACDE7E" w:rsidRDefault="3A202836" w14:paraId="3C0F2BA0" w14:textId="1508F011">
            <w:pPr>
              <w:pStyle w:val="TableParagraph"/>
              <w:spacing w:line="257" w:lineRule="exact"/>
              <w:ind w:left="7" w:right="2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ACDE7E" w:rsidR="7C0379F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</w:t>
            </w:r>
            <w:r w:rsidRPr="00ACDE7E" w:rsidR="66C9D96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00ACDE7E" w:rsidR="7C0379F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st </w:t>
            </w:r>
            <w:r w:rsidRPr="00ACDE7E" w:rsidR="7C0379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shared that this document was </w:t>
            </w:r>
            <w:r w:rsidRPr="00ACDE7E" w:rsidR="6B1D20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brought forward last spring</w:t>
            </w:r>
            <w:r w:rsidRPr="00ACDE7E" w:rsidR="61816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by Tosh</w:t>
            </w:r>
            <w:r w:rsidRPr="00ACDE7E" w:rsidR="79BFE68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61816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Tepraseuth</w:t>
            </w:r>
            <w:r w:rsidRPr="00ACDE7E" w:rsidR="61816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  <w:r w:rsidRPr="00ACDE7E" w:rsidR="6181662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Pasag </w:t>
            </w:r>
            <w:r w:rsidRPr="00ACDE7E" w:rsidR="618166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shared that </w:t>
            </w:r>
            <w:r w:rsidRPr="00ACDE7E" w:rsidR="109B6BA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this item was brought up </w:t>
            </w:r>
            <w:r w:rsidRPr="00ACDE7E" w:rsidR="2384D5A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in Facilities, Health, and Safety Committee </w:t>
            </w:r>
            <w:r w:rsidRPr="00ACDE7E" w:rsidR="7E16F4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where it was ed</w:t>
            </w:r>
            <w:r w:rsidRPr="00ACDE7E" w:rsidR="241B551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ited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is now pending approval by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and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17EE12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Academic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s. 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This item will be carried forward to the next meeting for a second read and vote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.</w:t>
            </w:r>
            <w:r w:rsidRPr="00ACDE7E" w:rsidR="764DB50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698F7D4D" w14:textId="26680B34">
            <w:pPr>
              <w:pStyle w:val="TableParagraph"/>
              <w:suppressLineNumbers w:val="0"/>
              <w:bidi w:val="0"/>
              <w:spacing w:before="0" w:beforeAutospacing="off" w:after="160" w:afterAutospacing="off" w:line="257" w:lineRule="exact"/>
              <w:ind w:left="14" w:right="1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5788CC2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  <w:tr w:rsidR="3A202836" w:rsidTr="00ACDE7E" w14:paraId="43556D80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662B2286" w14:textId="1E0B7B29">
            <w:pPr>
              <w:pStyle w:val="TableParagraph"/>
              <w:spacing w:line="257" w:lineRule="exact"/>
              <w:ind w:left="4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00ACDE7E" w:rsidRDefault="3A202836" w14:paraId="55102BED" w14:textId="01C4419D">
            <w:pPr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0ACDE7E" w:rsidR="2E59E95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4C8FAF0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Professional</w:t>
            </w:r>
            <w:r w:rsidRPr="00ACDE7E" w:rsidR="4C8FAF0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Prioritized Hiring </w:t>
            </w:r>
          </w:p>
          <w:p w:rsidR="3A202836" w:rsidP="00ACDE7E" w:rsidRDefault="3A202836" w14:paraId="13C8FB9F" w14:textId="3549911F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ACDE7E" w:rsidR="4C8FAF0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4C8FAF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shared that</w:t>
            </w:r>
            <w:r w:rsidRPr="00ACDE7E" w:rsidR="6E314A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there is a lack of consistency when requesting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1BB89B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positions</w:t>
            </w:r>
            <w:r w:rsidRPr="00ACDE7E" w:rsidR="1BB89B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through program review. </w:t>
            </w:r>
            <w:r w:rsidRPr="00ACDE7E" w:rsidR="1BB89B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Kunst added that </w:t>
            </w:r>
            <w:r w:rsidRPr="00ACDE7E" w:rsidR="3E8DA33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president’s</w:t>
            </w:r>
            <w:r w:rsidRPr="00ACDE7E" w:rsidR="1BB89B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cabinet will be </w:t>
            </w:r>
            <w:r w:rsidRPr="00ACDE7E" w:rsidR="77D38E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discussing</w:t>
            </w:r>
            <w:r w:rsidRPr="00ACDE7E" w:rsidR="1BB89B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this issue the following Monday, 2</w:t>
            </w:r>
            <w:r w:rsidRPr="00ACDE7E" w:rsidR="6BB6B2E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/24</w:t>
            </w:r>
            <w:r w:rsidRPr="00ACDE7E" w:rsidR="5D33FDE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and that </w:t>
            </w:r>
            <w:r w:rsidRPr="00ACDE7E" w:rsidR="5D1FB39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5D33FDE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will be involved in the process of cr</w:t>
            </w:r>
            <w:r w:rsidRPr="00ACDE7E" w:rsidR="3883037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eating a rubric to evaluate requests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3883037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positions</w:t>
            </w:r>
            <w:r w:rsidRPr="00ACDE7E" w:rsidR="6BB6B2E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0ACDE7E" w:rsidR="02AFD89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02AFD89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02AFD89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added that she would like this </w:t>
            </w:r>
            <w:r w:rsidRPr="00ACDE7E" w:rsidR="6B8D01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to be </w:t>
            </w:r>
            <w:r w:rsidRPr="00ACDE7E" w:rsidR="6B8D01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finalized</w:t>
            </w:r>
            <w:r w:rsidRPr="00ACDE7E" w:rsidR="6B8D01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before VP Bell’s retirement. </w:t>
            </w:r>
            <w:r w:rsidRPr="00ACDE7E" w:rsidR="6B8D012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Pasag </w:t>
            </w:r>
            <w:r w:rsidRPr="00ACDE7E" w:rsidR="6B8D012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questioned how class</w:t>
            </w:r>
            <w:r w:rsidRPr="00ACDE7E" w:rsidR="0EA392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ification descriptions being outdated will </w:t>
            </w:r>
            <w:r w:rsidRPr="00ACDE7E" w:rsidR="0EA392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impact</w:t>
            </w:r>
            <w:r w:rsidRPr="00ACDE7E" w:rsidR="0EA392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process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0EA392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hiring</w:t>
            </w:r>
            <w:r w:rsidRPr="00ACDE7E" w:rsidR="0EA392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prioritizat</w:t>
            </w:r>
            <w:r w:rsidRPr="00ACDE7E" w:rsidR="3CD6E0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ion. Kunst </w:t>
            </w:r>
            <w:r w:rsidRPr="00ACDE7E" w:rsidR="3CD6E0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stated</w:t>
            </w:r>
            <w:r w:rsidRPr="00ACDE7E" w:rsidR="3CD6E0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that </w:t>
            </w:r>
            <w:r w:rsidRPr="00ACDE7E" w:rsidR="2AA483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ideally</w:t>
            </w:r>
            <w:r w:rsidRPr="00ACDE7E" w:rsidR="3CD6E09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classifications office is </w:t>
            </w:r>
            <w:r w:rsidRPr="00ACDE7E" w:rsidR="303388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working </w:t>
            </w:r>
            <w:r w:rsidRPr="00ACDE7E" w:rsidR="47170C0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 updating classifications</w:t>
            </w:r>
            <w:r w:rsidRPr="00ACDE7E" w:rsidR="442756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that managers can </w:t>
            </w:r>
            <w:r w:rsidRPr="00ACDE7E" w:rsidR="442756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request</w:t>
            </w:r>
            <w:r w:rsidRPr="00ACDE7E" w:rsidR="4427560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that a classification be reviewed. </w:t>
            </w:r>
            <w:r w:rsidRPr="00ACDE7E" w:rsidR="6AC874E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6AC874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added that this rubric should help supervisors and managers evaluate their</w:t>
            </w:r>
            <w:r w:rsidRPr="00ACDE7E" w:rsidR="5C5BE39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staffing</w:t>
            </w:r>
            <w:r w:rsidRPr="00ACDE7E" w:rsidR="6AC874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needs</w:t>
            </w:r>
            <w:r w:rsidRPr="00ACDE7E" w:rsidR="53F63AA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Once the </w:t>
            </w:r>
            <w:r w:rsidRPr="00ACDE7E" w:rsidR="30049D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list of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30049D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employees</w:t>
            </w:r>
            <w:r w:rsidRPr="00ACDE7E" w:rsidR="30049D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is </w:t>
            </w:r>
            <w:r w:rsidRPr="00ACDE7E" w:rsidR="30049D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finalized</w:t>
            </w:r>
            <w:r w:rsidRPr="00ACDE7E" w:rsidR="53F63AA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00ACDE7E" w:rsidR="6E247A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it will be easier to see which areas of the college are </w:t>
            </w:r>
            <w:r w:rsidRPr="00ACDE7E" w:rsidR="0FE9A8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short-staffed</w:t>
            </w:r>
            <w:r w:rsidRPr="00ACDE7E" w:rsidR="6E247A6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or have no staff. </w:t>
            </w:r>
            <w:r w:rsidRPr="00ACDE7E" w:rsidR="71909DB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Acain - </w:t>
            </w:r>
            <w:r w:rsidRPr="00ACDE7E" w:rsidR="71909DB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how will departments</w:t>
            </w:r>
            <w:r w:rsidRPr="00ACDE7E" w:rsidR="755D97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71909DB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 able to advocate for their staffing needs</w:t>
            </w:r>
            <w:r w:rsidRPr="00ACDE7E" w:rsidR="269256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? </w:t>
            </w:r>
            <w:r w:rsidRPr="00ACDE7E" w:rsidR="71909DB8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596C6C8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96C6C8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– they should be entering it into program review with justification. </w:t>
            </w:r>
            <w:r w:rsidRPr="00ACDE7E" w:rsidR="7FAF736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Pasag </w:t>
            </w:r>
            <w:r w:rsidRPr="00ACDE7E" w:rsidR="7FAF73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– is there anyone at verifies that they need the positions they are requesting since departments often request positions just </w:t>
            </w:r>
            <w:r w:rsidRPr="00ACDE7E" w:rsidR="416F3C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</w:t>
            </w:r>
            <w:r w:rsidRPr="00ACDE7E" w:rsidR="416F3C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7FAF73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have it</w:t>
            </w:r>
            <w:r w:rsidRPr="00ACDE7E" w:rsidR="134F36D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? </w:t>
            </w:r>
            <w:r w:rsidRPr="00ACDE7E" w:rsidR="4BAFCD9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Neff </w:t>
            </w:r>
            <w:r w:rsidRPr="00ACDE7E" w:rsidR="4BAFCD9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– ultimately, the</w:t>
            </w:r>
            <w:r w:rsidRPr="00ACDE7E" w:rsidR="4BAFCD9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Dean would review the request. </w:t>
            </w:r>
            <w:r w:rsidRPr="00ACDE7E" w:rsidR="3DD8012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3DD801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– We can reorg and </w:t>
            </w:r>
            <w:r w:rsidRPr="00ACDE7E" w:rsidR="3DD801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modify</w:t>
            </w:r>
            <w:r w:rsidRPr="00ACDE7E" w:rsidR="3DD801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staffing allocations. </w:t>
            </w:r>
            <w:r w:rsidRPr="00ACDE7E" w:rsidR="3DD8012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Acain </w:t>
            </w:r>
            <w:r w:rsidRPr="00ACDE7E" w:rsidR="3DD801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– How will the volume of work impact r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anking for staffing requests? </w:t>
            </w:r>
            <w:r w:rsidRPr="00ACDE7E" w:rsidR="7734DB4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– Miramar will be challenged to think of things that are working and not working, and what we can let go</w:t>
            </w:r>
            <w:r w:rsidRPr="00ACDE7E" w:rsidR="41B4D06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and what </w:t>
            </w:r>
            <w:r w:rsidRPr="00ACDE7E" w:rsidR="763C1AE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we 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need</w:t>
            </w:r>
            <w:r w:rsidRPr="00ACDE7E" w:rsidR="454DE5D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keep</w:t>
            </w:r>
            <w:r w:rsidRPr="00ACDE7E" w:rsidR="68D55F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68D55F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ensure</w:t>
            </w:r>
            <w:r w:rsidRPr="00ACDE7E" w:rsidR="68D55F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that work is</w:t>
            </w:r>
            <w:r w:rsidRPr="00ACDE7E" w:rsidR="7734DB4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getting done.</w:t>
            </w:r>
            <w:r w:rsidRPr="00ACDE7E" w:rsidR="1A2CBA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This is an opportunity to streamline processes and departments. </w:t>
            </w:r>
            <w:r w:rsidRPr="00ACDE7E" w:rsidR="0F9D30B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O’Connor </w:t>
            </w:r>
            <w:r w:rsidRPr="00ACDE7E" w:rsidR="0F9D30B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- If departments cannot cope with their workload, they should be adding data to their requests in program review that </w:t>
            </w:r>
            <w:r w:rsidRPr="00ACDE7E" w:rsidR="03FE8CD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demonstrates</w:t>
            </w:r>
            <w:r w:rsidRPr="00ACDE7E" w:rsidR="4B3D1CE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exactly where they are struggling, </w:t>
            </w:r>
            <w:r w:rsidRPr="00ACDE7E" w:rsidR="1D8086F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especially</w:t>
            </w:r>
            <w:r w:rsidRPr="00ACDE7E" w:rsidR="4B3D1CE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if </w:t>
            </w:r>
            <w:r w:rsidRPr="00ACDE7E" w:rsidR="0C00710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it </w:t>
            </w:r>
            <w:r w:rsidRPr="00ACDE7E" w:rsidR="0C00710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impacts</w:t>
            </w:r>
            <w:r w:rsidRPr="00ACDE7E" w:rsidR="0C00710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students directly. </w:t>
            </w:r>
            <w:r w:rsidRPr="00ACDE7E" w:rsidR="511F86F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McGill </w:t>
            </w:r>
            <w:r w:rsidRPr="00ACDE7E" w:rsidR="511F86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added that this is an issue for Miramar since we have </w:t>
            </w:r>
            <w:r w:rsidRPr="00ACDE7E" w:rsidR="1012E8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historically</w:t>
            </w:r>
            <w:r w:rsidRPr="00ACDE7E" w:rsidR="511F86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been the colleg</w:t>
            </w:r>
            <w:r w:rsidRPr="00ACDE7E" w:rsidR="0699F5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 where everyone goes above and </w:t>
            </w:r>
            <w:r w:rsidRPr="00ACDE7E" w:rsidR="30B307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beyond. </w:t>
            </w:r>
            <w:r w:rsidRPr="00ACDE7E" w:rsidR="30B307CA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30B307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added that employees being over their </w:t>
            </w:r>
            <w:r w:rsidRPr="00ACDE7E" w:rsidR="02F8D4F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maximum</w:t>
            </w:r>
            <w:r w:rsidRPr="00ACDE7E" w:rsidR="30B307C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2FA9F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vacation hours </w:t>
            </w:r>
            <w:r w:rsidRPr="00ACDE7E" w:rsidR="65D049B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is another</w:t>
            </w:r>
            <w:r w:rsidRPr="00ACDE7E" w:rsidR="7ABDCA6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avenue that can be used to evaluate staffing requests.</w:t>
            </w:r>
            <w:r w:rsidRPr="00ACDE7E" w:rsidR="172ED13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172ED13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McGill </w:t>
            </w:r>
            <w:r w:rsidRPr="00ACDE7E" w:rsidR="5C9473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and </w:t>
            </w:r>
            <w:r w:rsidRPr="00ACDE7E" w:rsidR="5C94736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5C9473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added that the proposed </w:t>
            </w:r>
            <w:r w:rsidRPr="00ACDE7E" w:rsidR="0F37242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32-hour</w:t>
            </w:r>
            <w:r w:rsidRPr="00ACDE7E" w:rsidR="5C9473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workweek could </w:t>
            </w:r>
            <w:r w:rsidRPr="00ACDE7E" w:rsidR="5C9473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impact</w:t>
            </w:r>
            <w:r w:rsidRPr="00ACDE7E" w:rsidR="5C94736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district</w:t>
            </w:r>
            <w:r w:rsidRPr="00ACDE7E" w:rsidR="51FA7BB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’s willingness to address stuffing requests.</w:t>
            </w:r>
            <w:r w:rsidRPr="00ACDE7E" w:rsidR="51FA7BB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5CBABF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Kunst will email Daniel</w:t>
            </w:r>
            <w:r w:rsidRPr="00ACDE7E" w:rsidR="5D4F4B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1850E2C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Miramontez</w:t>
            </w:r>
            <w:r w:rsidRPr="00ACDE7E" w:rsidR="25CBABF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to inquire about any preexisting documentation </w:t>
            </w:r>
            <w:r w:rsidRPr="00ACDE7E" w:rsidR="1E0C59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collected by </w:t>
            </w:r>
            <w:r w:rsidRPr="00ACDE7E" w:rsidR="25CBABF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the </w:t>
            </w:r>
            <w:r w:rsidRPr="00ACDE7E" w:rsidR="0F088F7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Program Review &amp; Outcomes Assessment subcommittee.</w:t>
            </w:r>
            <w:r w:rsidRPr="00ACDE7E" w:rsidR="0F088F7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681CA3C7" w14:textId="60A77BCA">
            <w:pPr>
              <w:pStyle w:val="TableParagraph"/>
              <w:spacing w:line="257" w:lineRule="exact"/>
              <w:ind w:left="14" w:right="1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4709122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Kunst/ Sampaga</w:t>
            </w:r>
          </w:p>
        </w:tc>
      </w:tr>
      <w:tr w:rsidR="3A202836" w:rsidTr="00ACDE7E" w14:paraId="3771162B">
        <w:trPr>
          <w:trHeight w:val="300"/>
        </w:trPr>
        <w:tc>
          <w:tcPr>
            <w:tcW w:w="4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3AE12A7A" w14:textId="1B5D1435">
            <w:pPr>
              <w:pStyle w:val="TableParagraph"/>
              <w:spacing w:line="257" w:lineRule="exact"/>
              <w:ind w:left="4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5C30E1" w:rsidR="3A20283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76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00ACDE7E" w:rsidRDefault="3A202836" w14:paraId="2EDBB1EC" w14:textId="30F009E1">
            <w:pPr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00ACDE7E" w:rsidR="3FD1BF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Professional Development</w:t>
            </w:r>
          </w:p>
          <w:p w:rsidR="3A202836" w:rsidP="00ACDE7E" w:rsidRDefault="3A202836" w14:paraId="4A6A6A63" w14:textId="5596AF10">
            <w:pPr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ACDE7E" w:rsidR="50C285D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50C285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stated</w:t>
            </w:r>
            <w:r w:rsidRPr="00ACDE7E" w:rsidR="50C285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that there is no more money in the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50C285D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block grant</w:t>
            </w:r>
            <w:r w:rsidRPr="00ACDE7E" w:rsidR="0B3D2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that the AFT</w:t>
            </w:r>
            <w:r w:rsidRPr="00ACDE7E" w:rsidR="7DC838D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travel pot of money</w:t>
            </w:r>
            <w:r w:rsidRPr="00ACDE7E" w:rsidR="0B3D217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professional development fund is also out of money, but it unclear is that is the same pot of money that </w:t>
            </w:r>
            <w:r w:rsidRPr="00ACDE7E" w:rsidR="579E1DD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is the same that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Professionals</w:t>
            </w:r>
            <w:r w:rsidRPr="00ACDE7E" w:rsidR="579E1DD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have access to. Halligan added that she talked to Elizabeth Whitsett </w:t>
            </w:r>
            <w:r w:rsidRPr="00ACDE7E" w:rsidR="579E1DD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regarding</w:t>
            </w:r>
            <w:r w:rsidRPr="00ACDE7E" w:rsidR="579E1DD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656249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this, and Elizabeth thinks that there are separate funds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656249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and faculty. However, they are still waiting to hear back from AFT.</w:t>
            </w:r>
            <w:r w:rsidRPr="00ACDE7E" w:rsidR="7124108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712410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Kunst</w:t>
            </w:r>
            <w:r w:rsidRPr="00ACDE7E" w:rsidR="7124108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</w:t>
            </w:r>
            <w:r w:rsidRPr="00ACDE7E" w:rsidR="4693EEA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hared the categories of professional development: Local</w:t>
            </w:r>
            <w:r w:rsidRPr="00ACDE7E" w:rsidR="4AC9F9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(within SDCCD) professional development</w:t>
            </w:r>
            <w:r w:rsidRPr="00ACDE7E" w:rsidR="5FFFABC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7C5CC68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events</w:t>
            </w:r>
            <w:r w:rsidRPr="00ACDE7E" w:rsidR="4693EEA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Pr="00ACDE7E" w:rsidR="2CFA63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conferences, educational incentive</w:t>
            </w:r>
            <w:r w:rsidRPr="00ACDE7E" w:rsidR="79FE623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CFA636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salary advancement</w:t>
            </w:r>
            <w:r w:rsidRPr="00ACDE7E" w:rsidR="575DCD8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and classification </w:t>
            </w:r>
            <w:r w:rsidRPr="00ACDE7E" w:rsidR="0038155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specific</w:t>
            </w:r>
            <w:r w:rsidRPr="00ACDE7E" w:rsidR="575DCD8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702411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trainings, </w:t>
            </w:r>
            <w:r w:rsidRPr="00ACDE7E" w:rsidR="5702411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eg</w:t>
            </w:r>
            <w:r w:rsidRPr="00ACDE7E" w:rsidR="5702411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OSHA training for ILTs.</w:t>
            </w:r>
            <w:r w:rsidRPr="00ACDE7E" w:rsidR="575DCD8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16132CA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Kunst </w:t>
            </w:r>
            <w:r w:rsidRPr="00ACDE7E" w:rsidR="04D3B32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</w:t>
            </w:r>
            <w:r w:rsidRPr="00ACDE7E" w:rsidR="16132CA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hared that there is currently no specific funding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0AAE69F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professional development</w:t>
            </w:r>
            <w:r w:rsidRPr="00ACDE7E" w:rsidR="16132CA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397050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like there is for the </w:t>
            </w:r>
            <w:r w:rsidRPr="00ACDE7E" w:rsidR="217EE12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Academic</w:t>
            </w:r>
            <w:r w:rsidRPr="00ACDE7E" w:rsidR="397050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Senate</w:t>
            </w:r>
            <w:r w:rsidRPr="00ACDE7E" w:rsidR="397050D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00ACDE7E" w:rsidR="4693EEA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ACDE7E" w:rsidR="5055817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Kunst proposed creating </w:t>
            </w:r>
            <w:r w:rsidRPr="00ACDE7E" w:rsidR="7E84654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general </w:t>
            </w:r>
            <w:r w:rsidRPr="00ACDE7E" w:rsidR="2CFEDE7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definitions</w:t>
            </w:r>
            <w:r w:rsidRPr="00ACDE7E" w:rsidR="7E84654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professional development and creating a proposal for </w:t>
            </w:r>
            <w:r w:rsidRPr="00ACDE7E" w:rsidR="35E7B4D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 pot of </w:t>
            </w:r>
            <w:r w:rsidRPr="00ACDE7E" w:rsidR="661B3E3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money</w:t>
            </w:r>
            <w:r w:rsidRPr="00ACDE7E" w:rsidR="35E7B4D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from AFT to fund professional </w:t>
            </w:r>
            <w:r w:rsidRPr="00ACDE7E" w:rsidR="7646C8F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development</w:t>
            </w:r>
            <w:r w:rsidRPr="00ACDE7E" w:rsidR="35E7B4D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Classified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Professionals</w:t>
            </w:r>
            <w:r w:rsidRPr="00ACDE7E" w:rsidR="35E7B4D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. </w:t>
            </w:r>
            <w:r w:rsidRPr="00ACDE7E" w:rsidR="656249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Halligan and Whitsett </w:t>
            </w:r>
            <w:r w:rsidRPr="00ACDE7E" w:rsidR="2C98358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will </w:t>
            </w:r>
            <w:r w:rsidRPr="00ACDE7E" w:rsidR="335C3C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share</w:t>
            </w:r>
            <w:r w:rsidRPr="00ACDE7E" w:rsidR="656249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335C3C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what </w:t>
            </w:r>
            <w:r w:rsidRPr="00ACDE7E" w:rsidR="6562496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AFT </w:t>
            </w:r>
            <w:r w:rsidRPr="00ACDE7E" w:rsidR="0914D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tells them</w:t>
            </w:r>
            <w:r w:rsidRPr="00ACDE7E" w:rsidR="072F45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072F45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regarding</w:t>
            </w:r>
            <w:r w:rsidRPr="00ACDE7E" w:rsidR="0914DF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04BA68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funding for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Classified </w:t>
            </w:r>
            <w:r w:rsidRPr="00ACDE7E" w:rsidR="04BA68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travel.</w:t>
            </w:r>
            <w:r w:rsidRPr="00ACDE7E" w:rsidR="04BA685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2E59E9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Senate</w:t>
            </w:r>
            <w:r w:rsidRPr="00ACDE7E" w:rsidR="4233EE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executive team to define professional development categories</w:t>
            </w:r>
            <w:r w:rsidRPr="00ACDE7E" w:rsidR="638AFA7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 </w:t>
            </w:r>
            <w:r w:rsidRPr="00ACDE7E" w:rsidR="4233EE5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 xml:space="preserve">and </w:t>
            </w:r>
            <w:r w:rsidRPr="00ACDE7E" w:rsidR="3B7643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highlight w:val="cyan"/>
                <w:lang w:val="en-US"/>
              </w:rPr>
              <w:t>create a proposal for funding.</w:t>
            </w:r>
            <w:r w:rsidRPr="00ACDE7E" w:rsidR="3B7643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202836" w:rsidP="425C30E1" w:rsidRDefault="3A202836" w14:paraId="4F10DE0D" w14:textId="62B39404">
            <w:pPr>
              <w:pStyle w:val="TableParagraph"/>
              <w:spacing w:line="257" w:lineRule="exact"/>
              <w:ind w:left="14" w:right="1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25C30E1" w:rsidR="4B2DAA4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Kunst</w:t>
            </w:r>
          </w:p>
        </w:tc>
      </w:tr>
    </w:tbl>
    <w:p xmlns:wp14="http://schemas.microsoft.com/office/word/2010/wordml" w:rsidP="5796B6E8" wp14:paraId="17C9DEE5" wp14:textId="0C6E4403">
      <w:pPr>
        <w:spacing w:before="108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3A202836" wp14:paraId="5195EF44" wp14:textId="05674EAB">
      <w:pPr>
        <w:pStyle w:val="ListParagraph"/>
        <w:numPr>
          <w:ilvl w:val="0"/>
          <w:numId w:val="1"/>
        </w:numPr>
        <w:tabs>
          <w:tab w:val="left" w:leader="none" w:pos="919"/>
        </w:tabs>
        <w:spacing w:before="256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Reports/Other:</w:t>
      </w: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Time did not permit for this section. </w:t>
      </w: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cyan"/>
          <w:u w:val="none"/>
          <w:lang w:val="en-US"/>
        </w:rPr>
        <w:t>Kunst</w:t>
      </w: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cyan"/>
          <w:u w:val="none"/>
          <w:lang w:val="en-US"/>
        </w:rPr>
        <w:t xml:space="preserve"> will type it up and send it out via email.</w:t>
      </w:r>
    </w:p>
    <w:p xmlns:wp14="http://schemas.microsoft.com/office/word/2010/wordml" w:rsidP="3A202836" wp14:paraId="40A44B68" wp14:textId="373EB743">
      <w:pPr>
        <w:pStyle w:val="ListParagraph"/>
        <w:numPr>
          <w:ilvl w:val="1"/>
          <w:numId w:val="1"/>
        </w:numPr>
        <w:tabs>
          <w:tab w:val="left" w:leader="none" w:pos="2000"/>
        </w:tabs>
        <w:spacing w:before="1"/>
        <w:ind w:left="200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Executive Council </w:t>
      </w:r>
    </w:p>
    <w:p xmlns:wp14="http://schemas.microsoft.com/office/word/2010/wordml" w:rsidP="3A202836" wp14:paraId="0248E240" wp14:textId="57F59E32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President’s Report – Kunst </w:t>
      </w:r>
    </w:p>
    <w:p xmlns:wp14="http://schemas.microsoft.com/office/word/2010/wordml" w:rsidP="3A202836" wp14:paraId="74235011" wp14:textId="64636C0A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Vice President’s Report – Sampaga </w:t>
      </w:r>
    </w:p>
    <w:p xmlns:wp14="http://schemas.microsoft.com/office/word/2010/wordml" w:rsidP="3A202836" wp14:paraId="1614F200" wp14:textId="12E514FC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Treasurer’s Report – McGill </w:t>
      </w:r>
    </w:p>
    <w:p xmlns:wp14="http://schemas.microsoft.com/office/word/2010/wordml" w:rsidP="3A202836" wp14:paraId="11D1FE72" wp14:textId="51FC4D36">
      <w:pPr>
        <w:pStyle w:val="ListParagraph"/>
        <w:numPr>
          <w:ilvl w:val="1"/>
          <w:numId w:val="1"/>
        </w:numPr>
        <w:tabs>
          <w:tab w:val="left" w:leader="none" w:pos="2000"/>
        </w:tabs>
        <w:spacing w:before="1"/>
        <w:ind w:left="200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District Committees – Kunst </w:t>
      </w:r>
    </w:p>
    <w:p xmlns:wp14="http://schemas.microsoft.com/office/word/2010/wordml" w:rsidP="3A202836" wp14:paraId="567F2844" wp14:textId="692D0F63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Board of Trustees</w:t>
      </w:r>
    </w:p>
    <w:p xmlns:wp14="http://schemas.microsoft.com/office/word/2010/wordml" w:rsidP="3A202836" wp14:paraId="2240099E" wp14:textId="6928D30C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District Governance Council </w:t>
      </w:r>
    </w:p>
    <w:p xmlns:wp14="http://schemas.microsoft.com/office/word/2010/wordml" w:rsidP="3A202836" wp14:paraId="699339AB" wp14:textId="1E2BC049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District Budget Planning and Development Council</w:t>
      </w:r>
    </w:p>
    <w:p xmlns:wp14="http://schemas.microsoft.com/office/word/2010/wordml" w:rsidP="3A202836" wp14:paraId="2E8AFB2C" wp14:textId="073DE2E6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District Strategic Planning Committee </w:t>
      </w:r>
    </w:p>
    <w:p xmlns:wp14="http://schemas.microsoft.com/office/word/2010/wordml" w:rsidP="3A202836" wp14:paraId="5642D56D" wp14:textId="310FCDDE">
      <w:pPr>
        <w:pStyle w:val="ListParagraph"/>
        <w:numPr>
          <w:ilvl w:val="1"/>
          <w:numId w:val="1"/>
        </w:numPr>
        <w:tabs>
          <w:tab w:val="left" w:leader="none" w:pos="2000"/>
        </w:tabs>
        <w:spacing w:before="1"/>
        <w:ind w:left="200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Campus Committees</w:t>
      </w:r>
    </w:p>
    <w:p xmlns:wp14="http://schemas.microsoft.com/office/word/2010/wordml" w:rsidP="3A202836" wp14:paraId="354244BF" wp14:textId="38D903E2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College Council – Kunst/Sampaga </w:t>
      </w:r>
    </w:p>
    <w:p xmlns:wp14="http://schemas.microsoft.com/office/word/2010/wordml" w:rsidP="3A202836" wp14:paraId="082F8D20" wp14:textId="77AD830F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Student Success Committee – Kunst/Sampaga </w:t>
      </w:r>
    </w:p>
    <w:p xmlns:wp14="http://schemas.microsoft.com/office/word/2010/wordml" w:rsidP="3A202836" wp14:paraId="0674F9D7" wp14:textId="350022D9">
      <w:pPr>
        <w:pStyle w:val="ListParagraph"/>
        <w:numPr>
          <w:ilvl w:val="1"/>
          <w:numId w:val="1"/>
        </w:numPr>
        <w:tabs>
          <w:tab w:val="left" w:leader="none" w:pos="2000"/>
        </w:tabs>
        <w:spacing w:before="1"/>
        <w:ind w:left="200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Others </w:t>
      </w:r>
    </w:p>
    <w:p xmlns:wp14="http://schemas.microsoft.com/office/word/2010/wordml" w:rsidP="3A202836" wp14:paraId="485FFDF5" wp14:textId="743004C3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SPAA Campus Rep – Herivaux </w:t>
      </w:r>
    </w:p>
    <w:p xmlns:wp14="http://schemas.microsoft.com/office/word/2010/wordml" w:rsidP="3A202836" wp14:paraId="47D90623" wp14:textId="057B9F9D">
      <w:pPr>
        <w:pStyle w:val="ListParagraph"/>
        <w:numPr>
          <w:ilvl w:val="3"/>
          <w:numId w:val="1"/>
        </w:numPr>
        <w:tabs>
          <w:tab w:val="left" w:leader="none" w:pos="2000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AFT Campus Coordinator – Moore </w:t>
      </w:r>
    </w:p>
    <w:p xmlns:wp14="http://schemas.microsoft.com/office/word/2010/wordml" w:rsidP="3A202836" wp14:paraId="3BFF00FF" wp14:textId="4C38854B">
      <w:pPr>
        <w:tabs>
          <w:tab w:val="left" w:leader="none" w:pos="2000"/>
        </w:tabs>
        <w:spacing w:before="1"/>
        <w:ind w:left="2000" w:hanging="359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202836" wp14:paraId="57A6D634" wp14:textId="4E5AAB60">
      <w:pPr>
        <w:pStyle w:val="ListParagraph"/>
        <w:numPr>
          <w:ilvl w:val="0"/>
          <w:numId w:val="1"/>
        </w:numPr>
        <w:tabs>
          <w:tab w:val="left" w:leader="none" w:pos="919"/>
        </w:tabs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Review of Action Items </w:t>
      </w:r>
    </w:p>
    <w:p xmlns:wp14="http://schemas.microsoft.com/office/word/2010/wordml" w:rsidP="3A202836" wp14:paraId="4E281FCE" wp14:textId="5C77F8B8">
      <w:pPr>
        <w:tabs>
          <w:tab w:val="left" w:leader="none" w:pos="919"/>
        </w:tabs>
        <w:ind w:left="919" w:hanging="359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25C30E1" wp14:paraId="09EDDB14" wp14:textId="0A0A3219">
      <w:pPr>
        <w:pStyle w:val="ListParagraph"/>
        <w:numPr>
          <w:ilvl w:val="0"/>
          <w:numId w:val="1"/>
        </w:numPr>
        <w:tabs>
          <w:tab w:val="left" w:leader="none" w:pos="919"/>
        </w:tabs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25C30E1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Announcements </w:t>
      </w:r>
      <w:r w:rsidRPr="425C30E1" w:rsidR="6BB1D10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-</w:t>
      </w:r>
      <w:r w:rsidRPr="425C30E1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00ACDE7E" wp14:paraId="447243E4" wp14:textId="21EFB09A">
      <w:pPr>
        <w:pStyle w:val="ListParagraph"/>
        <w:numPr>
          <w:ilvl w:val="1"/>
          <w:numId w:val="1"/>
        </w:numPr>
        <w:tabs>
          <w:tab w:val="left" w:leader="none" w:pos="919"/>
        </w:tabs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ACDE7E" w:rsidR="38DD07C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Kunst </w:t>
      </w:r>
      <w:r w:rsidRPr="00ACDE7E" w:rsidR="268C870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shared</w:t>
      </w:r>
      <w:r w:rsidRPr="00ACDE7E" w:rsidR="38DD07C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0ACDE7E" w:rsidR="6B1FB19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that</w:t>
      </w:r>
      <w:r w:rsidRPr="00ACDE7E" w:rsidR="38DD07C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0ACDE7E" w:rsidR="54FE7A8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Special Projects Manager </w:t>
      </w:r>
      <w:r w:rsidRPr="00ACDE7E" w:rsidR="54FE7A8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Dan Roberts</w:t>
      </w:r>
      <w:r w:rsidRPr="00ACDE7E" w:rsidR="54FE7A8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would like to present on the CRM platform. </w:t>
      </w:r>
      <w:r w:rsidRPr="00ACDE7E" w:rsidR="7622416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Kunst </w:t>
      </w:r>
      <w:r w:rsidRPr="00ACDE7E" w:rsidR="762241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asked that </w:t>
      </w:r>
      <w:r w:rsidRPr="00ACDE7E" w:rsidR="2F83226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Senate</w:t>
      </w:r>
      <w:r w:rsidRPr="00ACDE7E" w:rsidR="762241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members consider inviting him </w:t>
      </w:r>
      <w:r w:rsidRPr="00ACDE7E" w:rsidR="074CE46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 present</w:t>
      </w:r>
      <w:r w:rsidRPr="00ACDE7E" w:rsidR="762241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at a future </w:t>
      </w:r>
      <w:r w:rsidRPr="00ACDE7E" w:rsidR="2F83226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Senate</w:t>
      </w:r>
      <w:r w:rsidRPr="00ACDE7E" w:rsidR="762241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meeting. </w:t>
      </w:r>
    </w:p>
    <w:p xmlns:wp14="http://schemas.microsoft.com/office/word/2010/wordml" w:rsidP="425C30E1" wp14:paraId="30852787" wp14:textId="2B990844">
      <w:pPr>
        <w:pStyle w:val="ListParagraph"/>
        <w:numPr>
          <w:ilvl w:val="1"/>
          <w:numId w:val="1"/>
        </w:numPr>
        <w:tabs>
          <w:tab w:val="left" w:leader="none" w:pos="919"/>
        </w:tabs>
        <w:spacing w:before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25C30E1" w:rsidR="7FFEC42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Acain </w:t>
      </w:r>
      <w:r w:rsidRPr="425C30E1" w:rsidR="7FFEC42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shared that there is a men’s volleyball game on Friday, 2/21. </w:t>
      </w:r>
    </w:p>
    <w:p w:rsidR="425C30E1" w:rsidP="425C30E1" w:rsidRDefault="425C30E1" w14:paraId="1C562765" w14:textId="784743EB">
      <w:pPr>
        <w:pStyle w:val="ListParagraph"/>
        <w:tabs>
          <w:tab w:val="left" w:leader="none" w:pos="919"/>
        </w:tabs>
        <w:ind w:left="164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425C30E1" wp14:paraId="4FA23ECD" wp14:textId="371C38AF">
      <w:pPr>
        <w:pStyle w:val="ListParagraph"/>
        <w:numPr>
          <w:ilvl w:val="0"/>
          <w:numId w:val="1"/>
        </w:numPr>
        <w:tabs>
          <w:tab w:val="left" w:leader="none" w:pos="919"/>
        </w:tabs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425C30E1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Adjournment </w:t>
      </w:r>
      <w:r w:rsidRPr="425C30E1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– The meeting adjourned at 12:0</w:t>
      </w:r>
      <w:r w:rsidRPr="425C30E1" w:rsidR="3A0ADD6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25C30E1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pm. </w:t>
      </w:r>
    </w:p>
    <w:p xmlns:wp14="http://schemas.microsoft.com/office/word/2010/wordml" w:rsidP="3A202836" wp14:paraId="6392AC70" wp14:textId="321E2ED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202836" wp14:paraId="0172AB12" wp14:textId="4206F8E0">
      <w:pPr>
        <w:pStyle w:val="ListParagraph"/>
        <w:numPr>
          <w:ilvl w:val="0"/>
          <w:numId w:val="1"/>
        </w:numPr>
        <w:tabs>
          <w:tab w:val="left" w:leader="none" w:pos="919"/>
        </w:tabs>
        <w:spacing w:line="257" w:lineRule="exact"/>
        <w:ind w:left="919" w:hanging="359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A202836" w:rsidR="30F1157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Next Scheduled Meeting</w:t>
      </w:r>
    </w:p>
    <w:p xmlns:wp14="http://schemas.microsoft.com/office/word/2010/wordml" w:rsidP="6F7E9F88" wp14:paraId="39522733" wp14:textId="1E811FA9">
      <w:pPr>
        <w:spacing w:line="257" w:lineRule="exact"/>
        <w:ind w:left="199"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7E9F88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Tuesday, </w:t>
      </w:r>
      <w:r w:rsidRPr="6F7E9F88" w:rsidR="579A2AF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4</w:t>
      </w:r>
      <w:r w:rsidRPr="6F7E9F88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F7E9F88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2025, from 10:30 am – 12:00 pm, L-108/Zoom</w:t>
      </w:r>
    </w:p>
    <w:p xmlns:wp14="http://schemas.microsoft.com/office/word/2010/wordml" w:rsidP="3A202836" wp14:paraId="5E7659E4" wp14:textId="057501C1">
      <w:pPr>
        <w:ind w:left="199"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Link: </w:t>
      </w:r>
      <w:hyperlink r:id="Raf9b16c6b32e4b1a">
        <w:r w:rsidRPr="3A202836" w:rsidR="30F11571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https://sdccd-edu.zoom.us/j/9072146069</w:t>
        </w:r>
      </w:hyperlink>
      <w:r w:rsidRPr="3A202836" w:rsidR="30F1157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907 214 6069</w:t>
      </w:r>
    </w:p>
    <w:p xmlns:wp14="http://schemas.microsoft.com/office/word/2010/wordml" w:rsidP="3A202836" wp14:paraId="57B4BC35" wp14:textId="2D393428">
      <w:pPr>
        <w:spacing w:line="257" w:lineRule="exact"/>
        <w:ind w:left="199"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A202836" wp14:paraId="49616E09" wp14:textId="3E771D43">
      <w:pPr>
        <w:spacing w:before="3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A202836" wp14:paraId="301B088F" wp14:textId="02641AF2">
      <w:pPr>
        <w:spacing w:before="3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A202836" wp14:paraId="1CDB2A84" wp14:textId="3236808C">
      <w:pPr>
        <w:spacing w:before="3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0F11571">
        <w:drawing>
          <wp:inline xmlns:wp14="http://schemas.microsoft.com/office/word/2010/wordprocessingDrawing" wp14:editId="49F96F3D" wp14:anchorId="23DE68E1">
            <wp:extent cx="5943600" cy="1533525"/>
            <wp:effectExtent l="0" t="0" r="0" b="0"/>
            <wp:docPr id="178081815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e00cca4b1e48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A202836" wp14:paraId="5C59E053" wp14:textId="78E276F1">
      <w:pPr>
        <w:spacing w:before="3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0F11571">
        <w:drawing>
          <wp:inline xmlns:wp14="http://schemas.microsoft.com/office/word/2010/wordprocessingDrawing" wp14:editId="7008DC85" wp14:anchorId="0260B647">
            <wp:extent cx="5943600" cy="742950"/>
            <wp:effectExtent l="0" t="0" r="0" b="0"/>
            <wp:docPr id="88558097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a1cea3fe5446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A202836" wp14:paraId="0D185BF1" wp14:textId="1A02093E">
      <w:pPr>
        <w:spacing w:before="3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30F11571">
        <w:drawing>
          <wp:inline xmlns:wp14="http://schemas.microsoft.com/office/word/2010/wordprocessingDrawing" wp14:editId="316B376A" wp14:anchorId="44D8FFF2">
            <wp:extent cx="5943600" cy="742950"/>
            <wp:effectExtent l="0" t="0" r="0" b="0"/>
            <wp:docPr id="1847874366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ed8d7ab18c47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2C078E63" wp14:textId="5D3D864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da8fb75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920" w:hanging="361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ac352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1346bb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920" w:hanging="361"/>
      </w:pPr>
      <w:rPr>
        <w:rFonts w:hint="default" w:ascii="Cambria" w:hAnsi="Cambr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88de4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ad402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920" w:hanging="361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6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bullet"/>
      <w:lvlText w:val="•"/>
      <w:lvlJc w:val="left"/>
      <w:pPr>
        <w:ind w:left="317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8D0A9F"/>
    <w:rsid w:val="0015091C"/>
    <w:rsid w:val="00381559"/>
    <w:rsid w:val="0077CD9E"/>
    <w:rsid w:val="00ACDE7E"/>
    <w:rsid w:val="00B07F24"/>
    <w:rsid w:val="00B6CED9"/>
    <w:rsid w:val="00BFA0D8"/>
    <w:rsid w:val="01C246EC"/>
    <w:rsid w:val="01FEC81D"/>
    <w:rsid w:val="024CA3DC"/>
    <w:rsid w:val="027C6F99"/>
    <w:rsid w:val="02AFD896"/>
    <w:rsid w:val="02F8D4F4"/>
    <w:rsid w:val="031FBE23"/>
    <w:rsid w:val="03553EB8"/>
    <w:rsid w:val="0394AF93"/>
    <w:rsid w:val="03FE8CD5"/>
    <w:rsid w:val="0412CA1C"/>
    <w:rsid w:val="0415F4F1"/>
    <w:rsid w:val="047C68AF"/>
    <w:rsid w:val="04BA6857"/>
    <w:rsid w:val="04D23C26"/>
    <w:rsid w:val="04D3B324"/>
    <w:rsid w:val="04FA0DD1"/>
    <w:rsid w:val="050058EC"/>
    <w:rsid w:val="050BC53F"/>
    <w:rsid w:val="0536C6B5"/>
    <w:rsid w:val="059B9577"/>
    <w:rsid w:val="05A63D26"/>
    <w:rsid w:val="065A3F9F"/>
    <w:rsid w:val="06674409"/>
    <w:rsid w:val="06791CF1"/>
    <w:rsid w:val="0699F504"/>
    <w:rsid w:val="06B00142"/>
    <w:rsid w:val="06B44294"/>
    <w:rsid w:val="06BDB12E"/>
    <w:rsid w:val="06F50E63"/>
    <w:rsid w:val="072F455C"/>
    <w:rsid w:val="074CE467"/>
    <w:rsid w:val="077DBD9A"/>
    <w:rsid w:val="07DD4E82"/>
    <w:rsid w:val="0888A95E"/>
    <w:rsid w:val="0909407F"/>
    <w:rsid w:val="0914DF5C"/>
    <w:rsid w:val="0925AF19"/>
    <w:rsid w:val="0951F042"/>
    <w:rsid w:val="09B4EDD0"/>
    <w:rsid w:val="09DC01EA"/>
    <w:rsid w:val="09DEDBC8"/>
    <w:rsid w:val="0A338557"/>
    <w:rsid w:val="0A5E09FB"/>
    <w:rsid w:val="0A67A017"/>
    <w:rsid w:val="0A71EBB8"/>
    <w:rsid w:val="0A7DBFF9"/>
    <w:rsid w:val="0AAE69F1"/>
    <w:rsid w:val="0ABB910E"/>
    <w:rsid w:val="0AE47D09"/>
    <w:rsid w:val="0B1D3214"/>
    <w:rsid w:val="0B3D2178"/>
    <w:rsid w:val="0B412310"/>
    <w:rsid w:val="0B601772"/>
    <w:rsid w:val="0BBB1260"/>
    <w:rsid w:val="0C00710B"/>
    <w:rsid w:val="0C208AED"/>
    <w:rsid w:val="0C239DEF"/>
    <w:rsid w:val="0C440FD2"/>
    <w:rsid w:val="0C6C1AD8"/>
    <w:rsid w:val="0C9B8EDF"/>
    <w:rsid w:val="0CE23257"/>
    <w:rsid w:val="0D729167"/>
    <w:rsid w:val="0D7B789D"/>
    <w:rsid w:val="0D894134"/>
    <w:rsid w:val="0DA64CDF"/>
    <w:rsid w:val="0DC15669"/>
    <w:rsid w:val="0DDBA5D3"/>
    <w:rsid w:val="0E0F178C"/>
    <w:rsid w:val="0E229B13"/>
    <w:rsid w:val="0E628830"/>
    <w:rsid w:val="0E6A91F8"/>
    <w:rsid w:val="0EA392C2"/>
    <w:rsid w:val="0EC7A0FC"/>
    <w:rsid w:val="0F088F70"/>
    <w:rsid w:val="0F116B75"/>
    <w:rsid w:val="0F151E00"/>
    <w:rsid w:val="0F372421"/>
    <w:rsid w:val="0F77F0C8"/>
    <w:rsid w:val="0F9D30BF"/>
    <w:rsid w:val="0FE9A823"/>
    <w:rsid w:val="1012E81B"/>
    <w:rsid w:val="1054EBBF"/>
    <w:rsid w:val="1089956B"/>
    <w:rsid w:val="109B6BAC"/>
    <w:rsid w:val="10AEDA66"/>
    <w:rsid w:val="1144047B"/>
    <w:rsid w:val="114B4F3E"/>
    <w:rsid w:val="115FEE9F"/>
    <w:rsid w:val="11823AC6"/>
    <w:rsid w:val="11926C8F"/>
    <w:rsid w:val="1244938C"/>
    <w:rsid w:val="12DB2A25"/>
    <w:rsid w:val="12E8C17B"/>
    <w:rsid w:val="12EF1FB8"/>
    <w:rsid w:val="12F42B4A"/>
    <w:rsid w:val="131346BD"/>
    <w:rsid w:val="13261DA2"/>
    <w:rsid w:val="132D5451"/>
    <w:rsid w:val="134F36DF"/>
    <w:rsid w:val="13B2FFD5"/>
    <w:rsid w:val="13CEA0B2"/>
    <w:rsid w:val="13F80E57"/>
    <w:rsid w:val="1407A662"/>
    <w:rsid w:val="1412FE7C"/>
    <w:rsid w:val="147082CA"/>
    <w:rsid w:val="14EA8C3F"/>
    <w:rsid w:val="16132CAE"/>
    <w:rsid w:val="162C116F"/>
    <w:rsid w:val="16513E57"/>
    <w:rsid w:val="1661AFC4"/>
    <w:rsid w:val="169C439F"/>
    <w:rsid w:val="16B82974"/>
    <w:rsid w:val="16BD2A52"/>
    <w:rsid w:val="172ED13D"/>
    <w:rsid w:val="1735489E"/>
    <w:rsid w:val="174DAB09"/>
    <w:rsid w:val="175FF8FC"/>
    <w:rsid w:val="177B1098"/>
    <w:rsid w:val="177FAC35"/>
    <w:rsid w:val="17ACB3B1"/>
    <w:rsid w:val="17D6317C"/>
    <w:rsid w:val="17E4CD8B"/>
    <w:rsid w:val="184E71B0"/>
    <w:rsid w:val="1850E2CE"/>
    <w:rsid w:val="187CE580"/>
    <w:rsid w:val="193F8DC6"/>
    <w:rsid w:val="19C0F11B"/>
    <w:rsid w:val="19DF5618"/>
    <w:rsid w:val="1A0E61CE"/>
    <w:rsid w:val="1A2CBAF5"/>
    <w:rsid w:val="1A9A5323"/>
    <w:rsid w:val="1ADCCE7D"/>
    <w:rsid w:val="1B0DE3EB"/>
    <w:rsid w:val="1B303417"/>
    <w:rsid w:val="1B8680B4"/>
    <w:rsid w:val="1BA8876A"/>
    <w:rsid w:val="1BB89B97"/>
    <w:rsid w:val="1CA412FF"/>
    <w:rsid w:val="1D111802"/>
    <w:rsid w:val="1D55F35B"/>
    <w:rsid w:val="1D63418F"/>
    <w:rsid w:val="1D8086FD"/>
    <w:rsid w:val="1D945DB2"/>
    <w:rsid w:val="1DA74D30"/>
    <w:rsid w:val="1DB3D26D"/>
    <w:rsid w:val="1DD2CF53"/>
    <w:rsid w:val="1E0C59A0"/>
    <w:rsid w:val="1EE5E8AC"/>
    <w:rsid w:val="1F6EDB1A"/>
    <w:rsid w:val="1F9EC07C"/>
    <w:rsid w:val="1FAD03B1"/>
    <w:rsid w:val="1FB4EFA1"/>
    <w:rsid w:val="1FC35C1E"/>
    <w:rsid w:val="2000CD19"/>
    <w:rsid w:val="20176DD2"/>
    <w:rsid w:val="201FB811"/>
    <w:rsid w:val="205E0978"/>
    <w:rsid w:val="206E8A5D"/>
    <w:rsid w:val="208D0A9F"/>
    <w:rsid w:val="20914FD3"/>
    <w:rsid w:val="209397C4"/>
    <w:rsid w:val="209F6623"/>
    <w:rsid w:val="20F0A1D5"/>
    <w:rsid w:val="216B1C45"/>
    <w:rsid w:val="217EE12C"/>
    <w:rsid w:val="2199DF3A"/>
    <w:rsid w:val="219CF0A6"/>
    <w:rsid w:val="21CB2C79"/>
    <w:rsid w:val="2200CF5C"/>
    <w:rsid w:val="22130422"/>
    <w:rsid w:val="222F4008"/>
    <w:rsid w:val="2268E1F3"/>
    <w:rsid w:val="22849DD1"/>
    <w:rsid w:val="22C8274C"/>
    <w:rsid w:val="2384D5AA"/>
    <w:rsid w:val="23ACFDDC"/>
    <w:rsid w:val="2407B8BE"/>
    <w:rsid w:val="241B5517"/>
    <w:rsid w:val="247D06D1"/>
    <w:rsid w:val="2483D8A0"/>
    <w:rsid w:val="24FCB34E"/>
    <w:rsid w:val="2505F6A2"/>
    <w:rsid w:val="25A196B9"/>
    <w:rsid w:val="25CBABFB"/>
    <w:rsid w:val="2640678A"/>
    <w:rsid w:val="267E8030"/>
    <w:rsid w:val="268C870F"/>
    <w:rsid w:val="26925660"/>
    <w:rsid w:val="270435FE"/>
    <w:rsid w:val="2719AB60"/>
    <w:rsid w:val="27245F11"/>
    <w:rsid w:val="277B7C0D"/>
    <w:rsid w:val="27FB6C24"/>
    <w:rsid w:val="280120CF"/>
    <w:rsid w:val="286ECC5C"/>
    <w:rsid w:val="287175E0"/>
    <w:rsid w:val="28835AEA"/>
    <w:rsid w:val="2894F116"/>
    <w:rsid w:val="28C86B99"/>
    <w:rsid w:val="28F96E69"/>
    <w:rsid w:val="291E816B"/>
    <w:rsid w:val="29626624"/>
    <w:rsid w:val="298BDA63"/>
    <w:rsid w:val="29973093"/>
    <w:rsid w:val="2999FA23"/>
    <w:rsid w:val="2A2F7DBA"/>
    <w:rsid w:val="2A353A87"/>
    <w:rsid w:val="2A62FBBB"/>
    <w:rsid w:val="2AA48368"/>
    <w:rsid w:val="2AA9DDE5"/>
    <w:rsid w:val="2AEC7F4F"/>
    <w:rsid w:val="2B2767B9"/>
    <w:rsid w:val="2B324EEC"/>
    <w:rsid w:val="2B638C95"/>
    <w:rsid w:val="2BC7A94D"/>
    <w:rsid w:val="2BCBD1F3"/>
    <w:rsid w:val="2BEEB61A"/>
    <w:rsid w:val="2C1B5348"/>
    <w:rsid w:val="2C51F0AF"/>
    <w:rsid w:val="2C942D42"/>
    <w:rsid w:val="2C983582"/>
    <w:rsid w:val="2CD4787F"/>
    <w:rsid w:val="2CFA6365"/>
    <w:rsid w:val="2CFEDE7B"/>
    <w:rsid w:val="2D51E209"/>
    <w:rsid w:val="2DA57CEF"/>
    <w:rsid w:val="2DD73200"/>
    <w:rsid w:val="2DDEB760"/>
    <w:rsid w:val="2DE5FCD1"/>
    <w:rsid w:val="2E234F26"/>
    <w:rsid w:val="2E47EB4A"/>
    <w:rsid w:val="2E59E953"/>
    <w:rsid w:val="2EC78908"/>
    <w:rsid w:val="2EF39165"/>
    <w:rsid w:val="2EF7B722"/>
    <w:rsid w:val="2F832264"/>
    <w:rsid w:val="2F9F68CC"/>
    <w:rsid w:val="2FA00A19"/>
    <w:rsid w:val="2FB0D706"/>
    <w:rsid w:val="2FBB712D"/>
    <w:rsid w:val="2FC8D840"/>
    <w:rsid w:val="2FCBA06F"/>
    <w:rsid w:val="2FF1FB27"/>
    <w:rsid w:val="30049D79"/>
    <w:rsid w:val="3033889B"/>
    <w:rsid w:val="3036131E"/>
    <w:rsid w:val="308D6D7E"/>
    <w:rsid w:val="30B0691C"/>
    <w:rsid w:val="30B307CA"/>
    <w:rsid w:val="30F11571"/>
    <w:rsid w:val="30FA5292"/>
    <w:rsid w:val="3100745C"/>
    <w:rsid w:val="310C5430"/>
    <w:rsid w:val="3129C622"/>
    <w:rsid w:val="3133DCAE"/>
    <w:rsid w:val="314908E2"/>
    <w:rsid w:val="316A2B73"/>
    <w:rsid w:val="318903AA"/>
    <w:rsid w:val="319204DB"/>
    <w:rsid w:val="31B5353E"/>
    <w:rsid w:val="31D7A8F4"/>
    <w:rsid w:val="32205F07"/>
    <w:rsid w:val="32404847"/>
    <w:rsid w:val="324F91FA"/>
    <w:rsid w:val="3251C793"/>
    <w:rsid w:val="335C3CE9"/>
    <w:rsid w:val="33731A88"/>
    <w:rsid w:val="33ED308D"/>
    <w:rsid w:val="344955F9"/>
    <w:rsid w:val="344B8E4D"/>
    <w:rsid w:val="344DDD41"/>
    <w:rsid w:val="3489E3CE"/>
    <w:rsid w:val="34BF8171"/>
    <w:rsid w:val="34DC195E"/>
    <w:rsid w:val="35E7B4DA"/>
    <w:rsid w:val="36229956"/>
    <w:rsid w:val="3665757C"/>
    <w:rsid w:val="366750D2"/>
    <w:rsid w:val="3668ED35"/>
    <w:rsid w:val="367A1698"/>
    <w:rsid w:val="372C32E9"/>
    <w:rsid w:val="3748A7BF"/>
    <w:rsid w:val="375D6F8E"/>
    <w:rsid w:val="37813669"/>
    <w:rsid w:val="37A15E11"/>
    <w:rsid w:val="37B9D3C5"/>
    <w:rsid w:val="38830373"/>
    <w:rsid w:val="38DD07CD"/>
    <w:rsid w:val="38F27DFC"/>
    <w:rsid w:val="38FBC3CD"/>
    <w:rsid w:val="39206011"/>
    <w:rsid w:val="397050D9"/>
    <w:rsid w:val="39706BD0"/>
    <w:rsid w:val="39D914DB"/>
    <w:rsid w:val="39EFEDE0"/>
    <w:rsid w:val="3A0ADD62"/>
    <w:rsid w:val="3A15AAB1"/>
    <w:rsid w:val="3A202836"/>
    <w:rsid w:val="3AB5EC50"/>
    <w:rsid w:val="3AC3801D"/>
    <w:rsid w:val="3ACB8418"/>
    <w:rsid w:val="3AE146F0"/>
    <w:rsid w:val="3B1A5460"/>
    <w:rsid w:val="3B33844E"/>
    <w:rsid w:val="3B3C7DE9"/>
    <w:rsid w:val="3B460311"/>
    <w:rsid w:val="3B764323"/>
    <w:rsid w:val="3BCFFB22"/>
    <w:rsid w:val="3BFAE51D"/>
    <w:rsid w:val="3C0144F4"/>
    <w:rsid w:val="3C03F66C"/>
    <w:rsid w:val="3CCE34A3"/>
    <w:rsid w:val="3CD6E090"/>
    <w:rsid w:val="3CEB8073"/>
    <w:rsid w:val="3DD80123"/>
    <w:rsid w:val="3E11A628"/>
    <w:rsid w:val="3E406001"/>
    <w:rsid w:val="3E43F4A7"/>
    <w:rsid w:val="3E60F349"/>
    <w:rsid w:val="3E71ADA5"/>
    <w:rsid w:val="3E8C5132"/>
    <w:rsid w:val="3E8DA33C"/>
    <w:rsid w:val="3E94477B"/>
    <w:rsid w:val="3F2D693C"/>
    <w:rsid w:val="3F3B4D6F"/>
    <w:rsid w:val="3F607E68"/>
    <w:rsid w:val="3FD1BF72"/>
    <w:rsid w:val="3FD6CA58"/>
    <w:rsid w:val="3FF570D5"/>
    <w:rsid w:val="402A1241"/>
    <w:rsid w:val="402FE40F"/>
    <w:rsid w:val="4044870B"/>
    <w:rsid w:val="406D4C5D"/>
    <w:rsid w:val="40C76140"/>
    <w:rsid w:val="4148A097"/>
    <w:rsid w:val="416F3C85"/>
    <w:rsid w:val="41B4D06F"/>
    <w:rsid w:val="41E79BFD"/>
    <w:rsid w:val="422D97BE"/>
    <w:rsid w:val="4233EE56"/>
    <w:rsid w:val="423E2716"/>
    <w:rsid w:val="424F0397"/>
    <w:rsid w:val="425C30E1"/>
    <w:rsid w:val="429A610C"/>
    <w:rsid w:val="42BA3508"/>
    <w:rsid w:val="42CEB82D"/>
    <w:rsid w:val="434F88BB"/>
    <w:rsid w:val="43D8DED6"/>
    <w:rsid w:val="43E6F0E3"/>
    <w:rsid w:val="43ED8015"/>
    <w:rsid w:val="440FEC76"/>
    <w:rsid w:val="44275602"/>
    <w:rsid w:val="443B5778"/>
    <w:rsid w:val="44B080CB"/>
    <w:rsid w:val="44FE5C48"/>
    <w:rsid w:val="454DE5DB"/>
    <w:rsid w:val="455AE246"/>
    <w:rsid w:val="456A6E0C"/>
    <w:rsid w:val="45A095B2"/>
    <w:rsid w:val="4604988D"/>
    <w:rsid w:val="4606A8FC"/>
    <w:rsid w:val="460AD327"/>
    <w:rsid w:val="4629F8F1"/>
    <w:rsid w:val="46485CD5"/>
    <w:rsid w:val="466512DE"/>
    <w:rsid w:val="4665AA50"/>
    <w:rsid w:val="46855C17"/>
    <w:rsid w:val="4693EEAF"/>
    <w:rsid w:val="47091228"/>
    <w:rsid w:val="470F256F"/>
    <w:rsid w:val="47170C0D"/>
    <w:rsid w:val="473A86AE"/>
    <w:rsid w:val="47FBDCC9"/>
    <w:rsid w:val="481318A8"/>
    <w:rsid w:val="481D8FE8"/>
    <w:rsid w:val="482C171D"/>
    <w:rsid w:val="48408CF7"/>
    <w:rsid w:val="4843B6BF"/>
    <w:rsid w:val="489D46AA"/>
    <w:rsid w:val="499F6252"/>
    <w:rsid w:val="49BAD867"/>
    <w:rsid w:val="4A3F3BD8"/>
    <w:rsid w:val="4A43AC12"/>
    <w:rsid w:val="4A898E1C"/>
    <w:rsid w:val="4A971DBC"/>
    <w:rsid w:val="4AAC3439"/>
    <w:rsid w:val="4AC3918B"/>
    <w:rsid w:val="4AC9F9BE"/>
    <w:rsid w:val="4AD044B0"/>
    <w:rsid w:val="4B09D966"/>
    <w:rsid w:val="4B2DAA42"/>
    <w:rsid w:val="4B3D1CED"/>
    <w:rsid w:val="4B478104"/>
    <w:rsid w:val="4B8C6740"/>
    <w:rsid w:val="4B8D5B73"/>
    <w:rsid w:val="4B8EDC65"/>
    <w:rsid w:val="4B94227B"/>
    <w:rsid w:val="4B955491"/>
    <w:rsid w:val="4BAFCD9A"/>
    <w:rsid w:val="4BB27086"/>
    <w:rsid w:val="4BD6E004"/>
    <w:rsid w:val="4BD8A36F"/>
    <w:rsid w:val="4C8FAF02"/>
    <w:rsid w:val="4CBD751D"/>
    <w:rsid w:val="4CE01BA1"/>
    <w:rsid w:val="4CF38651"/>
    <w:rsid w:val="4D99B177"/>
    <w:rsid w:val="4D9A17B2"/>
    <w:rsid w:val="4DAF1297"/>
    <w:rsid w:val="4DC047BA"/>
    <w:rsid w:val="4DCDD897"/>
    <w:rsid w:val="4E05221F"/>
    <w:rsid w:val="4E12D231"/>
    <w:rsid w:val="4E2B2656"/>
    <w:rsid w:val="4E427659"/>
    <w:rsid w:val="4E5AD15E"/>
    <w:rsid w:val="4E85C9B6"/>
    <w:rsid w:val="4EBB0D26"/>
    <w:rsid w:val="4F0699EB"/>
    <w:rsid w:val="4FD54248"/>
    <w:rsid w:val="50368360"/>
    <w:rsid w:val="50558171"/>
    <w:rsid w:val="505D07C8"/>
    <w:rsid w:val="506693F2"/>
    <w:rsid w:val="5088F1CC"/>
    <w:rsid w:val="50B8EED1"/>
    <w:rsid w:val="50C285D0"/>
    <w:rsid w:val="50CB843E"/>
    <w:rsid w:val="5105B7E7"/>
    <w:rsid w:val="511F86F4"/>
    <w:rsid w:val="51770525"/>
    <w:rsid w:val="517A2D95"/>
    <w:rsid w:val="51E80B6C"/>
    <w:rsid w:val="51EC29DC"/>
    <w:rsid w:val="51FA7BB4"/>
    <w:rsid w:val="52609D34"/>
    <w:rsid w:val="527C1AE1"/>
    <w:rsid w:val="52B4D69A"/>
    <w:rsid w:val="52FA9FBE"/>
    <w:rsid w:val="530282A5"/>
    <w:rsid w:val="53A66609"/>
    <w:rsid w:val="53C5D7A3"/>
    <w:rsid w:val="53D69B7C"/>
    <w:rsid w:val="53F63AA4"/>
    <w:rsid w:val="54FE7A80"/>
    <w:rsid w:val="55A9EA9B"/>
    <w:rsid w:val="56630ADF"/>
    <w:rsid w:val="5681D2C6"/>
    <w:rsid w:val="56941BAE"/>
    <w:rsid w:val="569E8FAD"/>
    <w:rsid w:val="56DF4EA6"/>
    <w:rsid w:val="57024116"/>
    <w:rsid w:val="575DCD89"/>
    <w:rsid w:val="5788CC24"/>
    <w:rsid w:val="5796B6E8"/>
    <w:rsid w:val="579A2AFC"/>
    <w:rsid w:val="579E1DD5"/>
    <w:rsid w:val="57A8DBB6"/>
    <w:rsid w:val="57AA9AD5"/>
    <w:rsid w:val="581B8C42"/>
    <w:rsid w:val="58892B1D"/>
    <w:rsid w:val="58E1372D"/>
    <w:rsid w:val="58F61CFE"/>
    <w:rsid w:val="58F62587"/>
    <w:rsid w:val="591A8940"/>
    <w:rsid w:val="5922DDE1"/>
    <w:rsid w:val="596C6C82"/>
    <w:rsid w:val="59A030F4"/>
    <w:rsid w:val="59A3764F"/>
    <w:rsid w:val="59A5CB1B"/>
    <w:rsid w:val="59B4B056"/>
    <w:rsid w:val="59BEA621"/>
    <w:rsid w:val="59CBE3B6"/>
    <w:rsid w:val="59D0F80A"/>
    <w:rsid w:val="59D4E36A"/>
    <w:rsid w:val="59F05D26"/>
    <w:rsid w:val="5A77AAA6"/>
    <w:rsid w:val="5A81A8FC"/>
    <w:rsid w:val="5ACBB2FD"/>
    <w:rsid w:val="5AE4EFDF"/>
    <w:rsid w:val="5B845D96"/>
    <w:rsid w:val="5B9CDFB4"/>
    <w:rsid w:val="5BBD8ABD"/>
    <w:rsid w:val="5BFD61C1"/>
    <w:rsid w:val="5C4E7F30"/>
    <w:rsid w:val="5C511783"/>
    <w:rsid w:val="5C5BE393"/>
    <w:rsid w:val="5C947361"/>
    <w:rsid w:val="5D1FB39D"/>
    <w:rsid w:val="5D33FDE5"/>
    <w:rsid w:val="5D3E3499"/>
    <w:rsid w:val="5D43B2FE"/>
    <w:rsid w:val="5D4F4B7B"/>
    <w:rsid w:val="5D51F6CE"/>
    <w:rsid w:val="5D6C1C5F"/>
    <w:rsid w:val="5D7D91D2"/>
    <w:rsid w:val="5D8DB99C"/>
    <w:rsid w:val="5D95AFC8"/>
    <w:rsid w:val="5DB7008D"/>
    <w:rsid w:val="5DF0A419"/>
    <w:rsid w:val="5E0D4B12"/>
    <w:rsid w:val="5E3056FE"/>
    <w:rsid w:val="5EE1FDD9"/>
    <w:rsid w:val="5EE5A3A1"/>
    <w:rsid w:val="5F2308C2"/>
    <w:rsid w:val="5F2F43BF"/>
    <w:rsid w:val="5F8FDC91"/>
    <w:rsid w:val="5FC507D5"/>
    <w:rsid w:val="5FFFABC1"/>
    <w:rsid w:val="60240E3D"/>
    <w:rsid w:val="6029A458"/>
    <w:rsid w:val="604250F7"/>
    <w:rsid w:val="604DC437"/>
    <w:rsid w:val="60711ED5"/>
    <w:rsid w:val="61011B44"/>
    <w:rsid w:val="610B2BC8"/>
    <w:rsid w:val="613C10B8"/>
    <w:rsid w:val="61441B1C"/>
    <w:rsid w:val="61474659"/>
    <w:rsid w:val="6181662D"/>
    <w:rsid w:val="61A24C84"/>
    <w:rsid w:val="61F60A61"/>
    <w:rsid w:val="62124855"/>
    <w:rsid w:val="621CC503"/>
    <w:rsid w:val="623F02F0"/>
    <w:rsid w:val="625E2C34"/>
    <w:rsid w:val="628FB0F2"/>
    <w:rsid w:val="62DDFA67"/>
    <w:rsid w:val="62E9CD2E"/>
    <w:rsid w:val="631E237B"/>
    <w:rsid w:val="6321EBE5"/>
    <w:rsid w:val="634371EF"/>
    <w:rsid w:val="636DF83A"/>
    <w:rsid w:val="63777C7F"/>
    <w:rsid w:val="638AFA73"/>
    <w:rsid w:val="63BC4271"/>
    <w:rsid w:val="63C44500"/>
    <w:rsid w:val="63D3C632"/>
    <w:rsid w:val="64025843"/>
    <w:rsid w:val="640DE806"/>
    <w:rsid w:val="641F22F3"/>
    <w:rsid w:val="644EDC4B"/>
    <w:rsid w:val="649B1A32"/>
    <w:rsid w:val="64A1FB42"/>
    <w:rsid w:val="64C58915"/>
    <w:rsid w:val="65023E61"/>
    <w:rsid w:val="6512F5FC"/>
    <w:rsid w:val="6523E420"/>
    <w:rsid w:val="65624968"/>
    <w:rsid w:val="659E2F83"/>
    <w:rsid w:val="65D049BB"/>
    <w:rsid w:val="65E92CC4"/>
    <w:rsid w:val="66098B08"/>
    <w:rsid w:val="661B3E3E"/>
    <w:rsid w:val="662B1991"/>
    <w:rsid w:val="663DD4EA"/>
    <w:rsid w:val="66703073"/>
    <w:rsid w:val="66C9D963"/>
    <w:rsid w:val="6755F107"/>
    <w:rsid w:val="678690A7"/>
    <w:rsid w:val="688BF3E6"/>
    <w:rsid w:val="68D55F4F"/>
    <w:rsid w:val="6963BC02"/>
    <w:rsid w:val="69721527"/>
    <w:rsid w:val="69C59CBD"/>
    <w:rsid w:val="69CC9AAF"/>
    <w:rsid w:val="69F6E948"/>
    <w:rsid w:val="6A8C72F9"/>
    <w:rsid w:val="6AC843B1"/>
    <w:rsid w:val="6AC874E2"/>
    <w:rsid w:val="6B1D20D9"/>
    <w:rsid w:val="6B1FB19D"/>
    <w:rsid w:val="6B7AEBA3"/>
    <w:rsid w:val="6B8D0127"/>
    <w:rsid w:val="6BB1615A"/>
    <w:rsid w:val="6BB1D10D"/>
    <w:rsid w:val="6BB29835"/>
    <w:rsid w:val="6BB6B2E5"/>
    <w:rsid w:val="6BD575BD"/>
    <w:rsid w:val="6BE749FD"/>
    <w:rsid w:val="6BECEE7E"/>
    <w:rsid w:val="6C3EC46E"/>
    <w:rsid w:val="6CA75CF1"/>
    <w:rsid w:val="6CFE1725"/>
    <w:rsid w:val="6D881823"/>
    <w:rsid w:val="6E1AE4B2"/>
    <w:rsid w:val="6E247A6A"/>
    <w:rsid w:val="6E2549AD"/>
    <w:rsid w:val="6E314A56"/>
    <w:rsid w:val="6E497AA6"/>
    <w:rsid w:val="6E5C4C89"/>
    <w:rsid w:val="6E626C1D"/>
    <w:rsid w:val="6E6819A5"/>
    <w:rsid w:val="6F267C24"/>
    <w:rsid w:val="6F7E9F88"/>
    <w:rsid w:val="6F7F42D9"/>
    <w:rsid w:val="6F85DD71"/>
    <w:rsid w:val="6F92D13D"/>
    <w:rsid w:val="6FA2380C"/>
    <w:rsid w:val="6FDDE419"/>
    <w:rsid w:val="7037EFA5"/>
    <w:rsid w:val="703C189B"/>
    <w:rsid w:val="7077E873"/>
    <w:rsid w:val="710552C3"/>
    <w:rsid w:val="7124108B"/>
    <w:rsid w:val="71855C83"/>
    <w:rsid w:val="71909DB8"/>
    <w:rsid w:val="719707BD"/>
    <w:rsid w:val="71A8803A"/>
    <w:rsid w:val="71DA202F"/>
    <w:rsid w:val="721C4A14"/>
    <w:rsid w:val="72424C7C"/>
    <w:rsid w:val="72EBC002"/>
    <w:rsid w:val="730B71D7"/>
    <w:rsid w:val="73341A30"/>
    <w:rsid w:val="73632A60"/>
    <w:rsid w:val="7381B30D"/>
    <w:rsid w:val="73D3D732"/>
    <w:rsid w:val="7426D7FC"/>
    <w:rsid w:val="745F2B26"/>
    <w:rsid w:val="74758CE0"/>
    <w:rsid w:val="74D03BEE"/>
    <w:rsid w:val="74D617AE"/>
    <w:rsid w:val="75004A57"/>
    <w:rsid w:val="751810BB"/>
    <w:rsid w:val="755D9761"/>
    <w:rsid w:val="7584FBF2"/>
    <w:rsid w:val="758592BE"/>
    <w:rsid w:val="76224162"/>
    <w:rsid w:val="763C1AEC"/>
    <w:rsid w:val="7646C8FB"/>
    <w:rsid w:val="764DB50C"/>
    <w:rsid w:val="76D75995"/>
    <w:rsid w:val="77115E60"/>
    <w:rsid w:val="7715D750"/>
    <w:rsid w:val="7734DB4F"/>
    <w:rsid w:val="773A0E53"/>
    <w:rsid w:val="77D38E68"/>
    <w:rsid w:val="77F5EAD9"/>
    <w:rsid w:val="786E9FEF"/>
    <w:rsid w:val="78871516"/>
    <w:rsid w:val="788A331A"/>
    <w:rsid w:val="78ADE198"/>
    <w:rsid w:val="78C138EA"/>
    <w:rsid w:val="78C3F41A"/>
    <w:rsid w:val="78E93EED"/>
    <w:rsid w:val="7922E187"/>
    <w:rsid w:val="79469931"/>
    <w:rsid w:val="79BFE68F"/>
    <w:rsid w:val="79FE6232"/>
    <w:rsid w:val="7A1B56C9"/>
    <w:rsid w:val="7A31B100"/>
    <w:rsid w:val="7A40C473"/>
    <w:rsid w:val="7A8CC89D"/>
    <w:rsid w:val="7ABDCA66"/>
    <w:rsid w:val="7AE35629"/>
    <w:rsid w:val="7AED9E52"/>
    <w:rsid w:val="7B4A5696"/>
    <w:rsid w:val="7B7030BD"/>
    <w:rsid w:val="7BAD981D"/>
    <w:rsid w:val="7BD4D26F"/>
    <w:rsid w:val="7C0379F5"/>
    <w:rsid w:val="7C0B29CB"/>
    <w:rsid w:val="7C1D2F7C"/>
    <w:rsid w:val="7C271FB9"/>
    <w:rsid w:val="7C28CF7A"/>
    <w:rsid w:val="7C4754EC"/>
    <w:rsid w:val="7C5CC681"/>
    <w:rsid w:val="7CECFF9A"/>
    <w:rsid w:val="7CECFF9A"/>
    <w:rsid w:val="7D35ECB8"/>
    <w:rsid w:val="7D464839"/>
    <w:rsid w:val="7D6F92E6"/>
    <w:rsid w:val="7DC463BB"/>
    <w:rsid w:val="7DC838DD"/>
    <w:rsid w:val="7DF1FD8D"/>
    <w:rsid w:val="7E12FB33"/>
    <w:rsid w:val="7E16F4E9"/>
    <w:rsid w:val="7E249948"/>
    <w:rsid w:val="7E83CD73"/>
    <w:rsid w:val="7E846545"/>
    <w:rsid w:val="7EADA083"/>
    <w:rsid w:val="7EBD8D48"/>
    <w:rsid w:val="7EC5D545"/>
    <w:rsid w:val="7F063B3A"/>
    <w:rsid w:val="7F1B4874"/>
    <w:rsid w:val="7F235D4B"/>
    <w:rsid w:val="7F2A6688"/>
    <w:rsid w:val="7F4D174E"/>
    <w:rsid w:val="7F7C868D"/>
    <w:rsid w:val="7F865C94"/>
    <w:rsid w:val="7F86FD55"/>
    <w:rsid w:val="7FAF7364"/>
    <w:rsid w:val="7FFEC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0A9F"/>
  <w15:chartTrackingRefBased/>
  <w15:docId w15:val="{7FE8A82B-8EEF-4EE5-9A18-BB3A55C87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3A202836"/>
    <w:rPr>
      <w:rFonts w:ascii="Cambria" w:hAnsi="Cambria" w:eastAsia="Cambria" w:cs="Cambria" w:asciiTheme="minorAscii" w:hAnsiTheme="minorAscii" w:eastAsiaTheme="minorAscii" w:cstheme="minorBidi"/>
      <w:sz w:val="22"/>
      <w:szCs w:val="22"/>
    </w:rPr>
    <w:pPr>
      <w:spacing w:line="257" w:lineRule="exact"/>
      <w:ind w:left="7"/>
      <w:jc w:val="center"/>
    </w:pPr>
  </w:style>
  <w:style w:type="paragraph" w:styleId="ListParagraph">
    <w:uiPriority w:val="34"/>
    <w:name w:val="List Paragraph"/>
    <w:basedOn w:val="Normal"/>
    <w:qFormat/>
    <w:rsid w:val="3A20283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A202836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dccd0-my.sharepoint.com/:w:/g/personal/mkunst_sdccd_edu/EQLMhneT-_lHg_6_Vvr3m-wBiEduR5KyY7jFVpmSbvWHag?e=gX3qc7" TargetMode="External" Id="Reac72f5ebf3343a1" /><Relationship Type="http://schemas.openxmlformats.org/officeDocument/2006/relationships/hyperlink" Target="https://sdccd-edu.zoom.us/j/9072146069" TargetMode="External" Id="Raf9b16c6b32e4b1a" /><Relationship Type="http://schemas.openxmlformats.org/officeDocument/2006/relationships/image" Target="/media/image2.png" Id="Rafe00cca4b1e489b" /><Relationship Type="http://schemas.openxmlformats.org/officeDocument/2006/relationships/image" Target="/media/image3.png" Id="R6ea1cea3fe54469d" /><Relationship Type="http://schemas.openxmlformats.org/officeDocument/2006/relationships/image" Target="/media/image4.png" Id="Rbaed8d7ab18c4790" /><Relationship Type="http://schemas.openxmlformats.org/officeDocument/2006/relationships/numbering" Target="numbering.xml" Id="Ra934f01b69f64755" /><Relationship Type="http://schemas.openxmlformats.org/officeDocument/2006/relationships/hyperlink" Target="https://sdccd-edu.zoom.us/j/9072146069" TargetMode="External" Id="R19f7044ea4e64f57" /><Relationship Type="http://schemas.openxmlformats.org/officeDocument/2006/relationships/image" Target="/media/image6.png" Id="R570559f5b22e4c67" /><Relationship Type="http://schemas.openxmlformats.org/officeDocument/2006/relationships/hyperlink" Target="https://sdmiramar.edu/sites/default/files/2024-11/cs_senator_remote_attendance_form.pdf" TargetMode="External" Id="R9f827031977844c3" /><Relationship Type="http://schemas.openxmlformats.org/officeDocument/2006/relationships/hyperlink" Target="https://sdccd0.sharepoint.com/:w:/s/FunCommittee2/EeUgquEXdfxOo7cefykRWhgByNpLDdd9sSxEnXN0062J7Q?e=4Rv8Ab" TargetMode="External" Id="R727dd05682984a2f" /><Relationship Type="http://schemas.openxmlformats.org/officeDocument/2006/relationships/hyperlink" Target="https://sdmiramar.edu/sites/default/files/2025-01/20241218_sal_meeting_notes.pdf" TargetMode="External" Id="R944aad59a9b94fe5" /><Relationship Type="http://schemas.openxmlformats.org/officeDocument/2006/relationships/hyperlink" Target="https://sdmiramar.edu/sites/default/files/2025-01/survey_categories.pdf" TargetMode="External" Id="R72db973992f24be4" /><Relationship Type="http://schemas.openxmlformats.org/officeDocument/2006/relationships/hyperlink" Target="https://sdccd0.sharepoint.com/:b:/r/sites/FunCommittee2/Shared%20Documents/General/2025/2-4-25/resolution_on_technology_and_planning_issues_fall_2024.pdf?csf=1&amp;web=1&amp;e=qnHUvc" TargetMode="External" Id="Rbe9fb4941b334381" /><Relationship Type="http://schemas.openxmlformats.org/officeDocument/2006/relationships/hyperlink" Target="https://sdccd0.sharepoint.com/:b:/r/sites/FunCommittee2/Shared%20Documents/General/2025/2-18-25/Public%20Art%20Procedure.draft%206.pdf?csf=1&amp;web=1&amp;e=4RHgkx" TargetMode="External" Id="Re897fe3f159f4485" /><Relationship Type="http://schemas.openxmlformats.org/officeDocument/2006/relationships/hyperlink" Target="https://sdmiramar.edu/sites/default/files/2024-11/mira_csen_91.pdf" TargetMode="External" Id="R66bbc91efaf244a5" /><Relationship Type="http://schemas.openxmlformats.org/officeDocument/2006/relationships/hyperlink" Target="https://sdmiramar.edu/sites/default/files/2024-11/classified_employee_of_the_month.pdf" TargetMode="External" Id="Re9a5d72b32f34f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2025-02-19T23:20:32.6709991Z</dcterms:created>
  <dcterms:modified xsi:type="dcterms:W3CDTF">2025-02-26T00:36:17.4648876Z</dcterms:modified>
  <dc:creator>Brenda O'Connor</dc:creator>
  <lastModifiedBy>Brenda O'Connor</lastModifiedBy>
</coreProperties>
</file>