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282E5" w14:textId="017C09D2" w:rsidR="00143212" w:rsidRDefault="00143212" w:rsidP="00143212">
      <w:pPr>
        <w:rPr>
          <w:sz w:val="20"/>
          <w:szCs w:val="20"/>
        </w:rPr>
      </w:pPr>
      <w:r w:rsidRPr="0004741F">
        <w:rPr>
          <w:b/>
          <w:bCs/>
          <w:sz w:val="20"/>
          <w:szCs w:val="20"/>
        </w:rPr>
        <w:t>Introduction:</w:t>
      </w:r>
      <w:r w:rsidRPr="0004741F">
        <w:rPr>
          <w:sz w:val="20"/>
          <w:szCs w:val="20"/>
        </w:rPr>
        <w:t xml:space="preserve">  </w:t>
      </w:r>
      <w:r w:rsidR="005E4F27">
        <w:rPr>
          <w:sz w:val="20"/>
          <w:szCs w:val="20"/>
        </w:rPr>
        <w:t xml:space="preserve">San Diego </w:t>
      </w:r>
      <w:r w:rsidRPr="0004741F">
        <w:rPr>
          <w:sz w:val="20"/>
          <w:szCs w:val="20"/>
        </w:rPr>
        <w:t>Miramar College has adopted a three-year cycle for both its Program Review process and the assessment of Student Learning Outcomes (SLOs) and Service Unit Outcomes (SUOs) at the course, program and service unit level</w:t>
      </w:r>
      <w:r w:rsidR="005E4F27">
        <w:rPr>
          <w:sz w:val="20"/>
          <w:szCs w:val="20"/>
        </w:rPr>
        <w:t>s</w:t>
      </w:r>
      <w:r w:rsidRPr="0004741F">
        <w:rPr>
          <w:sz w:val="20"/>
          <w:szCs w:val="20"/>
        </w:rPr>
        <w:t xml:space="preserve">.  Every three years the Program Review and Outcomes Assessment plan is revised.  The focus of the </w:t>
      </w:r>
      <w:r w:rsidR="001E6179" w:rsidRPr="0004741F">
        <w:rPr>
          <w:sz w:val="20"/>
          <w:szCs w:val="20"/>
        </w:rPr>
        <w:t>2024-2027</w:t>
      </w:r>
      <w:r w:rsidRPr="0004741F">
        <w:rPr>
          <w:sz w:val="20"/>
          <w:szCs w:val="20"/>
        </w:rPr>
        <w:t xml:space="preserve"> plan is </w:t>
      </w:r>
      <w:r w:rsidR="005E4F27">
        <w:rPr>
          <w:sz w:val="20"/>
          <w:szCs w:val="20"/>
        </w:rPr>
        <w:t>to aid</w:t>
      </w:r>
      <w:r w:rsidRPr="0004741F">
        <w:rPr>
          <w:sz w:val="20"/>
          <w:szCs w:val="20"/>
        </w:rPr>
        <w:t xml:space="preserve"> faculty and staff in </w:t>
      </w:r>
      <w:r w:rsidR="005E4F27">
        <w:rPr>
          <w:sz w:val="20"/>
          <w:szCs w:val="20"/>
        </w:rPr>
        <w:t xml:space="preserve">data disaggregation in support of </w:t>
      </w:r>
      <w:r w:rsidRPr="0004741F">
        <w:rPr>
          <w:sz w:val="20"/>
          <w:szCs w:val="20"/>
        </w:rPr>
        <w:t xml:space="preserve">quality assessment.  </w:t>
      </w:r>
      <w:r w:rsidR="005E4F27">
        <w:rPr>
          <w:sz w:val="20"/>
          <w:szCs w:val="20"/>
        </w:rPr>
        <w:t xml:space="preserve">These efforts are supported by </w:t>
      </w:r>
      <w:r w:rsidRPr="0004741F">
        <w:rPr>
          <w:sz w:val="20"/>
          <w:szCs w:val="20"/>
        </w:rPr>
        <w:t>Program Review and Outcomes Assessment Subcommitte</w:t>
      </w:r>
      <w:r w:rsidR="005C60F2">
        <w:rPr>
          <w:sz w:val="20"/>
          <w:szCs w:val="20"/>
        </w:rPr>
        <w:t>e (PROASC)</w:t>
      </w:r>
      <w:r w:rsidR="005E4F27">
        <w:rPr>
          <w:sz w:val="20"/>
          <w:szCs w:val="20"/>
        </w:rPr>
        <w:t>,</w:t>
      </w:r>
      <w:r w:rsidRPr="0004741F">
        <w:rPr>
          <w:sz w:val="20"/>
          <w:szCs w:val="20"/>
        </w:rPr>
        <w:t xml:space="preserve"> under </w:t>
      </w:r>
      <w:r w:rsidR="005E4F27">
        <w:rPr>
          <w:sz w:val="20"/>
          <w:szCs w:val="20"/>
        </w:rPr>
        <w:t xml:space="preserve">leadership from the </w:t>
      </w:r>
      <w:r w:rsidRPr="0004741F">
        <w:rPr>
          <w:sz w:val="20"/>
          <w:szCs w:val="20"/>
        </w:rPr>
        <w:t>Planning, Institutional Effectiveness and Research (PIER) committee</w:t>
      </w:r>
      <w:r w:rsidR="005E4F27">
        <w:rPr>
          <w:sz w:val="20"/>
          <w:szCs w:val="20"/>
        </w:rPr>
        <w:t>,</w:t>
      </w:r>
      <w:r w:rsidRPr="0004741F">
        <w:rPr>
          <w:sz w:val="20"/>
          <w:szCs w:val="20"/>
        </w:rPr>
        <w:t xml:space="preserve"> and </w:t>
      </w:r>
      <w:r w:rsidR="005E4F27">
        <w:rPr>
          <w:sz w:val="20"/>
          <w:szCs w:val="20"/>
        </w:rPr>
        <w:t xml:space="preserve">the </w:t>
      </w:r>
      <w:r w:rsidRPr="0004741F">
        <w:rPr>
          <w:sz w:val="20"/>
          <w:szCs w:val="20"/>
        </w:rPr>
        <w:t>Program Review and Outcomes Assessment Facilitator position.</w:t>
      </w:r>
      <w:r w:rsidRPr="00143212">
        <w:rPr>
          <w:sz w:val="20"/>
          <w:szCs w:val="20"/>
        </w:rPr>
        <w:t xml:space="preserve"> </w:t>
      </w:r>
    </w:p>
    <w:p w14:paraId="7017237D" w14:textId="42B96533" w:rsidR="00DA64FB" w:rsidRDefault="00DA64FB" w:rsidP="00143212">
      <w:pPr>
        <w:rPr>
          <w:sz w:val="20"/>
          <w:szCs w:val="20"/>
        </w:rPr>
      </w:pPr>
    </w:p>
    <w:p w14:paraId="1BF468B8" w14:textId="6CF4030B" w:rsidR="00DA64FB" w:rsidRPr="003171BD" w:rsidRDefault="00DA64FB" w:rsidP="00DA64FB">
      <w:pPr>
        <w:rPr>
          <w:color w:val="FF0000"/>
          <w:sz w:val="20"/>
          <w:szCs w:val="20"/>
        </w:rPr>
      </w:pPr>
      <w:r w:rsidRPr="00FA66B9">
        <w:rPr>
          <w:b/>
          <w:bCs/>
          <w:sz w:val="20"/>
          <w:szCs w:val="20"/>
        </w:rPr>
        <w:t xml:space="preserve">Miramar’s Quality Definition: </w:t>
      </w:r>
    </w:p>
    <w:p w14:paraId="5D6C39DB" w14:textId="77777777" w:rsidR="00DA64FB" w:rsidRPr="00143212" w:rsidRDefault="00DA64FB" w:rsidP="00143212">
      <w:pPr>
        <w:rPr>
          <w:sz w:val="20"/>
          <w:szCs w:val="20"/>
        </w:rPr>
      </w:pPr>
    </w:p>
    <w:p w14:paraId="01751B42" w14:textId="11764DD6" w:rsidR="00143212" w:rsidRDefault="00143212" w:rsidP="00143212">
      <w:pPr>
        <w:rPr>
          <w:sz w:val="20"/>
          <w:szCs w:val="20"/>
        </w:rPr>
      </w:pPr>
      <w:r w:rsidRPr="00143212">
        <w:rPr>
          <w:sz w:val="20"/>
          <w:szCs w:val="20"/>
        </w:rPr>
        <w:t xml:space="preserve">As an ACCJC accredited institution, San Diego Miramar College is committed to quality in its efforts to collect and analyze assessment data.  The college assesses at the institutional level (ISLO) and SLOs &amp; SUOs at the program, course, and service unit levels.  The results of the assessments are used to inform instruction and the services rendered to aid in quality improvement and to provide validation to constituencies on the achievement of the College’s mission and Institutional </w:t>
      </w:r>
      <w:r w:rsidR="005E4F27">
        <w:rPr>
          <w:sz w:val="20"/>
          <w:szCs w:val="20"/>
        </w:rPr>
        <w:t xml:space="preserve">Student </w:t>
      </w:r>
      <w:r w:rsidRPr="00143212">
        <w:rPr>
          <w:sz w:val="20"/>
          <w:szCs w:val="20"/>
        </w:rPr>
        <w:t>Learning Outcomes (ISLOs).  The Dean of Institutional Effectiveness, the Program Review and Outcomes Assessment Facilitator</w:t>
      </w:r>
      <w:r w:rsidR="005E4F27">
        <w:rPr>
          <w:sz w:val="20"/>
          <w:szCs w:val="20"/>
        </w:rPr>
        <w:t>,</w:t>
      </w:r>
      <w:r w:rsidRPr="00143212">
        <w:rPr>
          <w:sz w:val="20"/>
          <w:szCs w:val="20"/>
        </w:rPr>
        <w:t xml:space="preserve"> and the Program Review and Outcomes Assessment Subcommittee function together to achieve these goals. </w:t>
      </w:r>
    </w:p>
    <w:p w14:paraId="762223A1" w14:textId="0C00EA28" w:rsidR="00143212" w:rsidRDefault="00143212" w:rsidP="00143212">
      <w:pPr>
        <w:rPr>
          <w:sz w:val="20"/>
          <w:szCs w:val="20"/>
        </w:rPr>
      </w:pPr>
    </w:p>
    <w:p w14:paraId="1A23AE51" w14:textId="76E11878" w:rsidR="002F4DF0" w:rsidRPr="005C60F2" w:rsidRDefault="002F4DF0" w:rsidP="00143212">
      <w:pPr>
        <w:rPr>
          <w:color w:val="FF0000"/>
          <w:sz w:val="20"/>
          <w:szCs w:val="20"/>
        </w:rPr>
      </w:pPr>
      <w:r w:rsidRPr="005C60F2">
        <w:rPr>
          <w:color w:val="FF0000"/>
          <w:sz w:val="20"/>
          <w:szCs w:val="20"/>
        </w:rPr>
        <w:t xml:space="preserve">Based on the above definition, the </w:t>
      </w:r>
      <w:r w:rsidR="005C60F2" w:rsidRPr="005C60F2">
        <w:rPr>
          <w:color w:val="FF0000"/>
          <w:sz w:val="20"/>
          <w:szCs w:val="20"/>
        </w:rPr>
        <w:t xml:space="preserve">Quality Program Review process was implemented in the 2024-2024 academic year.  This upgraded process is now housed in the new Nuventive platform.  Both these endeavors were stated in the previous functional plan as action items, which were accomplished.  Please see the below resources related to </w:t>
      </w:r>
      <w:r w:rsidR="005C60F2">
        <w:rPr>
          <w:color w:val="FF0000"/>
          <w:sz w:val="20"/>
          <w:szCs w:val="20"/>
        </w:rPr>
        <w:t>2024-2027 PROA</w:t>
      </w:r>
      <w:r w:rsidR="005C60F2" w:rsidRPr="005C60F2">
        <w:rPr>
          <w:color w:val="FF0000"/>
          <w:sz w:val="20"/>
          <w:szCs w:val="20"/>
        </w:rPr>
        <w:t xml:space="preserve"> functional plan:  </w:t>
      </w:r>
    </w:p>
    <w:p w14:paraId="50B00DCF" w14:textId="3B86739D" w:rsidR="00143212" w:rsidRPr="00C053F1" w:rsidRDefault="00B40689" w:rsidP="005C60F2">
      <w:pPr>
        <w:ind w:firstLine="720"/>
        <w:rPr>
          <w:color w:val="FF0000"/>
          <w:sz w:val="20"/>
          <w:szCs w:val="20"/>
        </w:rPr>
      </w:pPr>
      <w:r w:rsidRPr="00C053F1">
        <w:rPr>
          <w:color w:val="FF0000"/>
          <w:sz w:val="20"/>
          <w:szCs w:val="20"/>
        </w:rPr>
        <w:t xml:space="preserve">2024-2027 </w:t>
      </w:r>
      <w:r w:rsidR="00C053F1">
        <w:rPr>
          <w:color w:val="FF0000"/>
          <w:sz w:val="20"/>
          <w:szCs w:val="20"/>
        </w:rPr>
        <w:t xml:space="preserve">PROA </w:t>
      </w:r>
      <w:r w:rsidRPr="00C053F1">
        <w:rPr>
          <w:color w:val="FF0000"/>
          <w:sz w:val="20"/>
          <w:szCs w:val="20"/>
        </w:rPr>
        <w:t>GUIDE (</w:t>
      </w:r>
      <w:r w:rsidR="00C053F1">
        <w:rPr>
          <w:color w:val="FF0000"/>
          <w:sz w:val="20"/>
          <w:szCs w:val="20"/>
        </w:rPr>
        <w:t>link here</w:t>
      </w:r>
      <w:r w:rsidRPr="00C053F1">
        <w:rPr>
          <w:color w:val="FF0000"/>
          <w:sz w:val="20"/>
          <w:szCs w:val="20"/>
        </w:rPr>
        <w:t>)</w:t>
      </w:r>
      <w:r w:rsidR="006B0369" w:rsidRPr="00C053F1">
        <w:rPr>
          <w:color w:val="FF0000"/>
          <w:sz w:val="20"/>
          <w:szCs w:val="20"/>
        </w:rPr>
        <w:t xml:space="preserve"> </w:t>
      </w:r>
    </w:p>
    <w:p w14:paraId="33539701" w14:textId="070494F3" w:rsidR="006B0369" w:rsidRPr="00C053F1" w:rsidRDefault="001C2D1E" w:rsidP="005C60F2">
      <w:pPr>
        <w:ind w:firstLine="720"/>
        <w:rPr>
          <w:color w:val="FF0000"/>
          <w:sz w:val="20"/>
          <w:szCs w:val="20"/>
        </w:rPr>
      </w:pPr>
      <w:hyperlink r:id="rId7" w:history="1">
        <w:r w:rsidR="006B0369" w:rsidRPr="00C053F1">
          <w:rPr>
            <w:rStyle w:val="Hyperlink"/>
            <w:color w:val="FF0000"/>
            <w:sz w:val="20"/>
            <w:szCs w:val="20"/>
          </w:rPr>
          <w:t>2022-202</w:t>
        </w:r>
        <w:r w:rsidR="00C053F1" w:rsidRPr="00C053F1">
          <w:rPr>
            <w:rStyle w:val="Hyperlink"/>
            <w:color w:val="FF0000"/>
            <w:sz w:val="20"/>
            <w:szCs w:val="20"/>
          </w:rPr>
          <w:t>5</w:t>
        </w:r>
        <w:r w:rsidR="006B0369" w:rsidRPr="00C053F1">
          <w:rPr>
            <w:rStyle w:val="Hyperlink"/>
            <w:color w:val="FF0000"/>
            <w:sz w:val="20"/>
            <w:szCs w:val="20"/>
          </w:rPr>
          <w:t xml:space="preserve"> EQUITY PLAN</w:t>
        </w:r>
      </w:hyperlink>
      <w:r w:rsidR="00C053F1">
        <w:rPr>
          <w:color w:val="FF0000"/>
          <w:sz w:val="20"/>
          <w:szCs w:val="20"/>
        </w:rPr>
        <w:t xml:space="preserve"> (link here)</w:t>
      </w:r>
    </w:p>
    <w:p w14:paraId="3FF00A00" w14:textId="77777777" w:rsidR="00B40689" w:rsidRDefault="00B40689" w:rsidP="00143212">
      <w:pPr>
        <w:rPr>
          <w:sz w:val="20"/>
          <w:szCs w:val="20"/>
        </w:rPr>
      </w:pPr>
    </w:p>
    <w:p w14:paraId="0D0EABAC" w14:textId="77777777" w:rsidR="00143212" w:rsidRDefault="00143212" w:rsidP="00143212">
      <w:pPr>
        <w:rPr>
          <w:rFonts w:eastAsia="Times New Roman" w:cs="Arial"/>
          <w:color w:val="2C2E32"/>
          <w:sz w:val="20"/>
          <w:szCs w:val="20"/>
          <w:shd w:val="clear" w:color="auto" w:fill="FFFFFF"/>
        </w:rPr>
      </w:pPr>
      <w:r w:rsidRPr="00FB427E">
        <w:rPr>
          <w:b/>
          <w:bCs/>
          <w:sz w:val="20"/>
          <w:szCs w:val="20"/>
        </w:rPr>
        <w:t>College Mission Statement:</w:t>
      </w:r>
      <w:r w:rsidRPr="00FB427E">
        <w:rPr>
          <w:sz w:val="20"/>
          <w:szCs w:val="20"/>
        </w:rPr>
        <w:t xml:space="preserve"> </w:t>
      </w:r>
      <w:r w:rsidRPr="00FB427E">
        <w:rPr>
          <w:rFonts w:cs="Arial"/>
          <w:color w:val="2C2E32"/>
          <w:sz w:val="20"/>
          <w:szCs w:val="20"/>
          <w:shd w:val="clear" w:color="auto" w:fill="FFFFFF"/>
        </w:rPr>
        <w:t xml:space="preserve"> </w:t>
      </w:r>
      <w:r w:rsidRPr="00FB427E">
        <w:rPr>
          <w:rFonts w:eastAsia="Times New Roman" w:cs="Arial"/>
          <w:color w:val="2C2E32"/>
          <w:sz w:val="20"/>
          <w:szCs w:val="20"/>
          <w:shd w:val="clear" w:color="auto" w:fill="FFFFFF"/>
        </w:rPr>
        <w:t xml:space="preserve">San Diego Miramar College's mission is to prepare students to succeed by providing </w:t>
      </w:r>
      <w:r>
        <w:rPr>
          <w:rFonts w:eastAsia="Times New Roman" w:cs="Arial"/>
          <w:color w:val="2C2E32"/>
          <w:sz w:val="20"/>
          <w:szCs w:val="20"/>
          <w:shd w:val="clear" w:color="auto" w:fill="FFFFFF"/>
        </w:rPr>
        <w:t>quality</w:t>
      </w:r>
      <w:r w:rsidRPr="00FB427E">
        <w:rPr>
          <w:rFonts w:eastAsia="Times New Roman" w:cs="Arial"/>
          <w:color w:val="2C2E32"/>
          <w:sz w:val="20"/>
          <w:szCs w:val="20"/>
          <w:shd w:val="clear" w:color="auto" w:fill="FFFFFF"/>
        </w:rPr>
        <w:t xml:space="preserve"> instruction and services in an environment that supports and promotes success, diversity, inclusion, and equity with innovative programs and partnerships to facilitate student completion for degrees/certificates, transfer, workforce training, and/or career advancement.</w:t>
      </w:r>
    </w:p>
    <w:p w14:paraId="06DCA76D" w14:textId="77777777" w:rsidR="00143212" w:rsidRPr="00FB427E" w:rsidRDefault="00143212" w:rsidP="00143212">
      <w:pPr>
        <w:rPr>
          <w:rFonts w:eastAsia="Times New Roman" w:cs="Arial"/>
          <w:color w:val="2C2E32"/>
          <w:sz w:val="20"/>
          <w:szCs w:val="20"/>
          <w:shd w:val="clear" w:color="auto" w:fill="FFFFFF"/>
        </w:rPr>
      </w:pPr>
    </w:p>
    <w:p w14:paraId="5A0FAE14" w14:textId="77777777" w:rsidR="00143212" w:rsidRPr="00FB427E" w:rsidRDefault="00143212" w:rsidP="00143212">
      <w:pPr>
        <w:rPr>
          <w:rFonts w:eastAsia="Times New Roman" w:cs="Arial"/>
          <w:b/>
          <w:bCs/>
          <w:color w:val="2C2E32"/>
          <w:sz w:val="20"/>
          <w:szCs w:val="20"/>
          <w:shd w:val="clear" w:color="auto" w:fill="FFFFFF"/>
        </w:rPr>
      </w:pPr>
      <w:bookmarkStart w:id="0" w:name="_Toc68523747"/>
      <w:r w:rsidRPr="00FB427E">
        <w:rPr>
          <w:b/>
          <w:bCs/>
          <w:sz w:val="20"/>
          <w:szCs w:val="20"/>
        </w:rPr>
        <w:t>SDMC Strategic Goals and Directions Fall 2020-Spring 2027</w:t>
      </w:r>
      <w:bookmarkEnd w:id="0"/>
    </w:p>
    <w:p w14:paraId="269618EC" w14:textId="77777777" w:rsidR="00143212" w:rsidRPr="00FB427E" w:rsidRDefault="00143212" w:rsidP="00143212">
      <w:pPr>
        <w:pStyle w:val="ListParagraph"/>
        <w:widowControl w:val="0"/>
        <w:numPr>
          <w:ilvl w:val="0"/>
          <w:numId w:val="1"/>
        </w:numPr>
        <w:tabs>
          <w:tab w:val="left" w:pos="361"/>
        </w:tabs>
        <w:autoSpaceDE w:val="0"/>
        <w:autoSpaceDN w:val="0"/>
        <w:spacing w:after="0" w:line="240" w:lineRule="auto"/>
        <w:ind w:right="442" w:firstLine="0"/>
        <w:contextualSpacing w:val="0"/>
        <w:rPr>
          <w:rFonts w:cstheme="minorHAnsi"/>
          <w:bCs/>
          <w:sz w:val="20"/>
          <w:szCs w:val="20"/>
        </w:rPr>
      </w:pPr>
      <w:r w:rsidRPr="007003DE">
        <w:rPr>
          <w:rFonts w:cstheme="minorHAnsi"/>
          <w:b/>
          <w:bCs/>
          <w:sz w:val="20"/>
          <w:szCs w:val="20"/>
        </w:rPr>
        <w:t xml:space="preserve">Pathways </w:t>
      </w:r>
      <w:r w:rsidRPr="00FB427E">
        <w:rPr>
          <w:rFonts w:cstheme="minorHAnsi"/>
          <w:bCs/>
          <w:sz w:val="20"/>
          <w:szCs w:val="20"/>
        </w:rPr>
        <w:t>– Provide student-centered pathways that are responsive to change and focus</w:t>
      </w:r>
      <w:r w:rsidRPr="00FB427E">
        <w:rPr>
          <w:rFonts w:cstheme="minorHAnsi"/>
          <w:bCs/>
          <w:spacing w:val="-21"/>
          <w:sz w:val="20"/>
          <w:szCs w:val="20"/>
        </w:rPr>
        <w:t xml:space="preserve"> </w:t>
      </w:r>
      <w:r w:rsidRPr="00FB427E">
        <w:rPr>
          <w:rFonts w:cstheme="minorHAnsi"/>
          <w:bCs/>
          <w:sz w:val="20"/>
          <w:szCs w:val="20"/>
        </w:rPr>
        <w:t>on student learning, equity, and</w:t>
      </w:r>
      <w:r w:rsidRPr="00FB427E">
        <w:rPr>
          <w:rFonts w:cstheme="minorHAnsi"/>
          <w:bCs/>
          <w:spacing w:val="-4"/>
          <w:sz w:val="20"/>
          <w:szCs w:val="20"/>
        </w:rPr>
        <w:t xml:space="preserve"> </w:t>
      </w:r>
      <w:r w:rsidRPr="00FB427E">
        <w:rPr>
          <w:rFonts w:cstheme="minorHAnsi"/>
          <w:bCs/>
          <w:sz w:val="20"/>
          <w:szCs w:val="20"/>
        </w:rPr>
        <w:t>success</w:t>
      </w:r>
    </w:p>
    <w:p w14:paraId="6746DF89" w14:textId="77777777" w:rsidR="00143212" w:rsidRPr="00FB427E" w:rsidRDefault="00143212" w:rsidP="00143212">
      <w:pPr>
        <w:pStyle w:val="ListParagraph"/>
        <w:widowControl w:val="0"/>
        <w:numPr>
          <w:ilvl w:val="0"/>
          <w:numId w:val="1"/>
        </w:numPr>
        <w:tabs>
          <w:tab w:val="left" w:pos="361"/>
        </w:tabs>
        <w:autoSpaceDE w:val="0"/>
        <w:autoSpaceDN w:val="0"/>
        <w:spacing w:after="0" w:line="240" w:lineRule="auto"/>
        <w:ind w:right="442" w:firstLine="0"/>
        <w:contextualSpacing w:val="0"/>
        <w:rPr>
          <w:rFonts w:cstheme="minorHAnsi"/>
          <w:bCs/>
          <w:sz w:val="20"/>
          <w:szCs w:val="20"/>
        </w:rPr>
      </w:pPr>
      <w:r w:rsidRPr="007003DE">
        <w:rPr>
          <w:rFonts w:cstheme="minorHAnsi"/>
          <w:b/>
          <w:bCs/>
          <w:sz w:val="20"/>
          <w:szCs w:val="20"/>
        </w:rPr>
        <w:t>Engagemen</w:t>
      </w:r>
      <w:r w:rsidRPr="00FB427E">
        <w:rPr>
          <w:rFonts w:cstheme="minorHAnsi"/>
          <w:bCs/>
          <w:sz w:val="20"/>
          <w:szCs w:val="20"/>
        </w:rPr>
        <w:t>t-Enhance the college experience by providing student-centered programs, curriculum, services, and activities that close achievement gaps, engage students, and</w:t>
      </w:r>
      <w:r w:rsidRPr="00FB427E">
        <w:rPr>
          <w:rFonts w:cstheme="minorHAnsi"/>
          <w:bCs/>
          <w:spacing w:val="-22"/>
          <w:sz w:val="20"/>
          <w:szCs w:val="20"/>
        </w:rPr>
        <w:t xml:space="preserve"> </w:t>
      </w:r>
      <w:r w:rsidRPr="00FB427E">
        <w:rPr>
          <w:rFonts w:cstheme="minorHAnsi"/>
          <w:bCs/>
          <w:sz w:val="20"/>
          <w:szCs w:val="20"/>
        </w:rPr>
        <w:t>remove barriers to their</w:t>
      </w:r>
      <w:r w:rsidRPr="00FB427E">
        <w:rPr>
          <w:rFonts w:cstheme="minorHAnsi"/>
          <w:bCs/>
          <w:spacing w:val="-2"/>
          <w:sz w:val="20"/>
          <w:szCs w:val="20"/>
        </w:rPr>
        <w:t xml:space="preserve"> </w:t>
      </w:r>
      <w:r w:rsidRPr="00FB427E">
        <w:rPr>
          <w:rFonts w:cstheme="minorHAnsi"/>
          <w:bCs/>
          <w:sz w:val="20"/>
          <w:szCs w:val="20"/>
        </w:rPr>
        <w:t>success</w:t>
      </w:r>
    </w:p>
    <w:p w14:paraId="24FA87C0" w14:textId="77777777" w:rsidR="00143212" w:rsidRPr="00FB427E" w:rsidRDefault="00143212" w:rsidP="00143212">
      <w:pPr>
        <w:pStyle w:val="ListParagraph"/>
        <w:widowControl w:val="0"/>
        <w:numPr>
          <w:ilvl w:val="0"/>
          <w:numId w:val="1"/>
        </w:numPr>
        <w:tabs>
          <w:tab w:val="left" w:pos="361"/>
        </w:tabs>
        <w:autoSpaceDE w:val="0"/>
        <w:autoSpaceDN w:val="0"/>
        <w:spacing w:before="1" w:after="0" w:line="240" w:lineRule="auto"/>
        <w:ind w:right="234" w:firstLine="0"/>
        <w:contextualSpacing w:val="0"/>
        <w:rPr>
          <w:rFonts w:cstheme="minorHAnsi"/>
          <w:bCs/>
          <w:sz w:val="20"/>
          <w:szCs w:val="20"/>
        </w:rPr>
      </w:pPr>
      <w:r w:rsidRPr="007003DE">
        <w:rPr>
          <w:rFonts w:cstheme="minorHAnsi"/>
          <w:b/>
          <w:bCs/>
          <w:sz w:val="20"/>
          <w:szCs w:val="20"/>
        </w:rPr>
        <w:t>Organizational Health</w:t>
      </w:r>
      <w:r w:rsidRPr="00FB427E">
        <w:rPr>
          <w:rFonts w:cstheme="minorHAnsi"/>
          <w:bCs/>
          <w:sz w:val="20"/>
          <w:szCs w:val="20"/>
        </w:rPr>
        <w:t xml:space="preserve"> -Strengthen Institutional Effectiveness through planning, outcomes assessment, and program review processes in efforts to enhance data-informed decision</w:t>
      </w:r>
      <w:r w:rsidRPr="00FB427E">
        <w:rPr>
          <w:rFonts w:cstheme="minorHAnsi"/>
          <w:bCs/>
          <w:spacing w:val="-20"/>
          <w:sz w:val="20"/>
          <w:szCs w:val="20"/>
        </w:rPr>
        <w:t xml:space="preserve"> </w:t>
      </w:r>
      <w:r w:rsidRPr="00FB427E">
        <w:rPr>
          <w:rFonts w:cstheme="minorHAnsi"/>
          <w:bCs/>
          <w:sz w:val="20"/>
          <w:szCs w:val="20"/>
        </w:rPr>
        <w:t>making</w:t>
      </w:r>
    </w:p>
    <w:p w14:paraId="3A36A9B1" w14:textId="77777777" w:rsidR="00143212" w:rsidRPr="00FB427E" w:rsidRDefault="00143212" w:rsidP="00143212">
      <w:pPr>
        <w:pStyle w:val="ListParagraph"/>
        <w:widowControl w:val="0"/>
        <w:numPr>
          <w:ilvl w:val="0"/>
          <w:numId w:val="1"/>
        </w:numPr>
        <w:tabs>
          <w:tab w:val="left" w:pos="361"/>
        </w:tabs>
        <w:autoSpaceDE w:val="0"/>
        <w:autoSpaceDN w:val="0"/>
        <w:spacing w:after="0" w:line="240" w:lineRule="auto"/>
        <w:ind w:right="271" w:firstLine="0"/>
        <w:contextualSpacing w:val="0"/>
        <w:rPr>
          <w:rFonts w:cstheme="minorHAnsi"/>
          <w:bCs/>
          <w:sz w:val="20"/>
          <w:szCs w:val="20"/>
        </w:rPr>
      </w:pPr>
      <w:r w:rsidRPr="007003DE">
        <w:rPr>
          <w:rFonts w:cstheme="minorHAnsi"/>
          <w:b/>
          <w:bCs/>
          <w:sz w:val="20"/>
          <w:szCs w:val="20"/>
        </w:rPr>
        <w:t>Relationship Cultivation</w:t>
      </w:r>
      <w:r w:rsidRPr="00FB427E">
        <w:rPr>
          <w:rFonts w:cstheme="minorHAnsi"/>
          <w:bCs/>
          <w:sz w:val="20"/>
          <w:szCs w:val="20"/>
        </w:rPr>
        <w:t xml:space="preserve"> - Build and sustain a college culture that strengthens participatory governance, equity efforts, and community</w:t>
      </w:r>
      <w:r w:rsidRPr="00FB427E">
        <w:rPr>
          <w:rFonts w:cstheme="minorHAnsi"/>
          <w:bCs/>
          <w:spacing w:val="-3"/>
          <w:sz w:val="20"/>
          <w:szCs w:val="20"/>
        </w:rPr>
        <w:t xml:space="preserve"> </w:t>
      </w:r>
      <w:r w:rsidRPr="00FB427E">
        <w:rPr>
          <w:rFonts w:cstheme="minorHAnsi"/>
          <w:bCs/>
          <w:sz w:val="20"/>
          <w:szCs w:val="20"/>
        </w:rPr>
        <w:t>partnerships</w:t>
      </w:r>
    </w:p>
    <w:p w14:paraId="5E18B614" w14:textId="77777777" w:rsidR="00143212" w:rsidRPr="00FB427E" w:rsidRDefault="00143212" w:rsidP="00143212">
      <w:pPr>
        <w:pStyle w:val="ListParagraph"/>
        <w:widowControl w:val="0"/>
        <w:numPr>
          <w:ilvl w:val="0"/>
          <w:numId w:val="1"/>
        </w:numPr>
        <w:tabs>
          <w:tab w:val="left" w:pos="361"/>
        </w:tabs>
        <w:autoSpaceDE w:val="0"/>
        <w:autoSpaceDN w:val="0"/>
        <w:spacing w:after="0" w:line="240" w:lineRule="auto"/>
        <w:ind w:right="611" w:firstLine="0"/>
        <w:contextualSpacing w:val="0"/>
        <w:rPr>
          <w:rFonts w:cstheme="minorHAnsi"/>
          <w:bCs/>
          <w:color w:val="1B1B1B"/>
          <w:sz w:val="20"/>
          <w:szCs w:val="20"/>
        </w:rPr>
      </w:pPr>
      <w:r w:rsidRPr="007003DE">
        <w:rPr>
          <w:rFonts w:cstheme="minorHAnsi"/>
          <w:b/>
          <w:bCs/>
          <w:color w:val="1B1B1B"/>
          <w:sz w:val="20"/>
          <w:szCs w:val="20"/>
        </w:rPr>
        <w:t>Diversity, Equity, and Inclusion (DEI)</w:t>
      </w:r>
      <w:r w:rsidRPr="00FB427E">
        <w:rPr>
          <w:rFonts w:cstheme="minorHAnsi"/>
          <w:bCs/>
          <w:color w:val="1B1B1B"/>
          <w:sz w:val="20"/>
          <w:szCs w:val="20"/>
        </w:rPr>
        <w:t xml:space="preserve"> - Build an environment that embraces diversity, equity, inclusion, </w:t>
      </w:r>
      <w:r w:rsidRPr="00FB427E">
        <w:rPr>
          <w:rFonts w:cstheme="minorHAnsi"/>
          <w:bCs/>
          <w:sz w:val="20"/>
          <w:szCs w:val="20"/>
        </w:rPr>
        <w:t xml:space="preserve">anti-racism, and social justice </w:t>
      </w:r>
      <w:r w:rsidRPr="00FB427E">
        <w:rPr>
          <w:rFonts w:cstheme="minorHAnsi"/>
          <w:bCs/>
          <w:color w:val="1B1B1B"/>
          <w:sz w:val="20"/>
          <w:szCs w:val="20"/>
        </w:rPr>
        <w:t>for the benefit of the college</w:t>
      </w:r>
      <w:r w:rsidRPr="00FB427E">
        <w:rPr>
          <w:rFonts w:cstheme="minorHAnsi"/>
          <w:bCs/>
          <w:color w:val="1B1B1B"/>
          <w:spacing w:val="-17"/>
          <w:sz w:val="20"/>
          <w:szCs w:val="20"/>
        </w:rPr>
        <w:t xml:space="preserve"> </w:t>
      </w:r>
      <w:r w:rsidRPr="00FB427E">
        <w:rPr>
          <w:rFonts w:cstheme="minorHAnsi"/>
          <w:bCs/>
          <w:color w:val="1B1B1B"/>
          <w:sz w:val="20"/>
          <w:szCs w:val="20"/>
        </w:rPr>
        <w:t>community.</w:t>
      </w:r>
    </w:p>
    <w:p w14:paraId="0BBDB66A" w14:textId="6A6346A8" w:rsidR="00143212" w:rsidRDefault="00143212">
      <w:pPr>
        <w:rPr>
          <w:sz w:val="20"/>
          <w:szCs w:val="20"/>
        </w:rPr>
      </w:pPr>
      <w:r>
        <w:rPr>
          <w:sz w:val="20"/>
          <w:szCs w:val="20"/>
        </w:rPr>
        <w:br w:type="page"/>
      </w:r>
    </w:p>
    <w:tbl>
      <w:tblPr>
        <w:tblStyle w:val="GridTable4-Accent1"/>
        <w:tblW w:w="0" w:type="auto"/>
        <w:tblLook w:val="04A0" w:firstRow="1" w:lastRow="0" w:firstColumn="1" w:lastColumn="0" w:noHBand="0" w:noVBand="1"/>
      </w:tblPr>
      <w:tblGrid>
        <w:gridCol w:w="2514"/>
        <w:gridCol w:w="7201"/>
        <w:gridCol w:w="1350"/>
        <w:gridCol w:w="1620"/>
      </w:tblGrid>
      <w:tr w:rsidR="00143212" w14:paraId="58E58849" w14:textId="77777777" w:rsidTr="00112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4" w:type="dxa"/>
          </w:tcPr>
          <w:p w14:paraId="2A9C1403" w14:textId="630AB6D0" w:rsidR="00143212" w:rsidRDefault="00143212" w:rsidP="00112D8F">
            <w:pPr>
              <w:rPr>
                <w:sz w:val="20"/>
                <w:szCs w:val="20"/>
              </w:rPr>
            </w:pPr>
            <w:r>
              <w:rPr>
                <w:rFonts w:cstheme="minorHAnsi"/>
                <w:sz w:val="20"/>
                <w:szCs w:val="20"/>
              </w:rPr>
              <w:lastRenderedPageBreak/>
              <w:br w:type="page"/>
              <w:t>G</w:t>
            </w:r>
            <w:r>
              <w:rPr>
                <w:sz w:val="20"/>
                <w:szCs w:val="20"/>
              </w:rPr>
              <w:t>oal</w:t>
            </w:r>
          </w:p>
        </w:tc>
        <w:tc>
          <w:tcPr>
            <w:tcW w:w="7201" w:type="dxa"/>
          </w:tcPr>
          <w:p w14:paraId="40B87C40" w14:textId="78EE83A3" w:rsidR="00143212" w:rsidRDefault="00143212" w:rsidP="00112D8F">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Activities to achieve Goal</w:t>
            </w:r>
            <w:r w:rsidR="002F4DF0">
              <w:rPr>
                <w:sz w:val="20"/>
                <w:szCs w:val="20"/>
              </w:rPr>
              <w:t xml:space="preserve"> </w:t>
            </w:r>
            <w:r w:rsidR="002F4DF0" w:rsidRPr="001C2D1E">
              <w:rPr>
                <w:color w:val="FFFF00"/>
                <w:sz w:val="20"/>
                <w:szCs w:val="20"/>
              </w:rPr>
              <w:t>(Majority of these activities will be accomplished by the PROA Facilitator and/or PROA Subc</w:t>
            </w:r>
            <w:bookmarkStart w:id="1" w:name="_GoBack"/>
            <w:bookmarkEnd w:id="1"/>
            <w:r w:rsidR="002F4DF0" w:rsidRPr="001C2D1E">
              <w:rPr>
                <w:color w:val="FFFF00"/>
                <w:sz w:val="20"/>
                <w:szCs w:val="20"/>
              </w:rPr>
              <w:t>ommittee)</w:t>
            </w:r>
          </w:p>
        </w:tc>
        <w:tc>
          <w:tcPr>
            <w:tcW w:w="1350" w:type="dxa"/>
          </w:tcPr>
          <w:p w14:paraId="00836FD5" w14:textId="77777777" w:rsidR="00143212" w:rsidRDefault="00143212" w:rsidP="00112D8F">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Strategic Plan Alignment</w:t>
            </w:r>
          </w:p>
        </w:tc>
        <w:tc>
          <w:tcPr>
            <w:tcW w:w="1620" w:type="dxa"/>
          </w:tcPr>
          <w:p w14:paraId="4D65E3EB" w14:textId="77777777" w:rsidR="00143212" w:rsidRDefault="00143212" w:rsidP="00112D8F">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Accreditation Standards Alignment</w:t>
            </w:r>
          </w:p>
        </w:tc>
      </w:tr>
      <w:tr w:rsidR="00E1470E" w14:paraId="0FFCDF02" w14:textId="77777777" w:rsidTr="00112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4" w:type="dxa"/>
          </w:tcPr>
          <w:p w14:paraId="452EB9F9" w14:textId="46993DFD" w:rsidR="00E1470E" w:rsidRDefault="00E1470E" w:rsidP="00E1470E">
            <w:pPr>
              <w:rPr>
                <w:b w:val="0"/>
                <w:bCs w:val="0"/>
                <w:sz w:val="20"/>
                <w:szCs w:val="20"/>
              </w:rPr>
            </w:pPr>
            <w:r>
              <w:rPr>
                <w:sz w:val="20"/>
                <w:szCs w:val="20"/>
              </w:rPr>
              <w:t xml:space="preserve">#1: Support the College’s faculty &amp; classified professionals through the Program Review &amp; Outcomes Assessment processes &amp; cycles. </w:t>
            </w:r>
          </w:p>
          <w:p w14:paraId="31DE521D" w14:textId="77777777" w:rsidR="00E1470E" w:rsidRPr="001B6189" w:rsidRDefault="00E1470E" w:rsidP="00E1470E">
            <w:pPr>
              <w:rPr>
                <w:sz w:val="20"/>
                <w:szCs w:val="20"/>
              </w:rPr>
            </w:pPr>
          </w:p>
        </w:tc>
        <w:tc>
          <w:tcPr>
            <w:tcW w:w="7201" w:type="dxa"/>
          </w:tcPr>
          <w:p w14:paraId="2CA15B7A" w14:textId="7989234E" w:rsidR="00E1470E" w:rsidRDefault="00E1470E" w:rsidP="00E1470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Provide w</w:t>
            </w:r>
            <w:r w:rsidRPr="00D849D6">
              <w:rPr>
                <w:sz w:val="20"/>
                <w:szCs w:val="20"/>
              </w:rPr>
              <w:t>orkshops</w:t>
            </w:r>
            <w:r>
              <w:rPr>
                <w:sz w:val="20"/>
                <w:szCs w:val="20"/>
              </w:rPr>
              <w:t xml:space="preserve"> &amp; training focused on Program Review and Outcomes (</w:t>
            </w:r>
            <w:r w:rsidR="001A5A03">
              <w:rPr>
                <w:sz w:val="20"/>
                <w:szCs w:val="20"/>
              </w:rPr>
              <w:t xml:space="preserve">PLOs, </w:t>
            </w:r>
            <w:r>
              <w:rPr>
                <w:sz w:val="20"/>
                <w:szCs w:val="20"/>
              </w:rPr>
              <w:t>SLOs, SUOs) assessment</w:t>
            </w:r>
            <w:r w:rsidR="001A5A03">
              <w:rPr>
                <w:sz w:val="20"/>
                <w:szCs w:val="20"/>
              </w:rPr>
              <w:t xml:space="preserve"> processes and cycles.</w:t>
            </w:r>
          </w:p>
          <w:p w14:paraId="453F1EE0" w14:textId="5E5EB396" w:rsidR="00E1470E" w:rsidRPr="00037F5B" w:rsidRDefault="001A5A03" w:rsidP="00E1470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Provide regular open office hours</w:t>
            </w:r>
            <w:r w:rsidR="00E1470E" w:rsidRPr="00037F5B">
              <w:rPr>
                <w:sz w:val="20"/>
                <w:szCs w:val="20"/>
              </w:rPr>
              <w:t xml:space="preserve"> </w:t>
            </w:r>
          </w:p>
          <w:p w14:paraId="21906320" w14:textId="7B518270" w:rsidR="00E1470E" w:rsidRPr="00DC0385" w:rsidRDefault="008E3D7F" w:rsidP="00E1470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Pr>
                <w:color w:val="FF0000"/>
                <w:sz w:val="20"/>
                <w:szCs w:val="20"/>
              </w:rPr>
              <w:t xml:space="preserve">Collaborate with </w:t>
            </w:r>
            <w:r w:rsidR="00E1470E">
              <w:rPr>
                <w:sz w:val="20"/>
                <w:szCs w:val="20"/>
              </w:rPr>
              <w:t>the</w:t>
            </w:r>
            <w:r>
              <w:rPr>
                <w:sz w:val="20"/>
                <w:szCs w:val="20"/>
              </w:rPr>
              <w:t xml:space="preserve"> College Divisions and the</w:t>
            </w:r>
            <w:r w:rsidR="00E1470E">
              <w:rPr>
                <w:sz w:val="20"/>
                <w:szCs w:val="20"/>
              </w:rPr>
              <w:t xml:space="preserve"> </w:t>
            </w:r>
            <w:r w:rsidR="0004741F">
              <w:rPr>
                <w:sz w:val="20"/>
                <w:szCs w:val="20"/>
              </w:rPr>
              <w:t>Institutional</w:t>
            </w:r>
            <w:r w:rsidR="005E4F27">
              <w:rPr>
                <w:sz w:val="20"/>
                <w:szCs w:val="20"/>
              </w:rPr>
              <w:t xml:space="preserve"> Effectiveness </w:t>
            </w:r>
            <w:r w:rsidR="00E1470E">
              <w:rPr>
                <w:sz w:val="20"/>
                <w:szCs w:val="20"/>
              </w:rPr>
              <w:t xml:space="preserve">Office </w:t>
            </w:r>
            <w:r>
              <w:rPr>
                <w:sz w:val="20"/>
                <w:szCs w:val="20"/>
              </w:rPr>
              <w:t xml:space="preserve">to </w:t>
            </w:r>
            <w:r w:rsidR="00C608EB" w:rsidRPr="00C608EB">
              <w:rPr>
                <w:color w:val="FF0000"/>
                <w:sz w:val="20"/>
                <w:szCs w:val="20"/>
              </w:rPr>
              <w:t>promote</w:t>
            </w:r>
            <w:r w:rsidR="00C608EB">
              <w:rPr>
                <w:sz w:val="20"/>
                <w:szCs w:val="20"/>
              </w:rPr>
              <w:t xml:space="preserve"> </w:t>
            </w:r>
            <w:r w:rsidR="00E1470E">
              <w:rPr>
                <w:sz w:val="20"/>
                <w:szCs w:val="20"/>
              </w:rPr>
              <w:t xml:space="preserve">the use of PREDD for </w:t>
            </w:r>
            <w:r w:rsidR="005E4F27">
              <w:rPr>
                <w:sz w:val="20"/>
                <w:szCs w:val="20"/>
              </w:rPr>
              <w:t xml:space="preserve">program review data </w:t>
            </w:r>
            <w:r w:rsidR="00E1470E">
              <w:rPr>
                <w:sz w:val="20"/>
                <w:szCs w:val="20"/>
              </w:rPr>
              <w:t>analysis</w:t>
            </w:r>
            <w:r w:rsidR="005E4F27">
              <w:rPr>
                <w:sz w:val="20"/>
                <w:szCs w:val="20"/>
              </w:rPr>
              <w:t>,</w:t>
            </w:r>
            <w:r w:rsidR="00E1470E">
              <w:rPr>
                <w:sz w:val="20"/>
                <w:szCs w:val="20"/>
              </w:rPr>
              <w:t xml:space="preserve"> </w:t>
            </w:r>
            <w:r w:rsidR="005E4F27">
              <w:rPr>
                <w:sz w:val="20"/>
                <w:szCs w:val="20"/>
              </w:rPr>
              <w:t xml:space="preserve">with </w:t>
            </w:r>
            <w:r w:rsidR="00E1470E">
              <w:rPr>
                <w:sz w:val="20"/>
                <w:szCs w:val="20"/>
              </w:rPr>
              <w:t>the development &amp; assessment</w:t>
            </w:r>
            <w:r w:rsidR="00E1470E" w:rsidRPr="00DC0385">
              <w:rPr>
                <w:sz w:val="20"/>
                <w:szCs w:val="20"/>
              </w:rPr>
              <w:t xml:space="preserve"> of </w:t>
            </w:r>
            <w:r w:rsidR="005E4F27">
              <w:rPr>
                <w:sz w:val="20"/>
                <w:szCs w:val="20"/>
              </w:rPr>
              <w:t>o</w:t>
            </w:r>
            <w:r w:rsidR="005E4F27" w:rsidRPr="00DC0385">
              <w:rPr>
                <w:sz w:val="20"/>
                <w:szCs w:val="20"/>
              </w:rPr>
              <w:t>utcomes</w:t>
            </w:r>
            <w:r w:rsidR="00E1470E" w:rsidRPr="00DC0385">
              <w:rPr>
                <w:sz w:val="20"/>
                <w:szCs w:val="20"/>
              </w:rPr>
              <w:t xml:space="preserve">. </w:t>
            </w:r>
          </w:p>
          <w:p w14:paraId="3B377DBE" w14:textId="77777777" w:rsidR="00E1470E" w:rsidRDefault="00E1470E" w:rsidP="00E1470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Develop &amp; distribute 2024-2027 Program Review &amp; Outcomes Assessment six semester calendar and planning template. </w:t>
            </w:r>
          </w:p>
          <w:p w14:paraId="5ADFC7ED" w14:textId="0C76674D" w:rsidR="00E1470E" w:rsidRDefault="00E1470E" w:rsidP="00E1470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Share the processes &amp; timelines </w:t>
            </w:r>
            <w:r w:rsidR="005E4F27">
              <w:rPr>
                <w:sz w:val="20"/>
                <w:szCs w:val="20"/>
              </w:rPr>
              <w:t xml:space="preserve">collegewide </w:t>
            </w:r>
            <w:r>
              <w:rPr>
                <w:sz w:val="20"/>
                <w:szCs w:val="20"/>
              </w:rPr>
              <w:t xml:space="preserve">for completion of the annual and </w:t>
            </w:r>
            <w:r w:rsidR="005E4F27">
              <w:rPr>
                <w:sz w:val="20"/>
                <w:szCs w:val="20"/>
              </w:rPr>
              <w:t>comprehensive program reviews</w:t>
            </w:r>
            <w:r>
              <w:rPr>
                <w:sz w:val="20"/>
                <w:szCs w:val="20"/>
              </w:rPr>
              <w:t>.</w:t>
            </w:r>
          </w:p>
          <w:p w14:paraId="5605AA22" w14:textId="48C36C9F" w:rsidR="00E1470E" w:rsidRDefault="00E1470E" w:rsidP="00E1470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Establish processes </w:t>
            </w:r>
            <w:r w:rsidR="001A5A03">
              <w:rPr>
                <w:sz w:val="20"/>
                <w:szCs w:val="20"/>
              </w:rPr>
              <w:t xml:space="preserve">for </w:t>
            </w:r>
            <w:r>
              <w:rPr>
                <w:sz w:val="20"/>
                <w:szCs w:val="20"/>
              </w:rPr>
              <w:t>alignment</w:t>
            </w:r>
            <w:r w:rsidR="001A5A03">
              <w:rPr>
                <w:sz w:val="20"/>
                <w:szCs w:val="20"/>
              </w:rPr>
              <w:t xml:space="preserve"> of outcomes</w:t>
            </w:r>
            <w:r>
              <w:rPr>
                <w:sz w:val="20"/>
                <w:szCs w:val="20"/>
              </w:rPr>
              <w:t xml:space="preserve"> with CurricUNET Meta, Nuventive and course syllabi. </w:t>
            </w:r>
          </w:p>
          <w:p w14:paraId="325CCECB" w14:textId="3565A275" w:rsidR="00E1470E" w:rsidRDefault="00E1470E" w:rsidP="00E1470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Develop campus wide Program Review &amp; Outcomes Lead directory.</w:t>
            </w:r>
          </w:p>
          <w:p w14:paraId="2D75FF90" w14:textId="77777777" w:rsidR="00E1470E" w:rsidRDefault="00E1470E" w:rsidP="00E1470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Create Program Review &amp; Outcomes Assessment Canvas shell to archive support materials, handbooks, documents, calendars, training materials, training videos, and </w:t>
            </w:r>
            <w:r w:rsidRPr="00B40689">
              <w:rPr>
                <w:strike/>
                <w:color w:val="FF0000"/>
                <w:sz w:val="20"/>
                <w:szCs w:val="20"/>
              </w:rPr>
              <w:t>best practices</w:t>
            </w:r>
            <w:r w:rsidRPr="00B40689">
              <w:rPr>
                <w:color w:val="FF0000"/>
                <w:sz w:val="20"/>
                <w:szCs w:val="20"/>
              </w:rPr>
              <w:t xml:space="preserve"> </w:t>
            </w:r>
            <w:r>
              <w:rPr>
                <w:sz w:val="20"/>
                <w:szCs w:val="20"/>
              </w:rPr>
              <w:t xml:space="preserve">resources. </w:t>
            </w:r>
          </w:p>
          <w:p w14:paraId="22DA0B89" w14:textId="1AEB7B8A" w:rsidR="00E1470E" w:rsidRDefault="008E3D7F" w:rsidP="00E1470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Pr>
                <w:color w:val="FF0000"/>
                <w:sz w:val="20"/>
                <w:szCs w:val="20"/>
              </w:rPr>
              <w:t>Collaborate</w:t>
            </w:r>
            <w:r w:rsidRPr="008E3D7F">
              <w:rPr>
                <w:color w:val="FF0000"/>
                <w:sz w:val="20"/>
                <w:szCs w:val="20"/>
              </w:rPr>
              <w:t xml:space="preserve"> with the College Divisions </w:t>
            </w:r>
            <w:r>
              <w:rPr>
                <w:color w:val="FF0000"/>
                <w:sz w:val="20"/>
                <w:szCs w:val="20"/>
              </w:rPr>
              <w:t xml:space="preserve">to </w:t>
            </w:r>
            <w:r>
              <w:rPr>
                <w:sz w:val="20"/>
                <w:szCs w:val="20"/>
              </w:rPr>
              <w:t xml:space="preserve">develop </w:t>
            </w:r>
            <w:r w:rsidR="005E4F27">
              <w:rPr>
                <w:sz w:val="20"/>
                <w:szCs w:val="20"/>
              </w:rPr>
              <w:t xml:space="preserve">program review </w:t>
            </w:r>
            <w:r w:rsidR="00E1470E">
              <w:rPr>
                <w:sz w:val="20"/>
                <w:szCs w:val="20"/>
              </w:rPr>
              <w:t xml:space="preserve">and </w:t>
            </w:r>
            <w:r w:rsidR="005E4F27">
              <w:rPr>
                <w:sz w:val="20"/>
                <w:szCs w:val="20"/>
              </w:rPr>
              <w:t xml:space="preserve">outcomes assessment </w:t>
            </w:r>
            <w:r w:rsidR="00E1470E">
              <w:rPr>
                <w:sz w:val="20"/>
                <w:szCs w:val="20"/>
              </w:rPr>
              <w:t>trainings</w:t>
            </w:r>
            <w:r w:rsidR="001A5A03">
              <w:rPr>
                <w:sz w:val="20"/>
                <w:szCs w:val="20"/>
              </w:rPr>
              <w:t>.</w:t>
            </w:r>
          </w:p>
          <w:p w14:paraId="21F9408B" w14:textId="1CE7CE2B" w:rsidR="00E1470E" w:rsidRPr="00037F5B" w:rsidRDefault="00E1470E" w:rsidP="00E1470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037F5B">
              <w:rPr>
                <w:sz w:val="20"/>
                <w:szCs w:val="20"/>
              </w:rPr>
              <w:t xml:space="preserve">Update </w:t>
            </w:r>
            <w:r w:rsidR="005E4F27">
              <w:rPr>
                <w:sz w:val="20"/>
                <w:szCs w:val="20"/>
              </w:rPr>
              <w:t>p</w:t>
            </w:r>
            <w:r w:rsidR="005E4F27" w:rsidRPr="00037F5B">
              <w:rPr>
                <w:sz w:val="20"/>
                <w:szCs w:val="20"/>
              </w:rPr>
              <w:t xml:space="preserve">rogram </w:t>
            </w:r>
            <w:r w:rsidR="005E4F27">
              <w:rPr>
                <w:sz w:val="20"/>
                <w:szCs w:val="20"/>
              </w:rPr>
              <w:t>r</w:t>
            </w:r>
            <w:r w:rsidR="005E4F27" w:rsidRPr="00037F5B">
              <w:rPr>
                <w:sz w:val="20"/>
                <w:szCs w:val="20"/>
              </w:rPr>
              <w:t xml:space="preserve">eview </w:t>
            </w:r>
            <w:r w:rsidRPr="00037F5B">
              <w:rPr>
                <w:sz w:val="20"/>
                <w:szCs w:val="20"/>
              </w:rPr>
              <w:t xml:space="preserve">&amp; </w:t>
            </w:r>
            <w:r w:rsidR="005E4F27">
              <w:rPr>
                <w:sz w:val="20"/>
                <w:szCs w:val="20"/>
              </w:rPr>
              <w:t>o</w:t>
            </w:r>
            <w:r w:rsidR="005E4F27" w:rsidRPr="00037F5B">
              <w:rPr>
                <w:sz w:val="20"/>
                <w:szCs w:val="20"/>
              </w:rPr>
              <w:t xml:space="preserve">utcomes </w:t>
            </w:r>
            <w:r w:rsidR="005E4F27">
              <w:rPr>
                <w:sz w:val="20"/>
                <w:szCs w:val="20"/>
              </w:rPr>
              <w:t>a</w:t>
            </w:r>
            <w:r w:rsidR="005E4F27" w:rsidRPr="00037F5B">
              <w:rPr>
                <w:sz w:val="20"/>
                <w:szCs w:val="20"/>
              </w:rPr>
              <w:t xml:space="preserve">ssessment </w:t>
            </w:r>
            <w:r w:rsidRPr="00037F5B">
              <w:rPr>
                <w:sz w:val="20"/>
                <w:szCs w:val="20"/>
              </w:rPr>
              <w:t>website</w:t>
            </w:r>
            <w:r w:rsidRPr="00037F5B">
              <w:rPr>
                <w:color w:val="FF0000"/>
                <w:sz w:val="20"/>
                <w:szCs w:val="20"/>
              </w:rPr>
              <w:t xml:space="preserve"> </w:t>
            </w:r>
            <w:r w:rsidRPr="00037F5B">
              <w:rPr>
                <w:sz w:val="20"/>
                <w:szCs w:val="20"/>
              </w:rPr>
              <w:t xml:space="preserve">to include current plans, calendars, manuals, documents, and </w:t>
            </w:r>
            <w:r w:rsidRPr="00B40689">
              <w:rPr>
                <w:strike/>
                <w:color w:val="FF0000"/>
                <w:sz w:val="20"/>
                <w:szCs w:val="20"/>
              </w:rPr>
              <w:t>best practices</w:t>
            </w:r>
            <w:r w:rsidRPr="00B40689">
              <w:rPr>
                <w:color w:val="FF0000"/>
                <w:sz w:val="20"/>
                <w:szCs w:val="20"/>
              </w:rPr>
              <w:t xml:space="preserve"> </w:t>
            </w:r>
            <w:r w:rsidRPr="00037F5B">
              <w:rPr>
                <w:sz w:val="20"/>
                <w:szCs w:val="20"/>
              </w:rPr>
              <w:t>resources.</w:t>
            </w:r>
          </w:p>
          <w:p w14:paraId="3900F87B" w14:textId="15826161" w:rsidR="00E1470E" w:rsidRPr="001B6189" w:rsidRDefault="00E1470E" w:rsidP="005E4F27">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1B6189">
              <w:rPr>
                <w:color w:val="000000" w:themeColor="text1"/>
                <w:sz w:val="20"/>
                <w:szCs w:val="20"/>
              </w:rPr>
              <w:t xml:space="preserve">Update various </w:t>
            </w:r>
            <w:r w:rsidR="005E4F27">
              <w:rPr>
                <w:color w:val="000000" w:themeColor="text1"/>
                <w:sz w:val="20"/>
                <w:szCs w:val="20"/>
              </w:rPr>
              <w:t>c</w:t>
            </w:r>
            <w:r w:rsidR="005E4F27" w:rsidRPr="001B6189">
              <w:rPr>
                <w:color w:val="000000" w:themeColor="text1"/>
                <w:sz w:val="20"/>
                <w:szCs w:val="20"/>
              </w:rPr>
              <w:t xml:space="preserve">ollege </w:t>
            </w:r>
            <w:r w:rsidRPr="001B6189">
              <w:rPr>
                <w:color w:val="000000" w:themeColor="text1"/>
                <w:sz w:val="20"/>
                <w:szCs w:val="20"/>
              </w:rPr>
              <w:t xml:space="preserve">websites related to </w:t>
            </w:r>
            <w:r w:rsidR="005E4F27">
              <w:rPr>
                <w:color w:val="000000" w:themeColor="text1"/>
                <w:sz w:val="20"/>
                <w:szCs w:val="20"/>
              </w:rPr>
              <w:t>p</w:t>
            </w:r>
            <w:r w:rsidR="005E4F27" w:rsidRPr="001B6189">
              <w:rPr>
                <w:color w:val="000000" w:themeColor="text1"/>
                <w:sz w:val="20"/>
                <w:szCs w:val="20"/>
              </w:rPr>
              <w:t xml:space="preserve">rogram </w:t>
            </w:r>
            <w:r w:rsidR="005E4F27">
              <w:rPr>
                <w:color w:val="000000" w:themeColor="text1"/>
                <w:sz w:val="20"/>
                <w:szCs w:val="20"/>
              </w:rPr>
              <w:t>r</w:t>
            </w:r>
            <w:r w:rsidR="005E4F27" w:rsidRPr="001B6189">
              <w:rPr>
                <w:color w:val="000000" w:themeColor="text1"/>
                <w:sz w:val="20"/>
                <w:szCs w:val="20"/>
              </w:rPr>
              <w:t xml:space="preserve">eview </w:t>
            </w:r>
            <w:r w:rsidRPr="001B6189">
              <w:rPr>
                <w:color w:val="000000" w:themeColor="text1"/>
                <w:sz w:val="20"/>
                <w:szCs w:val="20"/>
              </w:rPr>
              <w:t xml:space="preserve">and </w:t>
            </w:r>
            <w:r w:rsidR="005E4F27">
              <w:rPr>
                <w:color w:val="000000" w:themeColor="text1"/>
                <w:sz w:val="20"/>
                <w:szCs w:val="20"/>
              </w:rPr>
              <w:t>o</w:t>
            </w:r>
            <w:r w:rsidR="005E4F27" w:rsidRPr="001B6189">
              <w:rPr>
                <w:color w:val="000000" w:themeColor="text1"/>
                <w:sz w:val="20"/>
                <w:szCs w:val="20"/>
              </w:rPr>
              <w:t xml:space="preserve">utcomes </w:t>
            </w:r>
            <w:r w:rsidR="001A5A03">
              <w:rPr>
                <w:color w:val="000000" w:themeColor="text1"/>
                <w:sz w:val="20"/>
                <w:szCs w:val="20"/>
              </w:rPr>
              <w:t>assessment &amp; disaggregation.</w:t>
            </w:r>
          </w:p>
        </w:tc>
        <w:tc>
          <w:tcPr>
            <w:tcW w:w="1350" w:type="dxa"/>
          </w:tcPr>
          <w:p w14:paraId="75494745" w14:textId="66BF0185" w:rsidR="00E1470E" w:rsidRPr="001B6189" w:rsidRDefault="0004741F" w:rsidP="00E1470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w:t>
            </w:r>
          </w:p>
        </w:tc>
        <w:tc>
          <w:tcPr>
            <w:tcW w:w="1620" w:type="dxa"/>
          </w:tcPr>
          <w:p w14:paraId="2039B4DF" w14:textId="77777777" w:rsidR="00E1470E" w:rsidRDefault="0004741F" w:rsidP="00E1470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w:t>
            </w:r>
          </w:p>
          <w:p w14:paraId="06C9372E" w14:textId="77777777" w:rsidR="0004741F" w:rsidRDefault="0004741F" w:rsidP="00E1470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w:t>
            </w:r>
          </w:p>
          <w:p w14:paraId="595E4E40" w14:textId="77777777" w:rsidR="0004741F" w:rsidRDefault="0004741F" w:rsidP="00E1470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2.2</w:t>
            </w:r>
          </w:p>
          <w:p w14:paraId="174011F0" w14:textId="07126CA6" w:rsidR="0004741F" w:rsidRPr="001B6189" w:rsidRDefault="0004741F" w:rsidP="00E1470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2.9</w:t>
            </w:r>
          </w:p>
        </w:tc>
      </w:tr>
      <w:tr w:rsidR="00E1470E" w14:paraId="68E4E4B0" w14:textId="77777777" w:rsidTr="00112D8F">
        <w:tc>
          <w:tcPr>
            <w:cnfStyle w:val="001000000000" w:firstRow="0" w:lastRow="0" w:firstColumn="1" w:lastColumn="0" w:oddVBand="0" w:evenVBand="0" w:oddHBand="0" w:evenHBand="0" w:firstRowFirstColumn="0" w:firstRowLastColumn="0" w:lastRowFirstColumn="0" w:lastRowLastColumn="0"/>
            <w:tcW w:w="2514" w:type="dxa"/>
          </w:tcPr>
          <w:p w14:paraId="0C974115" w14:textId="1CFD4759" w:rsidR="00E1470E" w:rsidRDefault="00E1470E" w:rsidP="00E1470E">
            <w:pPr>
              <w:rPr>
                <w:b w:val="0"/>
                <w:bCs w:val="0"/>
                <w:sz w:val="20"/>
                <w:szCs w:val="20"/>
              </w:rPr>
            </w:pPr>
            <w:r>
              <w:rPr>
                <w:sz w:val="20"/>
                <w:szCs w:val="20"/>
              </w:rPr>
              <w:t>#2</w:t>
            </w:r>
            <w:r w:rsidRPr="001B6189">
              <w:rPr>
                <w:sz w:val="20"/>
                <w:szCs w:val="20"/>
              </w:rPr>
              <w:t>:</w:t>
            </w:r>
            <w:r w:rsidR="0047032F">
              <w:rPr>
                <w:sz w:val="20"/>
                <w:szCs w:val="20"/>
              </w:rPr>
              <w:t xml:space="preserve"> Support the College’s equity efforts to </w:t>
            </w:r>
            <w:r>
              <w:rPr>
                <w:sz w:val="20"/>
                <w:szCs w:val="20"/>
              </w:rPr>
              <w:t>ensure alignment</w:t>
            </w:r>
            <w:r w:rsidR="001A5A03">
              <w:rPr>
                <w:sz w:val="20"/>
                <w:szCs w:val="20"/>
              </w:rPr>
              <w:t xml:space="preserve"> with the College’s</w:t>
            </w:r>
            <w:r>
              <w:rPr>
                <w:sz w:val="20"/>
                <w:szCs w:val="20"/>
              </w:rPr>
              <w:t xml:space="preserve"> Equity Plan to identify and close equity gaps. </w:t>
            </w:r>
          </w:p>
          <w:p w14:paraId="331EF9F3" w14:textId="77777777" w:rsidR="00E1470E" w:rsidRPr="001B6189" w:rsidRDefault="00E1470E" w:rsidP="00E1470E">
            <w:pPr>
              <w:rPr>
                <w:sz w:val="20"/>
                <w:szCs w:val="20"/>
              </w:rPr>
            </w:pPr>
          </w:p>
        </w:tc>
        <w:tc>
          <w:tcPr>
            <w:tcW w:w="7201" w:type="dxa"/>
          </w:tcPr>
          <w:p w14:paraId="21A8852B" w14:textId="5F9AFE42" w:rsidR="00E1470E" w:rsidRPr="00B40689" w:rsidRDefault="008E3D7F" w:rsidP="00B40689">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Pr>
                <w:color w:val="FF0000"/>
                <w:sz w:val="20"/>
                <w:szCs w:val="20"/>
              </w:rPr>
              <w:t>Collaborate</w:t>
            </w:r>
            <w:r w:rsidRPr="008E3D7F">
              <w:rPr>
                <w:color w:val="FF0000"/>
                <w:sz w:val="20"/>
                <w:szCs w:val="20"/>
              </w:rPr>
              <w:t xml:space="preserve"> </w:t>
            </w:r>
            <w:r w:rsidR="00B40689">
              <w:rPr>
                <w:sz w:val="20"/>
                <w:szCs w:val="20"/>
              </w:rPr>
              <w:t xml:space="preserve">with the </w:t>
            </w:r>
            <w:r>
              <w:rPr>
                <w:sz w:val="20"/>
                <w:szCs w:val="20"/>
              </w:rPr>
              <w:t xml:space="preserve">College Divisions and </w:t>
            </w:r>
            <w:r w:rsidR="00B40689">
              <w:rPr>
                <w:sz w:val="20"/>
                <w:szCs w:val="20"/>
              </w:rPr>
              <w:t xml:space="preserve">LEAD office </w:t>
            </w:r>
            <w:r>
              <w:rPr>
                <w:sz w:val="20"/>
                <w:szCs w:val="20"/>
              </w:rPr>
              <w:t xml:space="preserve">to </w:t>
            </w:r>
            <w:r w:rsidR="00B40689" w:rsidRPr="00B40689">
              <w:rPr>
                <w:sz w:val="20"/>
                <w:szCs w:val="20"/>
              </w:rPr>
              <w:t>d</w:t>
            </w:r>
            <w:r w:rsidR="00E1470E" w:rsidRPr="00B40689">
              <w:rPr>
                <w:sz w:val="20"/>
                <w:szCs w:val="20"/>
              </w:rPr>
              <w:t xml:space="preserve">evelop mechanisms and infrastructure to support the College’s </w:t>
            </w:r>
            <w:r w:rsidR="005E4F27" w:rsidRPr="00B40689">
              <w:rPr>
                <w:sz w:val="20"/>
                <w:szCs w:val="20"/>
              </w:rPr>
              <w:t xml:space="preserve">program review </w:t>
            </w:r>
            <w:r w:rsidR="00E1470E" w:rsidRPr="00B40689">
              <w:rPr>
                <w:sz w:val="20"/>
                <w:szCs w:val="20"/>
              </w:rPr>
              <w:t xml:space="preserve">and </w:t>
            </w:r>
            <w:r w:rsidR="005E4F27" w:rsidRPr="00B40689">
              <w:rPr>
                <w:sz w:val="20"/>
                <w:szCs w:val="20"/>
              </w:rPr>
              <w:t xml:space="preserve">outcomes assessment </w:t>
            </w:r>
            <w:r w:rsidR="00E1470E" w:rsidRPr="00B40689">
              <w:rPr>
                <w:sz w:val="20"/>
                <w:szCs w:val="20"/>
              </w:rPr>
              <w:t>with a focus on identifying and closing equity gaps</w:t>
            </w:r>
            <w:r w:rsidR="00B40689" w:rsidRPr="00B40689">
              <w:rPr>
                <w:sz w:val="20"/>
                <w:szCs w:val="20"/>
              </w:rPr>
              <w:t>.</w:t>
            </w:r>
          </w:p>
          <w:p w14:paraId="5CB95B18" w14:textId="2387163C" w:rsidR="00E1470E" w:rsidRPr="006F27FF" w:rsidRDefault="008E3D7F" w:rsidP="006F27F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Pr>
                <w:color w:val="FF0000"/>
                <w:sz w:val="20"/>
                <w:szCs w:val="20"/>
              </w:rPr>
              <w:t>Collaborate</w:t>
            </w:r>
            <w:r w:rsidR="00B40689" w:rsidRPr="008E3D7F">
              <w:rPr>
                <w:color w:val="FF0000"/>
                <w:sz w:val="20"/>
                <w:szCs w:val="20"/>
              </w:rPr>
              <w:t xml:space="preserve"> with </w:t>
            </w:r>
            <w:r w:rsidR="00B40689">
              <w:rPr>
                <w:sz w:val="20"/>
                <w:szCs w:val="20"/>
              </w:rPr>
              <w:t xml:space="preserve">the </w:t>
            </w:r>
            <w:r>
              <w:rPr>
                <w:sz w:val="20"/>
                <w:szCs w:val="20"/>
              </w:rPr>
              <w:t xml:space="preserve">College Divisions and the </w:t>
            </w:r>
            <w:r w:rsidR="00B40689">
              <w:rPr>
                <w:sz w:val="20"/>
                <w:szCs w:val="20"/>
              </w:rPr>
              <w:t>LEAD Office p</w:t>
            </w:r>
            <w:r w:rsidR="00E1470E">
              <w:rPr>
                <w:sz w:val="20"/>
                <w:szCs w:val="20"/>
              </w:rPr>
              <w:t>rovide</w:t>
            </w:r>
            <w:r w:rsidR="00E1470E" w:rsidRPr="00D849D6">
              <w:rPr>
                <w:sz w:val="20"/>
                <w:szCs w:val="20"/>
              </w:rPr>
              <w:t xml:space="preserve"> </w:t>
            </w:r>
            <w:r w:rsidR="005E4F27">
              <w:rPr>
                <w:sz w:val="20"/>
                <w:szCs w:val="20"/>
              </w:rPr>
              <w:t xml:space="preserve">program review </w:t>
            </w:r>
            <w:r w:rsidR="00E1470E">
              <w:rPr>
                <w:sz w:val="20"/>
                <w:szCs w:val="20"/>
              </w:rPr>
              <w:t>training</w:t>
            </w:r>
            <w:r>
              <w:rPr>
                <w:sz w:val="20"/>
                <w:szCs w:val="20"/>
              </w:rPr>
              <w:t xml:space="preserve"> opportunities</w:t>
            </w:r>
            <w:r w:rsidR="00E1470E">
              <w:rPr>
                <w:sz w:val="20"/>
                <w:szCs w:val="20"/>
              </w:rPr>
              <w:t xml:space="preserve"> </w:t>
            </w:r>
            <w:r w:rsidR="00E1470E" w:rsidRPr="00B40689">
              <w:rPr>
                <w:strike/>
                <w:color w:val="FF0000"/>
                <w:sz w:val="20"/>
                <w:szCs w:val="20"/>
              </w:rPr>
              <w:t xml:space="preserve">in </w:t>
            </w:r>
            <w:r w:rsidR="005E4F27" w:rsidRPr="00B40689">
              <w:rPr>
                <w:strike/>
                <w:color w:val="FF0000"/>
                <w:sz w:val="20"/>
                <w:szCs w:val="20"/>
              </w:rPr>
              <w:t xml:space="preserve">spring </w:t>
            </w:r>
            <w:r w:rsidR="00E1470E" w:rsidRPr="00B40689">
              <w:rPr>
                <w:strike/>
                <w:color w:val="FF0000"/>
                <w:sz w:val="20"/>
                <w:szCs w:val="20"/>
              </w:rPr>
              <w:t>semesters</w:t>
            </w:r>
            <w:r w:rsidR="00E1470E" w:rsidRPr="00B40689">
              <w:rPr>
                <w:color w:val="FF0000"/>
                <w:sz w:val="20"/>
                <w:szCs w:val="20"/>
              </w:rPr>
              <w:t xml:space="preserve"> </w:t>
            </w:r>
            <w:r w:rsidR="00E1470E" w:rsidRPr="00D849D6">
              <w:rPr>
                <w:sz w:val="20"/>
                <w:szCs w:val="20"/>
              </w:rPr>
              <w:t xml:space="preserve">to include workshops </w:t>
            </w:r>
            <w:r w:rsidR="00E1470E">
              <w:rPr>
                <w:sz w:val="20"/>
                <w:szCs w:val="20"/>
              </w:rPr>
              <w:t xml:space="preserve">on identifying and closing equity gaps. </w:t>
            </w:r>
          </w:p>
          <w:p w14:paraId="6F8AB0E8" w14:textId="0289BDBD" w:rsidR="00E1470E" w:rsidRPr="006F27FF" w:rsidRDefault="00E1470E" w:rsidP="006F27FF">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1B6189">
              <w:rPr>
                <w:color w:val="000000" w:themeColor="text1"/>
                <w:sz w:val="20"/>
                <w:szCs w:val="20"/>
              </w:rPr>
              <w:t xml:space="preserve">Update </w:t>
            </w:r>
            <w:r w:rsidR="005E4F27">
              <w:rPr>
                <w:color w:val="000000" w:themeColor="text1"/>
                <w:sz w:val="20"/>
                <w:szCs w:val="20"/>
              </w:rPr>
              <w:t xml:space="preserve">the </w:t>
            </w:r>
            <w:r w:rsidRPr="001B6189">
              <w:rPr>
                <w:color w:val="000000" w:themeColor="text1"/>
                <w:sz w:val="20"/>
                <w:szCs w:val="20"/>
              </w:rPr>
              <w:t xml:space="preserve">Program Review </w:t>
            </w:r>
            <w:r>
              <w:rPr>
                <w:color w:val="000000" w:themeColor="text1"/>
                <w:sz w:val="20"/>
                <w:szCs w:val="20"/>
              </w:rPr>
              <w:t>process</w:t>
            </w:r>
            <w:r w:rsidRPr="001B6189">
              <w:rPr>
                <w:color w:val="000000" w:themeColor="text1"/>
                <w:sz w:val="20"/>
                <w:szCs w:val="20"/>
              </w:rPr>
              <w:t xml:space="preserve"> to include a </w:t>
            </w:r>
            <w:proofErr w:type="gramStart"/>
            <w:r w:rsidRPr="00B40689">
              <w:rPr>
                <w:iCs/>
                <w:strike/>
                <w:color w:val="FF0000"/>
                <w:sz w:val="20"/>
                <w:szCs w:val="20"/>
              </w:rPr>
              <w:t xml:space="preserve">requirement </w:t>
            </w:r>
            <w:r w:rsidR="00B40689">
              <w:rPr>
                <w:iCs/>
                <w:strike/>
                <w:color w:val="FF0000"/>
                <w:sz w:val="20"/>
                <w:szCs w:val="20"/>
              </w:rPr>
              <w:t xml:space="preserve"> </w:t>
            </w:r>
            <w:r w:rsidR="00B40689" w:rsidRPr="00B40689">
              <w:rPr>
                <w:color w:val="FF0000"/>
                <w:sz w:val="20"/>
                <w:szCs w:val="20"/>
              </w:rPr>
              <w:t>strateg</w:t>
            </w:r>
            <w:r w:rsidR="00B40689">
              <w:rPr>
                <w:color w:val="FF0000"/>
                <w:sz w:val="20"/>
                <w:szCs w:val="20"/>
              </w:rPr>
              <w:t>ies</w:t>
            </w:r>
            <w:proofErr w:type="gramEnd"/>
            <w:r w:rsidR="00B40689">
              <w:rPr>
                <w:strike/>
                <w:color w:val="000000" w:themeColor="text1"/>
                <w:sz w:val="20"/>
                <w:szCs w:val="20"/>
              </w:rPr>
              <w:t xml:space="preserve"> </w:t>
            </w:r>
            <w:r w:rsidRPr="001A5A03">
              <w:rPr>
                <w:color w:val="000000" w:themeColor="text1"/>
                <w:sz w:val="20"/>
                <w:szCs w:val="20"/>
              </w:rPr>
              <w:t>for</w:t>
            </w:r>
            <w:r w:rsidRPr="001B6189">
              <w:rPr>
                <w:color w:val="000000" w:themeColor="text1"/>
                <w:sz w:val="20"/>
                <w:szCs w:val="20"/>
              </w:rPr>
              <w:t xml:space="preserve"> Programs to include </w:t>
            </w:r>
            <w:r w:rsidRPr="002F4DF0">
              <w:rPr>
                <w:strike/>
                <w:color w:val="FF0000"/>
                <w:sz w:val="20"/>
                <w:szCs w:val="20"/>
              </w:rPr>
              <w:t>at least one</w:t>
            </w:r>
            <w:r w:rsidRPr="002F4DF0">
              <w:rPr>
                <w:color w:val="FF0000"/>
                <w:sz w:val="20"/>
                <w:szCs w:val="20"/>
              </w:rPr>
              <w:t xml:space="preserve"> </w:t>
            </w:r>
            <w:r w:rsidR="00B40689" w:rsidRPr="00B40689">
              <w:rPr>
                <w:color w:val="FF0000"/>
                <w:sz w:val="20"/>
                <w:szCs w:val="20"/>
              </w:rPr>
              <w:t>p</w:t>
            </w:r>
            <w:r w:rsidRPr="00B40689">
              <w:rPr>
                <w:color w:val="FF0000"/>
                <w:sz w:val="20"/>
                <w:szCs w:val="20"/>
              </w:rPr>
              <w:t xml:space="preserve">rogram </w:t>
            </w:r>
            <w:r w:rsidR="00B40689" w:rsidRPr="00B40689">
              <w:rPr>
                <w:color w:val="FF0000"/>
                <w:sz w:val="20"/>
                <w:szCs w:val="20"/>
              </w:rPr>
              <w:t>g</w:t>
            </w:r>
            <w:r w:rsidRPr="00B40689">
              <w:rPr>
                <w:color w:val="FF0000"/>
                <w:sz w:val="20"/>
                <w:szCs w:val="20"/>
              </w:rPr>
              <w:t>oal</w:t>
            </w:r>
            <w:r w:rsidR="00B40689" w:rsidRPr="00B40689">
              <w:rPr>
                <w:color w:val="FF0000"/>
                <w:sz w:val="20"/>
                <w:szCs w:val="20"/>
              </w:rPr>
              <w:t>s</w:t>
            </w:r>
            <w:r w:rsidRPr="00B40689">
              <w:rPr>
                <w:color w:val="FF0000"/>
                <w:sz w:val="20"/>
                <w:szCs w:val="20"/>
              </w:rPr>
              <w:t xml:space="preserve"> </w:t>
            </w:r>
            <w:r w:rsidRPr="001B6189">
              <w:rPr>
                <w:color w:val="000000" w:themeColor="text1"/>
                <w:sz w:val="20"/>
                <w:szCs w:val="20"/>
              </w:rPr>
              <w:t>that maps to Strategic Goal #5</w:t>
            </w:r>
            <w:r>
              <w:rPr>
                <w:color w:val="000000" w:themeColor="text1"/>
                <w:sz w:val="20"/>
                <w:szCs w:val="20"/>
              </w:rPr>
              <w:t>.</w:t>
            </w:r>
          </w:p>
          <w:p w14:paraId="4667ABA1" w14:textId="5EB1FB2E" w:rsidR="00E1470E" w:rsidRPr="001B6189" w:rsidRDefault="00057783" w:rsidP="005E4F2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r>
              <w:rPr>
                <w:color w:val="FF0000"/>
                <w:sz w:val="20"/>
                <w:szCs w:val="20"/>
              </w:rPr>
              <w:lastRenderedPageBreak/>
              <w:t>Collaborate</w:t>
            </w:r>
            <w:r w:rsidR="00B40689" w:rsidRPr="00B40689">
              <w:rPr>
                <w:color w:val="FF0000"/>
                <w:sz w:val="20"/>
                <w:szCs w:val="20"/>
              </w:rPr>
              <w:t xml:space="preserve"> with the PIER office</w:t>
            </w:r>
            <w:r>
              <w:rPr>
                <w:color w:val="FF0000"/>
                <w:sz w:val="20"/>
                <w:szCs w:val="20"/>
              </w:rPr>
              <w:t xml:space="preserve"> to</w:t>
            </w:r>
            <w:r w:rsidR="00B40689" w:rsidRPr="00B40689">
              <w:rPr>
                <w:color w:val="FF0000"/>
                <w:sz w:val="20"/>
                <w:szCs w:val="20"/>
              </w:rPr>
              <w:t xml:space="preserve"> provide </w:t>
            </w:r>
            <w:r w:rsidR="00E1470E" w:rsidRPr="00B40689">
              <w:rPr>
                <w:strike/>
                <w:color w:val="FF0000"/>
                <w:sz w:val="20"/>
                <w:szCs w:val="20"/>
              </w:rPr>
              <w:t xml:space="preserve">Implement </w:t>
            </w:r>
            <w:r w:rsidR="00E1470E" w:rsidRPr="001B6189">
              <w:rPr>
                <w:color w:val="000000" w:themeColor="text1"/>
                <w:sz w:val="20"/>
                <w:szCs w:val="20"/>
              </w:rPr>
              <w:t xml:space="preserve">training focused on adding connections to </w:t>
            </w:r>
            <w:r w:rsidR="005E4F27">
              <w:rPr>
                <w:color w:val="000000" w:themeColor="text1"/>
                <w:sz w:val="20"/>
                <w:szCs w:val="20"/>
              </w:rPr>
              <w:t>s</w:t>
            </w:r>
            <w:r w:rsidR="005E4F27" w:rsidRPr="001B6189">
              <w:rPr>
                <w:color w:val="000000" w:themeColor="text1"/>
                <w:sz w:val="20"/>
                <w:szCs w:val="20"/>
              </w:rPr>
              <w:t xml:space="preserve">trategic </w:t>
            </w:r>
            <w:r w:rsidR="005E4F27">
              <w:rPr>
                <w:color w:val="000000" w:themeColor="text1"/>
                <w:sz w:val="20"/>
                <w:szCs w:val="20"/>
              </w:rPr>
              <w:t>p</w:t>
            </w:r>
            <w:r w:rsidR="005E4F27" w:rsidRPr="001B6189">
              <w:rPr>
                <w:color w:val="000000" w:themeColor="text1"/>
                <w:sz w:val="20"/>
                <w:szCs w:val="20"/>
              </w:rPr>
              <w:t xml:space="preserve">lanning </w:t>
            </w:r>
            <w:r w:rsidR="00E1470E" w:rsidRPr="001B6189">
              <w:rPr>
                <w:color w:val="000000" w:themeColor="text1"/>
                <w:sz w:val="20"/>
                <w:szCs w:val="20"/>
              </w:rPr>
              <w:t xml:space="preserve">and the inclusion of </w:t>
            </w:r>
            <w:r w:rsidR="005E4F27">
              <w:rPr>
                <w:color w:val="000000" w:themeColor="text1"/>
                <w:sz w:val="20"/>
                <w:szCs w:val="20"/>
              </w:rPr>
              <w:t>other</w:t>
            </w:r>
            <w:r w:rsidR="005E4F27" w:rsidRPr="001B6189">
              <w:rPr>
                <w:color w:val="000000" w:themeColor="text1"/>
                <w:sz w:val="20"/>
                <w:szCs w:val="20"/>
              </w:rPr>
              <w:t xml:space="preserve"> </w:t>
            </w:r>
            <w:r w:rsidR="00E1470E" w:rsidRPr="001B6189">
              <w:rPr>
                <w:color w:val="000000" w:themeColor="text1"/>
                <w:sz w:val="20"/>
                <w:szCs w:val="20"/>
              </w:rPr>
              <w:t xml:space="preserve">plans: Equity, </w:t>
            </w:r>
            <w:r w:rsidR="005E4F27">
              <w:rPr>
                <w:color w:val="000000" w:themeColor="text1"/>
                <w:sz w:val="20"/>
                <w:szCs w:val="20"/>
              </w:rPr>
              <w:t>Guided Pathways (</w:t>
            </w:r>
            <w:r w:rsidR="00E1470E" w:rsidRPr="001B6189">
              <w:rPr>
                <w:color w:val="000000" w:themeColor="text1"/>
                <w:sz w:val="20"/>
                <w:szCs w:val="20"/>
              </w:rPr>
              <w:t>GP</w:t>
            </w:r>
            <w:r w:rsidR="005E4F27">
              <w:rPr>
                <w:color w:val="000000" w:themeColor="text1"/>
                <w:sz w:val="20"/>
                <w:szCs w:val="20"/>
              </w:rPr>
              <w:t>)</w:t>
            </w:r>
            <w:r w:rsidR="00E1470E" w:rsidRPr="001B6189">
              <w:rPr>
                <w:color w:val="000000" w:themeColor="text1"/>
                <w:sz w:val="20"/>
                <w:szCs w:val="20"/>
              </w:rPr>
              <w:t xml:space="preserve">, </w:t>
            </w:r>
            <w:r w:rsidR="005E4F27">
              <w:rPr>
                <w:color w:val="000000" w:themeColor="text1"/>
                <w:sz w:val="20"/>
                <w:szCs w:val="20"/>
              </w:rPr>
              <w:t>Strong Workforce Program (</w:t>
            </w:r>
            <w:r w:rsidR="00E1470E" w:rsidRPr="001B6189">
              <w:rPr>
                <w:color w:val="000000" w:themeColor="text1"/>
                <w:sz w:val="20"/>
                <w:szCs w:val="20"/>
              </w:rPr>
              <w:t>SWP</w:t>
            </w:r>
            <w:r w:rsidR="005E4F27">
              <w:rPr>
                <w:color w:val="000000" w:themeColor="text1"/>
                <w:sz w:val="20"/>
                <w:szCs w:val="20"/>
              </w:rPr>
              <w:t>)</w:t>
            </w:r>
            <w:r w:rsidR="00E1470E" w:rsidRPr="001B6189">
              <w:rPr>
                <w:color w:val="000000" w:themeColor="text1"/>
                <w:sz w:val="20"/>
                <w:szCs w:val="20"/>
              </w:rPr>
              <w:t xml:space="preserve">, and funding in the </w:t>
            </w:r>
            <w:r w:rsidR="005E4F27">
              <w:rPr>
                <w:color w:val="000000" w:themeColor="text1"/>
                <w:sz w:val="20"/>
                <w:szCs w:val="20"/>
              </w:rPr>
              <w:t>p</w:t>
            </w:r>
            <w:r w:rsidR="005E4F27" w:rsidRPr="001B6189">
              <w:rPr>
                <w:color w:val="000000" w:themeColor="text1"/>
                <w:sz w:val="20"/>
                <w:szCs w:val="20"/>
              </w:rPr>
              <w:t xml:space="preserve">rogram </w:t>
            </w:r>
            <w:r w:rsidR="005E4F27">
              <w:rPr>
                <w:color w:val="000000" w:themeColor="text1"/>
                <w:sz w:val="20"/>
                <w:szCs w:val="20"/>
              </w:rPr>
              <w:t>r</w:t>
            </w:r>
            <w:r w:rsidR="005E4F27" w:rsidRPr="001B6189">
              <w:rPr>
                <w:color w:val="000000" w:themeColor="text1"/>
                <w:sz w:val="20"/>
                <w:szCs w:val="20"/>
              </w:rPr>
              <w:t xml:space="preserve">eview </w:t>
            </w:r>
            <w:r w:rsidR="00E1470E" w:rsidRPr="001B6189">
              <w:rPr>
                <w:color w:val="000000" w:themeColor="text1"/>
                <w:sz w:val="20"/>
                <w:szCs w:val="20"/>
              </w:rPr>
              <w:t>analysis.</w:t>
            </w:r>
          </w:p>
        </w:tc>
        <w:tc>
          <w:tcPr>
            <w:tcW w:w="1350" w:type="dxa"/>
          </w:tcPr>
          <w:p w14:paraId="12301CDA" w14:textId="588E6000" w:rsidR="00E1470E" w:rsidRPr="001B6189" w:rsidRDefault="00E1470E" w:rsidP="00E147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2, 3, 4, 5</w:t>
            </w:r>
          </w:p>
        </w:tc>
        <w:tc>
          <w:tcPr>
            <w:tcW w:w="1620" w:type="dxa"/>
          </w:tcPr>
          <w:p w14:paraId="5642B6FE" w14:textId="77777777" w:rsidR="00E1470E" w:rsidRDefault="0004741F" w:rsidP="00E147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w:t>
            </w:r>
          </w:p>
          <w:p w14:paraId="54BF1344" w14:textId="77777777" w:rsidR="0004741F" w:rsidRDefault="0004741F" w:rsidP="00E147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w:t>
            </w:r>
          </w:p>
          <w:p w14:paraId="23861D69" w14:textId="77777777" w:rsidR="0004741F" w:rsidRDefault="0004741F" w:rsidP="00E147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w:t>
            </w:r>
          </w:p>
          <w:p w14:paraId="2B6E744B" w14:textId="77777777" w:rsidR="0004741F" w:rsidRDefault="0004741F" w:rsidP="00E147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w:t>
            </w:r>
          </w:p>
          <w:p w14:paraId="5C3E12EA" w14:textId="77777777" w:rsidR="0004741F" w:rsidRDefault="0004741F" w:rsidP="00E147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w:t>
            </w:r>
          </w:p>
          <w:p w14:paraId="5ACF971C" w14:textId="4C93C6CA" w:rsidR="0004741F" w:rsidRPr="001B6189" w:rsidRDefault="0004741F" w:rsidP="00E1470E">
            <w:pPr>
              <w:cnfStyle w:val="000000000000" w:firstRow="0" w:lastRow="0" w:firstColumn="0" w:lastColumn="0" w:oddVBand="0" w:evenVBand="0" w:oddHBand="0" w:evenHBand="0" w:firstRowFirstColumn="0" w:firstRowLastColumn="0" w:lastRowFirstColumn="0" w:lastRowLastColumn="0"/>
              <w:rPr>
                <w:sz w:val="20"/>
                <w:szCs w:val="20"/>
              </w:rPr>
            </w:pPr>
          </w:p>
        </w:tc>
      </w:tr>
      <w:tr w:rsidR="00E1470E" w14:paraId="7BBE267B" w14:textId="77777777" w:rsidTr="00112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4" w:type="dxa"/>
          </w:tcPr>
          <w:p w14:paraId="78AA3C9F" w14:textId="52327037" w:rsidR="00E1470E" w:rsidRPr="001B6189" w:rsidRDefault="00E1470E" w:rsidP="00E1470E">
            <w:pPr>
              <w:rPr>
                <w:b w:val="0"/>
                <w:bCs w:val="0"/>
                <w:sz w:val="20"/>
                <w:szCs w:val="20"/>
              </w:rPr>
            </w:pPr>
            <w:r>
              <w:rPr>
                <w:sz w:val="20"/>
                <w:szCs w:val="20"/>
              </w:rPr>
              <w:t>#3</w:t>
            </w:r>
            <w:r w:rsidRPr="001B6189">
              <w:rPr>
                <w:sz w:val="20"/>
                <w:szCs w:val="20"/>
              </w:rPr>
              <w:t xml:space="preserve">: </w:t>
            </w:r>
            <w:r>
              <w:rPr>
                <w:sz w:val="20"/>
                <w:szCs w:val="20"/>
              </w:rPr>
              <w:t>Develop</w:t>
            </w:r>
            <w:r w:rsidRPr="001B6189">
              <w:rPr>
                <w:sz w:val="20"/>
                <w:szCs w:val="20"/>
              </w:rPr>
              <w:t xml:space="preserve"> systematic</w:t>
            </w:r>
            <w:r>
              <w:rPr>
                <w:sz w:val="20"/>
                <w:szCs w:val="20"/>
              </w:rPr>
              <w:t xml:space="preserve"> Outcomes (SLOs/SUOs) assessment and disaggregation</w:t>
            </w:r>
            <w:r w:rsidR="0047032F">
              <w:rPr>
                <w:sz w:val="20"/>
                <w:szCs w:val="20"/>
              </w:rPr>
              <w:t xml:space="preserve"> processes with an equity lens </w:t>
            </w:r>
            <w:r w:rsidRPr="001B6189">
              <w:rPr>
                <w:i/>
                <w:iCs/>
                <w:sz w:val="20"/>
                <w:szCs w:val="20"/>
              </w:rPr>
              <w:t xml:space="preserve"> </w:t>
            </w:r>
          </w:p>
          <w:p w14:paraId="35E49361" w14:textId="77777777" w:rsidR="00E1470E" w:rsidRPr="001B6189" w:rsidRDefault="00E1470E" w:rsidP="00E1470E">
            <w:pPr>
              <w:rPr>
                <w:b w:val="0"/>
                <w:bCs w:val="0"/>
                <w:sz w:val="20"/>
                <w:szCs w:val="20"/>
              </w:rPr>
            </w:pPr>
          </w:p>
          <w:p w14:paraId="1CF6AE35" w14:textId="77777777" w:rsidR="00E1470E" w:rsidRPr="001B6189" w:rsidRDefault="00E1470E" w:rsidP="00E1470E">
            <w:pPr>
              <w:rPr>
                <w:sz w:val="20"/>
                <w:szCs w:val="20"/>
              </w:rPr>
            </w:pPr>
          </w:p>
        </w:tc>
        <w:tc>
          <w:tcPr>
            <w:tcW w:w="7201" w:type="dxa"/>
          </w:tcPr>
          <w:p w14:paraId="3E85E30C" w14:textId="43B13003" w:rsidR="00E1470E" w:rsidRPr="001B6189" w:rsidRDefault="006B0369" w:rsidP="00E1470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6B0369">
              <w:rPr>
                <w:color w:val="FF0000"/>
                <w:sz w:val="20"/>
                <w:szCs w:val="20"/>
              </w:rPr>
              <w:t>Collaborate with t</w:t>
            </w:r>
            <w:r w:rsidR="008E3D7F" w:rsidRPr="006B0369">
              <w:rPr>
                <w:color w:val="FF0000"/>
                <w:sz w:val="20"/>
                <w:szCs w:val="20"/>
              </w:rPr>
              <w:t xml:space="preserve">he </w:t>
            </w:r>
            <w:r w:rsidRPr="006B0369">
              <w:rPr>
                <w:color w:val="FF0000"/>
                <w:sz w:val="20"/>
                <w:szCs w:val="20"/>
              </w:rPr>
              <w:t xml:space="preserve">College Divisions and LEAD office </w:t>
            </w:r>
            <w:r>
              <w:rPr>
                <w:sz w:val="20"/>
                <w:szCs w:val="20"/>
              </w:rPr>
              <w:t xml:space="preserve">to </w:t>
            </w:r>
            <w:r w:rsidR="00B40689">
              <w:rPr>
                <w:sz w:val="20"/>
                <w:szCs w:val="20"/>
              </w:rPr>
              <w:t>d</w:t>
            </w:r>
            <w:r w:rsidR="00E1470E" w:rsidRPr="001B6189">
              <w:rPr>
                <w:sz w:val="20"/>
                <w:szCs w:val="20"/>
              </w:rPr>
              <w:t xml:space="preserve">evelop processes to support </w:t>
            </w:r>
            <w:r>
              <w:rPr>
                <w:sz w:val="20"/>
                <w:szCs w:val="20"/>
              </w:rPr>
              <w:t xml:space="preserve">the College’s </w:t>
            </w:r>
            <w:r w:rsidR="00E1470E">
              <w:rPr>
                <w:sz w:val="20"/>
                <w:szCs w:val="20"/>
              </w:rPr>
              <w:t xml:space="preserve">efforts on </w:t>
            </w:r>
            <w:r w:rsidR="00F97798">
              <w:rPr>
                <w:sz w:val="20"/>
                <w:szCs w:val="20"/>
              </w:rPr>
              <w:t xml:space="preserve">outcomes </w:t>
            </w:r>
            <w:r w:rsidR="00E1470E" w:rsidRPr="001B6189">
              <w:rPr>
                <w:sz w:val="20"/>
                <w:szCs w:val="20"/>
              </w:rPr>
              <w:t>assessment</w:t>
            </w:r>
            <w:r w:rsidR="00F97798">
              <w:rPr>
                <w:sz w:val="20"/>
                <w:szCs w:val="20"/>
              </w:rPr>
              <w:t xml:space="preserve"> and disaggregation </w:t>
            </w:r>
            <w:r w:rsidR="00E1470E">
              <w:rPr>
                <w:sz w:val="20"/>
                <w:szCs w:val="20"/>
              </w:rPr>
              <w:t>with a focus on identifying and closing equity gaps</w:t>
            </w:r>
            <w:r w:rsidR="00F97798">
              <w:rPr>
                <w:sz w:val="20"/>
                <w:szCs w:val="20"/>
              </w:rPr>
              <w:t>.</w:t>
            </w:r>
          </w:p>
          <w:p w14:paraId="31641B40" w14:textId="0439D444" w:rsidR="00E1470E" w:rsidRPr="001B6189" w:rsidRDefault="00E1470E" w:rsidP="006F27FF">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Provide </w:t>
            </w:r>
            <w:r w:rsidRPr="001B6189">
              <w:rPr>
                <w:sz w:val="20"/>
                <w:szCs w:val="20"/>
              </w:rPr>
              <w:t>Outcomes</w:t>
            </w:r>
            <w:r>
              <w:rPr>
                <w:sz w:val="20"/>
                <w:szCs w:val="20"/>
              </w:rPr>
              <w:t xml:space="preserve"> training </w:t>
            </w:r>
            <w:r w:rsidRPr="00B40689">
              <w:rPr>
                <w:strike/>
                <w:color w:val="FF0000"/>
                <w:sz w:val="20"/>
                <w:szCs w:val="20"/>
              </w:rPr>
              <w:t xml:space="preserve">during </w:t>
            </w:r>
            <w:r w:rsidR="005E4F27" w:rsidRPr="00B40689">
              <w:rPr>
                <w:strike/>
                <w:color w:val="FF0000"/>
                <w:sz w:val="20"/>
                <w:szCs w:val="20"/>
              </w:rPr>
              <w:t xml:space="preserve">fall </w:t>
            </w:r>
            <w:r w:rsidRPr="00B40689">
              <w:rPr>
                <w:strike/>
                <w:color w:val="FF0000"/>
                <w:sz w:val="20"/>
                <w:szCs w:val="20"/>
              </w:rPr>
              <w:t>semester</w:t>
            </w:r>
            <w:r w:rsidRPr="00B40689">
              <w:rPr>
                <w:color w:val="FF0000"/>
                <w:sz w:val="20"/>
                <w:szCs w:val="20"/>
              </w:rPr>
              <w:t xml:space="preserve"> </w:t>
            </w:r>
            <w:r w:rsidRPr="001B6189">
              <w:rPr>
                <w:sz w:val="20"/>
                <w:szCs w:val="20"/>
              </w:rPr>
              <w:t xml:space="preserve">to include workshops on </w:t>
            </w:r>
            <w:r w:rsidR="00F97798">
              <w:rPr>
                <w:sz w:val="20"/>
                <w:szCs w:val="20"/>
              </w:rPr>
              <w:t>outcomes assessment &amp; disaggregation</w:t>
            </w:r>
            <w:r>
              <w:rPr>
                <w:sz w:val="20"/>
                <w:szCs w:val="20"/>
              </w:rPr>
              <w:t xml:space="preserve"> with a focus on identifying and closing equity gaps. </w:t>
            </w:r>
            <w:r w:rsidRPr="001B6189">
              <w:rPr>
                <w:sz w:val="20"/>
                <w:szCs w:val="20"/>
              </w:rPr>
              <w:t xml:space="preserve"> </w:t>
            </w:r>
          </w:p>
          <w:p w14:paraId="233A8054" w14:textId="2EC48E1F" w:rsidR="00E1470E" w:rsidRPr="006F27FF" w:rsidRDefault="00E1470E" w:rsidP="0004741F">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0"/>
                <w:szCs w:val="20"/>
              </w:rPr>
            </w:pPr>
            <w:r w:rsidRPr="00B40689">
              <w:rPr>
                <w:strike/>
                <w:color w:val="FF0000"/>
                <w:sz w:val="20"/>
                <w:szCs w:val="20"/>
              </w:rPr>
              <w:t>Implement</w:t>
            </w:r>
            <w:r w:rsidR="00B40689">
              <w:rPr>
                <w:sz w:val="20"/>
                <w:szCs w:val="20"/>
              </w:rPr>
              <w:t xml:space="preserve"> </w:t>
            </w:r>
            <w:r w:rsidR="00057783">
              <w:rPr>
                <w:color w:val="FF0000"/>
                <w:sz w:val="20"/>
                <w:szCs w:val="20"/>
              </w:rPr>
              <w:t>Collaborate</w:t>
            </w:r>
            <w:r w:rsidR="00B40689" w:rsidRPr="00B40689">
              <w:rPr>
                <w:color w:val="FF0000"/>
                <w:sz w:val="20"/>
                <w:szCs w:val="20"/>
              </w:rPr>
              <w:t xml:space="preserve"> with the </w:t>
            </w:r>
            <w:r w:rsidR="008E3D7F">
              <w:rPr>
                <w:color w:val="FF0000"/>
                <w:sz w:val="20"/>
                <w:szCs w:val="20"/>
              </w:rPr>
              <w:t xml:space="preserve">College Divisions, </w:t>
            </w:r>
            <w:r w:rsidR="00B40689" w:rsidRPr="00B40689">
              <w:rPr>
                <w:color w:val="FF0000"/>
                <w:sz w:val="20"/>
                <w:szCs w:val="20"/>
              </w:rPr>
              <w:t>LEAD &amp; Research offices</w:t>
            </w:r>
            <w:r w:rsidR="00057783">
              <w:rPr>
                <w:color w:val="FF0000"/>
                <w:sz w:val="20"/>
                <w:szCs w:val="20"/>
              </w:rPr>
              <w:t xml:space="preserve"> to</w:t>
            </w:r>
            <w:r w:rsidR="00B40689">
              <w:rPr>
                <w:sz w:val="20"/>
                <w:szCs w:val="20"/>
              </w:rPr>
              <w:t xml:space="preserve"> offer</w:t>
            </w:r>
            <w:r w:rsidRPr="001B6189">
              <w:rPr>
                <w:sz w:val="20"/>
                <w:szCs w:val="20"/>
              </w:rPr>
              <w:t xml:space="preserve"> regular workshops on the development of outcomes, use of Program Review Equity Data Dashboard (PREDD</w:t>
            </w:r>
            <w:r w:rsidR="00F97798">
              <w:rPr>
                <w:sz w:val="20"/>
                <w:szCs w:val="20"/>
              </w:rPr>
              <w:t xml:space="preserve"> </w:t>
            </w:r>
            <w:r w:rsidRPr="001B6189">
              <w:rPr>
                <w:sz w:val="20"/>
                <w:szCs w:val="20"/>
              </w:rPr>
              <w:t xml:space="preserve">and the inclusion of </w:t>
            </w:r>
            <w:r w:rsidRPr="002A2286">
              <w:rPr>
                <w:sz w:val="20"/>
                <w:szCs w:val="20"/>
              </w:rPr>
              <w:t>DEI</w:t>
            </w:r>
            <w:r w:rsidRPr="001B6189">
              <w:rPr>
                <w:b/>
                <w:bCs/>
                <w:sz w:val="20"/>
                <w:szCs w:val="20"/>
              </w:rPr>
              <w:t xml:space="preserve"> </w:t>
            </w:r>
            <w:r w:rsidRPr="001B6189">
              <w:rPr>
                <w:sz w:val="20"/>
                <w:szCs w:val="20"/>
              </w:rPr>
              <w:t>in</w:t>
            </w:r>
            <w:r w:rsidRPr="001B6189">
              <w:rPr>
                <w:b/>
                <w:bCs/>
                <w:sz w:val="20"/>
                <w:szCs w:val="20"/>
              </w:rPr>
              <w:t xml:space="preserve"> </w:t>
            </w:r>
            <w:r w:rsidRPr="001B6189">
              <w:rPr>
                <w:sz w:val="20"/>
                <w:szCs w:val="20"/>
              </w:rPr>
              <w:t>outcomes</w:t>
            </w:r>
            <w:r w:rsidR="005E4F27">
              <w:rPr>
                <w:sz w:val="20"/>
                <w:szCs w:val="20"/>
              </w:rPr>
              <w:t>.</w:t>
            </w:r>
            <w:r>
              <w:rPr>
                <w:sz w:val="20"/>
                <w:szCs w:val="20"/>
              </w:rPr>
              <w:t xml:space="preserve"> </w:t>
            </w:r>
          </w:p>
        </w:tc>
        <w:tc>
          <w:tcPr>
            <w:tcW w:w="1350" w:type="dxa"/>
          </w:tcPr>
          <w:p w14:paraId="1659CABE" w14:textId="77777777" w:rsidR="00E1470E" w:rsidRPr="001B6189" w:rsidRDefault="00E1470E" w:rsidP="00E1470E">
            <w:pPr>
              <w:cnfStyle w:val="000000100000" w:firstRow="0" w:lastRow="0" w:firstColumn="0" w:lastColumn="0" w:oddVBand="0" w:evenVBand="0" w:oddHBand="1" w:evenHBand="0" w:firstRowFirstColumn="0" w:firstRowLastColumn="0" w:lastRowFirstColumn="0" w:lastRowLastColumn="0"/>
              <w:rPr>
                <w:sz w:val="20"/>
                <w:szCs w:val="20"/>
              </w:rPr>
            </w:pPr>
            <w:r w:rsidRPr="001B6189">
              <w:rPr>
                <w:sz w:val="20"/>
                <w:szCs w:val="20"/>
              </w:rPr>
              <w:t>2, 3, 4, 5</w:t>
            </w:r>
          </w:p>
        </w:tc>
        <w:tc>
          <w:tcPr>
            <w:tcW w:w="1620" w:type="dxa"/>
          </w:tcPr>
          <w:p w14:paraId="0F8879C5" w14:textId="6D66AEB3" w:rsidR="00E1470E" w:rsidRDefault="0004741F" w:rsidP="00E1470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w:t>
            </w:r>
          </w:p>
          <w:p w14:paraId="1748EFFB" w14:textId="3E88C134" w:rsidR="0004741F" w:rsidRDefault="0004741F" w:rsidP="00E1470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w:t>
            </w:r>
          </w:p>
          <w:p w14:paraId="01B444C0" w14:textId="77777777" w:rsidR="00E1470E" w:rsidRDefault="00E1470E" w:rsidP="00E1470E">
            <w:pPr>
              <w:cnfStyle w:val="000000100000" w:firstRow="0" w:lastRow="0" w:firstColumn="0" w:lastColumn="0" w:oddVBand="0" w:evenVBand="0" w:oddHBand="1" w:evenHBand="0" w:firstRowFirstColumn="0" w:firstRowLastColumn="0" w:lastRowFirstColumn="0" w:lastRowLastColumn="0"/>
              <w:rPr>
                <w:sz w:val="20"/>
                <w:szCs w:val="20"/>
              </w:rPr>
            </w:pPr>
          </w:p>
        </w:tc>
      </w:tr>
      <w:tr w:rsidR="00E1470E" w14:paraId="33A44843" w14:textId="77777777" w:rsidTr="00112D8F">
        <w:tc>
          <w:tcPr>
            <w:cnfStyle w:val="001000000000" w:firstRow="0" w:lastRow="0" w:firstColumn="1" w:lastColumn="0" w:oddVBand="0" w:evenVBand="0" w:oddHBand="0" w:evenHBand="0" w:firstRowFirstColumn="0" w:firstRowLastColumn="0" w:lastRowFirstColumn="0" w:lastRowLastColumn="0"/>
            <w:tcW w:w="2514" w:type="dxa"/>
          </w:tcPr>
          <w:p w14:paraId="76E5F840" w14:textId="47B78742" w:rsidR="00E1470E" w:rsidRDefault="00E1470E" w:rsidP="00E1470E">
            <w:pPr>
              <w:rPr>
                <w:sz w:val="20"/>
                <w:szCs w:val="20"/>
              </w:rPr>
            </w:pPr>
            <w:r>
              <w:rPr>
                <w:sz w:val="20"/>
                <w:szCs w:val="20"/>
              </w:rPr>
              <w:t xml:space="preserve">#4: Support the College’s efforts for the disaggregation of Outcomes (SLOs)/(SOUs) </w:t>
            </w:r>
          </w:p>
        </w:tc>
        <w:tc>
          <w:tcPr>
            <w:tcW w:w="7201" w:type="dxa"/>
          </w:tcPr>
          <w:p w14:paraId="6F719693" w14:textId="66CCCFA2" w:rsidR="00E1470E" w:rsidRDefault="00E1470E" w:rsidP="00E1470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6F429A">
              <w:rPr>
                <w:sz w:val="20"/>
                <w:szCs w:val="20"/>
              </w:rPr>
              <w:t>Investigate other institutions processes for disaggregating outcome data</w:t>
            </w:r>
            <w:r>
              <w:rPr>
                <w:sz w:val="20"/>
                <w:szCs w:val="20"/>
              </w:rPr>
              <w:t>.</w:t>
            </w:r>
          </w:p>
          <w:p w14:paraId="73AA71D2" w14:textId="7F8BC10C" w:rsidR="00E1470E" w:rsidRPr="003D5E3D" w:rsidRDefault="00E1470E" w:rsidP="00E1470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057783">
              <w:rPr>
                <w:color w:val="FF0000"/>
                <w:sz w:val="20"/>
                <w:szCs w:val="20"/>
              </w:rPr>
              <w:t>Collaborate with the</w:t>
            </w:r>
            <w:r w:rsidR="008E3D7F">
              <w:rPr>
                <w:color w:val="FF0000"/>
                <w:sz w:val="20"/>
                <w:szCs w:val="20"/>
              </w:rPr>
              <w:t xml:space="preserve"> College Divisions, IE and </w:t>
            </w:r>
            <w:r w:rsidR="00F97798" w:rsidRPr="00057783">
              <w:rPr>
                <w:color w:val="FF0000"/>
                <w:sz w:val="20"/>
                <w:szCs w:val="20"/>
              </w:rPr>
              <w:t>Research Office</w:t>
            </w:r>
            <w:r w:rsidR="008E3D7F">
              <w:rPr>
                <w:color w:val="FF0000"/>
                <w:sz w:val="20"/>
                <w:szCs w:val="20"/>
              </w:rPr>
              <w:t>s</w:t>
            </w:r>
            <w:r w:rsidR="00F97798" w:rsidRPr="00057783">
              <w:rPr>
                <w:color w:val="FF0000"/>
                <w:sz w:val="20"/>
                <w:szCs w:val="20"/>
              </w:rPr>
              <w:t xml:space="preserve"> </w:t>
            </w:r>
            <w:r w:rsidRPr="00057783">
              <w:rPr>
                <w:color w:val="FF0000"/>
                <w:sz w:val="20"/>
                <w:szCs w:val="20"/>
              </w:rPr>
              <w:t xml:space="preserve">to </w:t>
            </w:r>
            <w:r w:rsidRPr="003D5E3D">
              <w:rPr>
                <w:sz w:val="20"/>
                <w:szCs w:val="20"/>
              </w:rPr>
              <w:t xml:space="preserve">develop &amp; institute methods for </w:t>
            </w:r>
            <w:r>
              <w:rPr>
                <w:sz w:val="20"/>
                <w:szCs w:val="20"/>
              </w:rPr>
              <w:t xml:space="preserve">collecting and </w:t>
            </w:r>
            <w:r w:rsidRPr="003D5E3D">
              <w:rPr>
                <w:sz w:val="20"/>
                <w:szCs w:val="20"/>
              </w:rPr>
              <w:t>disaggregating Outcome</w:t>
            </w:r>
            <w:r>
              <w:rPr>
                <w:sz w:val="20"/>
                <w:szCs w:val="20"/>
              </w:rPr>
              <w:t>s (SLO/SUO)</w:t>
            </w:r>
            <w:r w:rsidRPr="003D5E3D">
              <w:rPr>
                <w:sz w:val="20"/>
                <w:szCs w:val="20"/>
              </w:rPr>
              <w:t xml:space="preserve"> </w:t>
            </w:r>
            <w:r>
              <w:rPr>
                <w:sz w:val="20"/>
                <w:szCs w:val="20"/>
              </w:rPr>
              <w:t xml:space="preserve">Assessment </w:t>
            </w:r>
            <w:r w:rsidRPr="003D5E3D">
              <w:rPr>
                <w:sz w:val="20"/>
                <w:szCs w:val="20"/>
              </w:rPr>
              <w:t>data</w:t>
            </w:r>
            <w:r>
              <w:rPr>
                <w:sz w:val="20"/>
                <w:szCs w:val="20"/>
              </w:rPr>
              <w:t xml:space="preserve"> </w:t>
            </w:r>
          </w:p>
          <w:p w14:paraId="6CDD7F32" w14:textId="7B98AF1D" w:rsidR="00E1470E" w:rsidRDefault="00E1470E" w:rsidP="00E1470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Update Outcomes Assessment College website to include current </w:t>
            </w:r>
            <w:r w:rsidR="00F97798">
              <w:rPr>
                <w:sz w:val="20"/>
                <w:szCs w:val="20"/>
              </w:rPr>
              <w:t>o</w:t>
            </w:r>
            <w:r>
              <w:rPr>
                <w:sz w:val="20"/>
                <w:szCs w:val="20"/>
              </w:rPr>
              <w:t xml:space="preserve">utcome </w:t>
            </w:r>
            <w:r w:rsidR="00F97798">
              <w:rPr>
                <w:sz w:val="20"/>
                <w:szCs w:val="20"/>
              </w:rPr>
              <w:t>a</w:t>
            </w:r>
            <w:r>
              <w:rPr>
                <w:sz w:val="20"/>
                <w:szCs w:val="20"/>
              </w:rPr>
              <w:t>ssessment disaggregated data processes.</w:t>
            </w:r>
          </w:p>
          <w:p w14:paraId="08658F63" w14:textId="23A9B092" w:rsidR="00E1470E" w:rsidRDefault="00E1470E" w:rsidP="00E1470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E873CC">
              <w:rPr>
                <w:strike/>
                <w:sz w:val="20"/>
                <w:szCs w:val="20"/>
              </w:rPr>
              <w:t xml:space="preserve">Collaborate with &amp; support the Leading Equity, Anti-racism and </w:t>
            </w:r>
            <w:proofErr w:type="gramStart"/>
            <w:r w:rsidRPr="00E873CC">
              <w:rPr>
                <w:strike/>
                <w:sz w:val="20"/>
                <w:szCs w:val="20"/>
              </w:rPr>
              <w:t xml:space="preserve">Diversity </w:t>
            </w:r>
            <w:r w:rsidR="00057783" w:rsidRPr="00E873CC">
              <w:rPr>
                <w:strike/>
                <w:sz w:val="20"/>
                <w:szCs w:val="20"/>
              </w:rPr>
              <w:t xml:space="preserve"> </w:t>
            </w:r>
            <w:r w:rsidR="00057783" w:rsidRPr="00E873CC">
              <w:rPr>
                <w:strike/>
                <w:color w:val="FF0000"/>
                <w:sz w:val="20"/>
                <w:szCs w:val="20"/>
              </w:rPr>
              <w:t>LEAD</w:t>
            </w:r>
            <w:proofErr w:type="gramEnd"/>
            <w:r w:rsidRPr="00E873CC">
              <w:rPr>
                <w:strike/>
                <w:sz w:val="20"/>
                <w:szCs w:val="20"/>
              </w:rPr>
              <w:t xml:space="preserve"> offic</w:t>
            </w:r>
            <w:r w:rsidRPr="00C608EB">
              <w:rPr>
                <w:sz w:val="20"/>
                <w:szCs w:val="20"/>
              </w:rPr>
              <w:t>e</w:t>
            </w:r>
            <w:r w:rsidR="00C608EB">
              <w:rPr>
                <w:sz w:val="20"/>
                <w:szCs w:val="20"/>
              </w:rPr>
              <w:t xml:space="preserve"> </w:t>
            </w:r>
            <w:r w:rsidR="00C608EB" w:rsidRPr="00C608EB">
              <w:rPr>
                <w:color w:val="FF0000"/>
                <w:sz w:val="20"/>
                <w:szCs w:val="20"/>
              </w:rPr>
              <w:t>Support the College</w:t>
            </w:r>
            <w:r w:rsidR="006B0369">
              <w:rPr>
                <w:color w:val="FF0000"/>
                <w:sz w:val="20"/>
                <w:szCs w:val="20"/>
              </w:rPr>
              <w:t xml:space="preserve"> Divisions</w:t>
            </w:r>
            <w:r w:rsidR="00C608EB" w:rsidRPr="00C608EB">
              <w:rPr>
                <w:color w:val="FF0000"/>
                <w:sz w:val="20"/>
                <w:szCs w:val="20"/>
              </w:rPr>
              <w:t xml:space="preserve"> in</w:t>
            </w:r>
            <w:r w:rsidRPr="00C608EB">
              <w:rPr>
                <w:color w:val="FF0000"/>
                <w:sz w:val="20"/>
                <w:szCs w:val="20"/>
              </w:rPr>
              <w:t xml:space="preserve"> </w:t>
            </w:r>
            <w:r w:rsidR="006B0369">
              <w:rPr>
                <w:color w:val="FF0000"/>
                <w:sz w:val="20"/>
                <w:szCs w:val="20"/>
              </w:rPr>
              <w:t>their</w:t>
            </w:r>
            <w:r w:rsidR="00057783" w:rsidRPr="00C608EB">
              <w:rPr>
                <w:color w:val="FF0000"/>
                <w:sz w:val="20"/>
                <w:szCs w:val="20"/>
              </w:rPr>
              <w:t xml:space="preserve"> </w:t>
            </w:r>
            <w:r w:rsidRPr="00C608EB">
              <w:rPr>
                <w:color w:val="FF0000"/>
                <w:sz w:val="20"/>
                <w:szCs w:val="20"/>
              </w:rPr>
              <w:t>effort</w:t>
            </w:r>
            <w:r w:rsidR="00057783" w:rsidRPr="00C608EB">
              <w:rPr>
                <w:color w:val="FF0000"/>
                <w:sz w:val="20"/>
                <w:szCs w:val="20"/>
              </w:rPr>
              <w:t>s</w:t>
            </w:r>
            <w:r w:rsidRPr="00C608EB">
              <w:rPr>
                <w:color w:val="FF0000"/>
                <w:sz w:val="20"/>
                <w:szCs w:val="20"/>
              </w:rPr>
              <w:t xml:space="preserve"> </w:t>
            </w:r>
            <w:r>
              <w:rPr>
                <w:sz w:val="20"/>
                <w:szCs w:val="20"/>
              </w:rPr>
              <w:t>to close equity gaps and to support historically marginalized student populations</w:t>
            </w:r>
            <w:r w:rsidRPr="007B18AC">
              <w:rPr>
                <w:strike/>
                <w:sz w:val="20"/>
                <w:szCs w:val="20"/>
              </w:rPr>
              <w:t xml:space="preserve">. </w:t>
            </w:r>
          </w:p>
        </w:tc>
        <w:tc>
          <w:tcPr>
            <w:tcW w:w="1350" w:type="dxa"/>
          </w:tcPr>
          <w:p w14:paraId="3B3A83EF" w14:textId="77777777" w:rsidR="00E1470E" w:rsidRDefault="00E1470E" w:rsidP="00E147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3, 4</w:t>
            </w:r>
          </w:p>
        </w:tc>
        <w:tc>
          <w:tcPr>
            <w:tcW w:w="1620" w:type="dxa"/>
          </w:tcPr>
          <w:p w14:paraId="567C4615" w14:textId="111B3283" w:rsidR="00E1470E" w:rsidRDefault="0004741F" w:rsidP="00E147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w:t>
            </w:r>
          </w:p>
          <w:p w14:paraId="5B6D7DDE" w14:textId="7CD3FBAF" w:rsidR="0004741F" w:rsidRDefault="0004741F" w:rsidP="00E147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w:t>
            </w:r>
          </w:p>
          <w:p w14:paraId="78997ED9" w14:textId="77777777" w:rsidR="00E1470E" w:rsidRDefault="00E1470E" w:rsidP="00E1470E">
            <w:pPr>
              <w:cnfStyle w:val="000000000000" w:firstRow="0" w:lastRow="0" w:firstColumn="0" w:lastColumn="0" w:oddVBand="0" w:evenVBand="0" w:oddHBand="0" w:evenHBand="0" w:firstRowFirstColumn="0" w:firstRowLastColumn="0" w:lastRowFirstColumn="0" w:lastRowLastColumn="0"/>
              <w:rPr>
                <w:sz w:val="20"/>
                <w:szCs w:val="20"/>
              </w:rPr>
            </w:pPr>
          </w:p>
        </w:tc>
      </w:tr>
      <w:tr w:rsidR="00E1470E" w14:paraId="07BD7814" w14:textId="77777777" w:rsidTr="00112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4" w:type="dxa"/>
          </w:tcPr>
          <w:p w14:paraId="65C88DBA" w14:textId="0D893FB5" w:rsidR="00E1470E" w:rsidRDefault="00E1470E">
            <w:pPr>
              <w:rPr>
                <w:sz w:val="20"/>
                <w:szCs w:val="20"/>
              </w:rPr>
            </w:pPr>
            <w:r>
              <w:rPr>
                <w:sz w:val="20"/>
                <w:szCs w:val="20"/>
              </w:rPr>
              <w:t xml:space="preserve">#5: </w:t>
            </w:r>
            <w:r w:rsidR="0047032F">
              <w:rPr>
                <w:sz w:val="20"/>
                <w:szCs w:val="20"/>
              </w:rPr>
              <w:t>Support the</w:t>
            </w:r>
            <w:r w:rsidR="0047032F" w:rsidRPr="0025585F">
              <w:rPr>
                <w:sz w:val="20"/>
                <w:szCs w:val="20"/>
              </w:rPr>
              <w:t xml:space="preserve"> </w:t>
            </w:r>
            <w:r w:rsidRPr="0025585F">
              <w:rPr>
                <w:sz w:val="20"/>
                <w:szCs w:val="20"/>
              </w:rPr>
              <w:t>integration of Program Review &amp; Outcome Assessment results and action plans into college wide planning</w:t>
            </w:r>
          </w:p>
        </w:tc>
        <w:tc>
          <w:tcPr>
            <w:tcW w:w="7201" w:type="dxa"/>
          </w:tcPr>
          <w:p w14:paraId="59F1F70E" w14:textId="6E23F286" w:rsidR="00E1470E" w:rsidRDefault="00E1470E" w:rsidP="00E1470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Support</w:t>
            </w:r>
            <w:r w:rsidRPr="00AD20AA">
              <w:rPr>
                <w:sz w:val="20"/>
                <w:szCs w:val="20"/>
              </w:rPr>
              <w:t xml:space="preserve"> </w:t>
            </w:r>
            <w:r>
              <w:rPr>
                <w:sz w:val="20"/>
                <w:szCs w:val="20"/>
              </w:rPr>
              <w:t>the c</w:t>
            </w:r>
            <w:r w:rsidRPr="00AD20AA">
              <w:rPr>
                <w:sz w:val="20"/>
                <w:szCs w:val="20"/>
              </w:rPr>
              <w:t xml:space="preserve">ampus </w:t>
            </w:r>
            <w:r>
              <w:rPr>
                <w:sz w:val="20"/>
                <w:szCs w:val="20"/>
              </w:rPr>
              <w:t>w</w:t>
            </w:r>
            <w:r w:rsidRPr="00AD20AA">
              <w:rPr>
                <w:sz w:val="20"/>
                <w:szCs w:val="20"/>
              </w:rPr>
              <w:t xml:space="preserve">ide Program Review &amp; Outcomes </w:t>
            </w:r>
            <w:r>
              <w:rPr>
                <w:sz w:val="20"/>
                <w:szCs w:val="20"/>
              </w:rPr>
              <w:t>Assessment Subc</w:t>
            </w:r>
            <w:r w:rsidRPr="00AD20AA">
              <w:rPr>
                <w:sz w:val="20"/>
                <w:szCs w:val="20"/>
              </w:rPr>
              <w:t>ommittee</w:t>
            </w:r>
            <w:r>
              <w:rPr>
                <w:sz w:val="20"/>
                <w:szCs w:val="20"/>
              </w:rPr>
              <w:t xml:space="preserve"> (PROA).  </w:t>
            </w:r>
          </w:p>
          <w:p w14:paraId="329FAFCD" w14:textId="625CD708" w:rsidR="00E1470E" w:rsidRDefault="00E1470E" w:rsidP="00E1470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Collaborate with </w:t>
            </w:r>
            <w:r w:rsidR="00057783">
              <w:rPr>
                <w:sz w:val="20"/>
                <w:szCs w:val="20"/>
              </w:rPr>
              <w:t xml:space="preserve">PIER </w:t>
            </w:r>
            <w:r w:rsidR="005E4F27">
              <w:rPr>
                <w:sz w:val="20"/>
                <w:szCs w:val="20"/>
              </w:rPr>
              <w:t xml:space="preserve">Office </w:t>
            </w:r>
            <w:r w:rsidRPr="00D75897">
              <w:rPr>
                <w:sz w:val="20"/>
                <w:szCs w:val="20"/>
              </w:rPr>
              <w:t xml:space="preserve">to integrate </w:t>
            </w:r>
            <w:r w:rsidR="005E4F27">
              <w:rPr>
                <w:sz w:val="20"/>
                <w:szCs w:val="20"/>
              </w:rPr>
              <w:t>p</w:t>
            </w:r>
            <w:r w:rsidR="005E4F27" w:rsidRPr="00D75897">
              <w:rPr>
                <w:sz w:val="20"/>
                <w:szCs w:val="20"/>
              </w:rPr>
              <w:t xml:space="preserve">rogram </w:t>
            </w:r>
            <w:r w:rsidR="005E4F27">
              <w:rPr>
                <w:sz w:val="20"/>
                <w:szCs w:val="20"/>
              </w:rPr>
              <w:t>r</w:t>
            </w:r>
            <w:r w:rsidR="005E4F27" w:rsidRPr="00D75897">
              <w:rPr>
                <w:sz w:val="20"/>
                <w:szCs w:val="20"/>
              </w:rPr>
              <w:t xml:space="preserve">eview </w:t>
            </w:r>
            <w:r w:rsidRPr="00D75897">
              <w:rPr>
                <w:sz w:val="20"/>
                <w:szCs w:val="20"/>
              </w:rPr>
              <w:t xml:space="preserve">and </w:t>
            </w:r>
            <w:r w:rsidR="005E4F27">
              <w:rPr>
                <w:sz w:val="20"/>
                <w:szCs w:val="20"/>
              </w:rPr>
              <w:t>o</w:t>
            </w:r>
            <w:r w:rsidR="005E4F27" w:rsidRPr="00D75897">
              <w:rPr>
                <w:sz w:val="20"/>
                <w:szCs w:val="20"/>
              </w:rPr>
              <w:t xml:space="preserve">utcomes </w:t>
            </w:r>
            <w:r w:rsidR="005E4F27">
              <w:rPr>
                <w:sz w:val="20"/>
                <w:szCs w:val="20"/>
              </w:rPr>
              <w:t xml:space="preserve">assessment </w:t>
            </w:r>
            <w:r w:rsidRPr="00D75897">
              <w:rPr>
                <w:sz w:val="20"/>
                <w:szCs w:val="20"/>
              </w:rPr>
              <w:t xml:space="preserve">timeline &amp; plans into the College’s </w:t>
            </w:r>
            <w:r>
              <w:rPr>
                <w:sz w:val="20"/>
                <w:szCs w:val="20"/>
              </w:rPr>
              <w:t>main</w:t>
            </w:r>
            <w:r w:rsidRPr="00D75897">
              <w:rPr>
                <w:sz w:val="20"/>
                <w:szCs w:val="20"/>
              </w:rPr>
              <w:t xml:space="preserve"> </w:t>
            </w:r>
            <w:r>
              <w:rPr>
                <w:sz w:val="20"/>
                <w:szCs w:val="20"/>
              </w:rPr>
              <w:t>pl</w:t>
            </w:r>
            <w:r w:rsidRPr="00D75897">
              <w:rPr>
                <w:sz w:val="20"/>
                <w:szCs w:val="20"/>
              </w:rPr>
              <w:t>ans.</w:t>
            </w:r>
          </w:p>
          <w:p w14:paraId="224F6C39" w14:textId="180708AA" w:rsidR="00E1470E" w:rsidRDefault="00E1470E" w:rsidP="00E1470E">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Participate in </w:t>
            </w:r>
            <w:r w:rsidR="005E4F27">
              <w:rPr>
                <w:sz w:val="20"/>
                <w:szCs w:val="20"/>
              </w:rPr>
              <w:t xml:space="preserve">college </w:t>
            </w:r>
            <w:r>
              <w:rPr>
                <w:sz w:val="20"/>
                <w:szCs w:val="20"/>
              </w:rPr>
              <w:t xml:space="preserve">wide </w:t>
            </w:r>
            <w:r w:rsidR="005E4F27">
              <w:rPr>
                <w:sz w:val="20"/>
                <w:szCs w:val="20"/>
              </w:rPr>
              <w:t xml:space="preserve">planning </w:t>
            </w:r>
            <w:r>
              <w:rPr>
                <w:sz w:val="20"/>
                <w:szCs w:val="20"/>
              </w:rPr>
              <w:t>events.</w:t>
            </w:r>
          </w:p>
          <w:p w14:paraId="4580B069" w14:textId="73A31C9D" w:rsidR="00E1470E" w:rsidRPr="00C608EB" w:rsidRDefault="00E1470E" w:rsidP="00C608EB">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Collaborate with </w:t>
            </w:r>
            <w:r w:rsidR="00057783">
              <w:rPr>
                <w:sz w:val="20"/>
                <w:szCs w:val="20"/>
              </w:rPr>
              <w:t>the PIER</w:t>
            </w:r>
            <w:r w:rsidR="005E4F27">
              <w:rPr>
                <w:sz w:val="20"/>
                <w:szCs w:val="20"/>
              </w:rPr>
              <w:t xml:space="preserve"> </w:t>
            </w:r>
            <w:r w:rsidR="001A5A03">
              <w:rPr>
                <w:sz w:val="20"/>
                <w:szCs w:val="20"/>
              </w:rPr>
              <w:t xml:space="preserve">Office </w:t>
            </w:r>
            <w:r>
              <w:rPr>
                <w:sz w:val="20"/>
                <w:szCs w:val="20"/>
              </w:rPr>
              <w:t>to develop ISLO Assessment process</w:t>
            </w:r>
            <w:r w:rsidR="005E4F27">
              <w:rPr>
                <w:sz w:val="20"/>
                <w:szCs w:val="20"/>
              </w:rPr>
              <w:t xml:space="preserve"> and tools.</w:t>
            </w:r>
          </w:p>
        </w:tc>
        <w:tc>
          <w:tcPr>
            <w:tcW w:w="1350" w:type="dxa"/>
          </w:tcPr>
          <w:p w14:paraId="74FC8E13" w14:textId="77777777" w:rsidR="00E1470E" w:rsidRDefault="00E1470E" w:rsidP="00E1470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3, 4</w:t>
            </w:r>
          </w:p>
        </w:tc>
        <w:tc>
          <w:tcPr>
            <w:tcW w:w="1620" w:type="dxa"/>
          </w:tcPr>
          <w:p w14:paraId="2DB897AF" w14:textId="77777777" w:rsidR="00E1470E" w:rsidRDefault="0004741F" w:rsidP="00E1470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w:t>
            </w:r>
          </w:p>
          <w:p w14:paraId="0D601F1A" w14:textId="77777777" w:rsidR="0004741F" w:rsidRDefault="0004741F" w:rsidP="00E1470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1.2</w:t>
            </w:r>
          </w:p>
          <w:p w14:paraId="17E35841" w14:textId="39F4EAB7" w:rsidR="0004741F" w:rsidRDefault="0004741F" w:rsidP="00E1470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w:t>
            </w:r>
          </w:p>
        </w:tc>
      </w:tr>
      <w:tr w:rsidR="00E1470E" w14:paraId="776AAB53" w14:textId="77777777" w:rsidTr="00112D8F">
        <w:tc>
          <w:tcPr>
            <w:cnfStyle w:val="001000000000" w:firstRow="0" w:lastRow="0" w:firstColumn="1" w:lastColumn="0" w:oddVBand="0" w:evenVBand="0" w:oddHBand="0" w:evenHBand="0" w:firstRowFirstColumn="0" w:firstRowLastColumn="0" w:lastRowFirstColumn="0" w:lastRowLastColumn="0"/>
            <w:tcW w:w="2514" w:type="dxa"/>
          </w:tcPr>
          <w:p w14:paraId="0AB44F2A" w14:textId="441C0203" w:rsidR="00E1470E" w:rsidRPr="00C33226" w:rsidRDefault="00E1470E" w:rsidP="00E1470E">
            <w:pPr>
              <w:rPr>
                <w:color w:val="FF0000"/>
                <w:sz w:val="20"/>
                <w:szCs w:val="20"/>
              </w:rPr>
            </w:pPr>
            <w:r>
              <w:rPr>
                <w:sz w:val="20"/>
                <w:szCs w:val="20"/>
              </w:rPr>
              <w:t xml:space="preserve">#6: </w:t>
            </w:r>
            <w:r w:rsidR="0047032F">
              <w:rPr>
                <w:sz w:val="20"/>
                <w:szCs w:val="20"/>
              </w:rPr>
              <w:t>Promote</w:t>
            </w:r>
            <w:r>
              <w:rPr>
                <w:sz w:val="20"/>
                <w:szCs w:val="20"/>
              </w:rPr>
              <w:t xml:space="preserve"> </w:t>
            </w:r>
            <w:r w:rsidR="0047032F">
              <w:rPr>
                <w:sz w:val="20"/>
                <w:szCs w:val="20"/>
              </w:rPr>
              <w:t>the connection</w:t>
            </w:r>
            <w:r>
              <w:rPr>
                <w:sz w:val="20"/>
                <w:szCs w:val="20"/>
              </w:rPr>
              <w:t xml:space="preserve"> between Program Review</w:t>
            </w:r>
            <w:r w:rsidR="00F97798">
              <w:rPr>
                <w:sz w:val="20"/>
                <w:szCs w:val="20"/>
              </w:rPr>
              <w:t xml:space="preserve">, </w:t>
            </w:r>
            <w:r>
              <w:rPr>
                <w:sz w:val="20"/>
                <w:szCs w:val="20"/>
              </w:rPr>
              <w:t xml:space="preserve">Program </w:t>
            </w:r>
            <w:r>
              <w:rPr>
                <w:sz w:val="20"/>
                <w:szCs w:val="20"/>
              </w:rPr>
              <w:lastRenderedPageBreak/>
              <w:t xml:space="preserve">improvement and </w:t>
            </w:r>
            <w:r w:rsidRPr="00DA4194">
              <w:rPr>
                <w:color w:val="000000" w:themeColor="text1"/>
                <w:sz w:val="20"/>
                <w:szCs w:val="20"/>
              </w:rPr>
              <w:t>Resource requests.</w:t>
            </w:r>
          </w:p>
        </w:tc>
        <w:tc>
          <w:tcPr>
            <w:tcW w:w="7201" w:type="dxa"/>
          </w:tcPr>
          <w:p w14:paraId="424DC511" w14:textId="7FA88060" w:rsidR="00E1470E" w:rsidRDefault="001A5A03" w:rsidP="00E1470E">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 xml:space="preserve">Promote </w:t>
            </w:r>
            <w:r w:rsidR="00E1470E">
              <w:rPr>
                <w:sz w:val="20"/>
                <w:szCs w:val="20"/>
              </w:rPr>
              <w:t>connection between Program Review</w:t>
            </w:r>
            <w:r>
              <w:rPr>
                <w:sz w:val="20"/>
                <w:szCs w:val="20"/>
              </w:rPr>
              <w:t xml:space="preserve"> and </w:t>
            </w:r>
            <w:r w:rsidR="00E1470E">
              <w:rPr>
                <w:sz w:val="20"/>
                <w:szCs w:val="20"/>
              </w:rPr>
              <w:t>Program improvement.  (w/o resource allocation requests).</w:t>
            </w:r>
          </w:p>
          <w:p w14:paraId="3C8DE99A" w14:textId="7A857611" w:rsidR="00E1470E" w:rsidRDefault="006B0369" w:rsidP="00E1470E">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Support the College Divisions’ Resource allocation and the connection between </w:t>
            </w:r>
            <w:r w:rsidR="00E1470E" w:rsidRPr="00F37B5E">
              <w:rPr>
                <w:sz w:val="20"/>
                <w:szCs w:val="20"/>
              </w:rPr>
              <w:t xml:space="preserve">Program Review &amp; Outcome </w:t>
            </w:r>
            <w:r w:rsidR="00E1470E">
              <w:rPr>
                <w:sz w:val="20"/>
                <w:szCs w:val="20"/>
              </w:rPr>
              <w:t>A</w:t>
            </w:r>
            <w:r w:rsidR="00E1470E" w:rsidRPr="00F37B5E">
              <w:rPr>
                <w:sz w:val="20"/>
                <w:szCs w:val="20"/>
              </w:rPr>
              <w:t xml:space="preserve">ssessment </w:t>
            </w:r>
            <w:r>
              <w:rPr>
                <w:sz w:val="20"/>
                <w:szCs w:val="20"/>
              </w:rPr>
              <w:t xml:space="preserve">and </w:t>
            </w:r>
            <w:r w:rsidR="00E1470E" w:rsidRPr="00F37B5E">
              <w:rPr>
                <w:sz w:val="20"/>
                <w:szCs w:val="20"/>
              </w:rPr>
              <w:t xml:space="preserve">resource allocation (additional </w:t>
            </w:r>
            <w:r w:rsidR="00E1470E" w:rsidRPr="00F37B5E">
              <w:rPr>
                <w:sz w:val="20"/>
                <w:szCs w:val="20"/>
              </w:rPr>
              <w:lastRenderedPageBreak/>
              <w:t>positions, technology, online instructional tools &amp; software and classroom materials.</w:t>
            </w:r>
            <w:r w:rsidR="00E1470E">
              <w:rPr>
                <w:sz w:val="20"/>
                <w:szCs w:val="20"/>
              </w:rPr>
              <w:t>)</w:t>
            </w:r>
          </w:p>
          <w:p w14:paraId="2B479D47" w14:textId="2F079473" w:rsidR="00E1470E" w:rsidRDefault="00E1470E" w:rsidP="00E1470E">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Support the Budget and Resources Development subcommittee (BRDS) to develop connections between </w:t>
            </w:r>
            <w:r w:rsidR="005E4F27">
              <w:rPr>
                <w:sz w:val="20"/>
                <w:szCs w:val="20"/>
              </w:rPr>
              <w:t xml:space="preserve">program goals </w:t>
            </w:r>
            <w:r>
              <w:rPr>
                <w:sz w:val="20"/>
                <w:szCs w:val="20"/>
              </w:rPr>
              <w:t xml:space="preserve">and resource allocation requests. </w:t>
            </w:r>
          </w:p>
          <w:p w14:paraId="75696895" w14:textId="1B11FA1C" w:rsidR="00E1470E" w:rsidRPr="006F4CFB" w:rsidRDefault="00E1470E" w:rsidP="005E4F2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trike/>
                <w:sz w:val="20"/>
                <w:szCs w:val="20"/>
              </w:rPr>
            </w:pPr>
            <w:r>
              <w:rPr>
                <w:sz w:val="20"/>
                <w:szCs w:val="20"/>
              </w:rPr>
              <w:t xml:space="preserve">Support </w:t>
            </w:r>
            <w:r w:rsidRPr="005727F4">
              <w:rPr>
                <w:sz w:val="20"/>
                <w:szCs w:val="20"/>
              </w:rPr>
              <w:t>the</w:t>
            </w:r>
            <w:r>
              <w:rPr>
                <w:sz w:val="20"/>
                <w:szCs w:val="20"/>
              </w:rPr>
              <w:t xml:space="preserve"> connection</w:t>
            </w:r>
            <w:r w:rsidRPr="005727F4">
              <w:rPr>
                <w:sz w:val="20"/>
                <w:szCs w:val="20"/>
              </w:rPr>
              <w:t xml:space="preserve"> </w:t>
            </w:r>
            <w:r w:rsidR="005E4F27">
              <w:rPr>
                <w:sz w:val="20"/>
                <w:szCs w:val="20"/>
              </w:rPr>
              <w:t xml:space="preserve">between goal action plans </w:t>
            </w:r>
            <w:r>
              <w:rPr>
                <w:sz w:val="20"/>
                <w:szCs w:val="20"/>
              </w:rPr>
              <w:t>&amp;</w:t>
            </w:r>
            <w:r w:rsidRPr="005727F4">
              <w:rPr>
                <w:sz w:val="20"/>
                <w:szCs w:val="20"/>
              </w:rPr>
              <w:t xml:space="preserve"> </w:t>
            </w:r>
            <w:r w:rsidR="005E4F27">
              <w:rPr>
                <w:sz w:val="20"/>
                <w:szCs w:val="20"/>
              </w:rPr>
              <w:t>o</w:t>
            </w:r>
            <w:r w:rsidR="005E4F27" w:rsidRPr="005727F4">
              <w:rPr>
                <w:sz w:val="20"/>
                <w:szCs w:val="20"/>
              </w:rPr>
              <w:t xml:space="preserve">utcome </w:t>
            </w:r>
            <w:r w:rsidR="005E4F27">
              <w:rPr>
                <w:sz w:val="20"/>
                <w:szCs w:val="20"/>
              </w:rPr>
              <w:t>a</w:t>
            </w:r>
            <w:r w:rsidR="005E4F27" w:rsidRPr="005727F4">
              <w:rPr>
                <w:sz w:val="20"/>
                <w:szCs w:val="20"/>
              </w:rPr>
              <w:t xml:space="preserve">ssessment </w:t>
            </w:r>
            <w:r w:rsidR="005E4F27">
              <w:rPr>
                <w:sz w:val="20"/>
                <w:szCs w:val="20"/>
              </w:rPr>
              <w:t xml:space="preserve">data </w:t>
            </w:r>
            <w:r w:rsidR="0004741F">
              <w:rPr>
                <w:sz w:val="20"/>
                <w:szCs w:val="20"/>
              </w:rPr>
              <w:t>findings</w:t>
            </w:r>
            <w:r w:rsidR="0004741F" w:rsidRPr="005727F4">
              <w:rPr>
                <w:sz w:val="20"/>
                <w:szCs w:val="20"/>
              </w:rPr>
              <w:t xml:space="preserve"> </w:t>
            </w:r>
            <w:r w:rsidR="0004741F">
              <w:rPr>
                <w:sz w:val="20"/>
                <w:szCs w:val="20"/>
              </w:rPr>
              <w:t>to</w:t>
            </w:r>
            <w:r w:rsidRPr="005727F4">
              <w:rPr>
                <w:sz w:val="20"/>
                <w:szCs w:val="20"/>
              </w:rPr>
              <w:t xml:space="preserve"> </w:t>
            </w:r>
            <w:r>
              <w:rPr>
                <w:sz w:val="20"/>
                <w:szCs w:val="20"/>
              </w:rPr>
              <w:t>r</w:t>
            </w:r>
            <w:r w:rsidRPr="005727F4">
              <w:rPr>
                <w:sz w:val="20"/>
                <w:szCs w:val="20"/>
              </w:rPr>
              <w:t>esource requests</w:t>
            </w:r>
            <w:r>
              <w:rPr>
                <w:sz w:val="20"/>
                <w:szCs w:val="20"/>
              </w:rPr>
              <w:t xml:space="preserve"> </w:t>
            </w:r>
            <w:r w:rsidR="005E4F27">
              <w:rPr>
                <w:sz w:val="20"/>
                <w:szCs w:val="20"/>
              </w:rPr>
              <w:t xml:space="preserve">through </w:t>
            </w:r>
            <w:r>
              <w:rPr>
                <w:sz w:val="20"/>
                <w:szCs w:val="20"/>
              </w:rPr>
              <w:t>an equity lens</w:t>
            </w:r>
          </w:p>
        </w:tc>
        <w:tc>
          <w:tcPr>
            <w:tcW w:w="1350" w:type="dxa"/>
          </w:tcPr>
          <w:p w14:paraId="67DE1A62" w14:textId="77777777" w:rsidR="00E1470E" w:rsidRDefault="00E1470E" w:rsidP="00E147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3, 4</w:t>
            </w:r>
          </w:p>
        </w:tc>
        <w:tc>
          <w:tcPr>
            <w:tcW w:w="1620" w:type="dxa"/>
          </w:tcPr>
          <w:p w14:paraId="44249C36" w14:textId="77777777" w:rsidR="00E1470E" w:rsidRDefault="0004741F" w:rsidP="00E147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p w14:paraId="36C02C07" w14:textId="77777777" w:rsidR="0004741F" w:rsidRDefault="0004741F" w:rsidP="00E147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w:t>
            </w:r>
          </w:p>
          <w:p w14:paraId="4EA6FDFD" w14:textId="6898534A" w:rsidR="0004741F" w:rsidRDefault="0004741F" w:rsidP="00E1470E">
            <w:pPr>
              <w:cnfStyle w:val="000000000000" w:firstRow="0" w:lastRow="0" w:firstColumn="0" w:lastColumn="0" w:oddVBand="0" w:evenVBand="0" w:oddHBand="0" w:evenHBand="0" w:firstRowFirstColumn="0" w:firstRowLastColumn="0" w:lastRowFirstColumn="0" w:lastRowLastColumn="0"/>
              <w:rPr>
                <w:sz w:val="20"/>
                <w:szCs w:val="20"/>
              </w:rPr>
            </w:pPr>
          </w:p>
        </w:tc>
      </w:tr>
      <w:tr w:rsidR="00E1470E" w14:paraId="616D30D5" w14:textId="77777777" w:rsidTr="00112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4" w:type="dxa"/>
          </w:tcPr>
          <w:p w14:paraId="523B75E1" w14:textId="43E1DE58" w:rsidR="00E1470E" w:rsidRPr="008A3DF2" w:rsidRDefault="00E1470E" w:rsidP="00E1470E">
            <w:pPr>
              <w:rPr>
                <w:b w:val="0"/>
                <w:bCs w:val="0"/>
                <w:sz w:val="20"/>
                <w:szCs w:val="20"/>
              </w:rPr>
            </w:pPr>
            <w:r>
              <w:rPr>
                <w:sz w:val="20"/>
                <w:szCs w:val="20"/>
              </w:rPr>
              <w:t>#7: Facilitate the</w:t>
            </w:r>
            <w:r w:rsidRPr="008A3DF2">
              <w:rPr>
                <w:sz w:val="20"/>
                <w:szCs w:val="20"/>
              </w:rPr>
              <w:t xml:space="preserve"> communication of Program Review and SLO/SOU assessment results </w:t>
            </w:r>
            <w:r>
              <w:rPr>
                <w:sz w:val="20"/>
                <w:szCs w:val="20"/>
              </w:rPr>
              <w:t xml:space="preserve">to </w:t>
            </w:r>
            <w:r w:rsidRPr="008A3DF2">
              <w:rPr>
                <w:sz w:val="20"/>
                <w:szCs w:val="20"/>
              </w:rPr>
              <w:t xml:space="preserve">internal and external constituencies. </w:t>
            </w:r>
          </w:p>
          <w:p w14:paraId="4E2613C7" w14:textId="77777777" w:rsidR="00E1470E" w:rsidRPr="008A3DF2" w:rsidRDefault="00E1470E" w:rsidP="00E1470E">
            <w:pPr>
              <w:rPr>
                <w:sz w:val="20"/>
                <w:szCs w:val="20"/>
              </w:rPr>
            </w:pPr>
          </w:p>
        </w:tc>
        <w:tc>
          <w:tcPr>
            <w:tcW w:w="7201" w:type="dxa"/>
          </w:tcPr>
          <w:p w14:paraId="25D1875F" w14:textId="1DFB567B" w:rsidR="00E1470E" w:rsidRPr="008A3DF2" w:rsidRDefault="0042411B" w:rsidP="00E1470E">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Attendance </w:t>
            </w:r>
            <w:r w:rsidR="00E1470E" w:rsidRPr="008A3DF2">
              <w:rPr>
                <w:sz w:val="20"/>
                <w:szCs w:val="20"/>
              </w:rPr>
              <w:t>at Deans’ Council</w:t>
            </w:r>
            <w:r>
              <w:rPr>
                <w:sz w:val="20"/>
                <w:szCs w:val="20"/>
              </w:rPr>
              <w:t>,</w:t>
            </w:r>
            <w:r w:rsidR="00E1470E" w:rsidRPr="008A3DF2">
              <w:rPr>
                <w:sz w:val="20"/>
                <w:szCs w:val="20"/>
              </w:rPr>
              <w:t xml:space="preserve"> Chairs</w:t>
            </w:r>
            <w:r w:rsidR="005E4F27">
              <w:rPr>
                <w:sz w:val="20"/>
                <w:szCs w:val="20"/>
              </w:rPr>
              <w:t>,</w:t>
            </w:r>
            <w:r>
              <w:rPr>
                <w:sz w:val="20"/>
                <w:szCs w:val="20"/>
              </w:rPr>
              <w:t xml:space="preserve"> and College Council</w:t>
            </w:r>
            <w:r w:rsidR="00E1470E" w:rsidRPr="008A3DF2">
              <w:rPr>
                <w:sz w:val="20"/>
                <w:szCs w:val="20"/>
              </w:rPr>
              <w:t xml:space="preserve"> meetings</w:t>
            </w:r>
            <w:r w:rsidR="00E1470E">
              <w:rPr>
                <w:sz w:val="20"/>
                <w:szCs w:val="20"/>
              </w:rPr>
              <w:t xml:space="preserve"> as requested</w:t>
            </w:r>
          </w:p>
          <w:p w14:paraId="72430553" w14:textId="6A495985" w:rsidR="00E1470E" w:rsidRPr="008A3DF2" w:rsidRDefault="0042411B" w:rsidP="00E1470E">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Regular</w:t>
            </w:r>
            <w:r w:rsidR="00E1470E" w:rsidRPr="008A3DF2">
              <w:rPr>
                <w:sz w:val="20"/>
                <w:szCs w:val="20"/>
              </w:rPr>
              <w:t xml:space="preserve"> reports to </w:t>
            </w:r>
            <w:r w:rsidR="005E4F27">
              <w:rPr>
                <w:sz w:val="20"/>
                <w:szCs w:val="20"/>
              </w:rPr>
              <w:t xml:space="preserve">IE </w:t>
            </w:r>
            <w:r w:rsidR="00E1470E" w:rsidRPr="008A3DF2">
              <w:rPr>
                <w:sz w:val="20"/>
                <w:szCs w:val="20"/>
              </w:rPr>
              <w:t xml:space="preserve">Dean </w:t>
            </w:r>
          </w:p>
          <w:p w14:paraId="10303BBD" w14:textId="1AFC2AA5" w:rsidR="00E1470E" w:rsidRPr="008A3DF2" w:rsidRDefault="0042411B" w:rsidP="00E1470E">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Attendance</w:t>
            </w:r>
            <w:r w:rsidR="00E1470E">
              <w:rPr>
                <w:sz w:val="20"/>
                <w:szCs w:val="20"/>
              </w:rPr>
              <w:t xml:space="preserve"> at </w:t>
            </w:r>
            <w:r w:rsidR="00E1470E" w:rsidRPr="008A3DF2">
              <w:rPr>
                <w:sz w:val="20"/>
                <w:szCs w:val="20"/>
              </w:rPr>
              <w:t xml:space="preserve">constituencies </w:t>
            </w:r>
            <w:r w:rsidR="005E4F27">
              <w:rPr>
                <w:sz w:val="20"/>
                <w:szCs w:val="20"/>
              </w:rPr>
              <w:t>s</w:t>
            </w:r>
            <w:r w:rsidR="005E4F27" w:rsidRPr="008A3DF2">
              <w:rPr>
                <w:sz w:val="20"/>
                <w:szCs w:val="20"/>
              </w:rPr>
              <w:t xml:space="preserve">enate </w:t>
            </w:r>
            <w:r w:rsidR="00E1470E" w:rsidRPr="008A3DF2">
              <w:rPr>
                <w:sz w:val="20"/>
                <w:szCs w:val="20"/>
              </w:rPr>
              <w:t>meetings</w:t>
            </w:r>
            <w:r w:rsidR="00E1470E">
              <w:rPr>
                <w:sz w:val="20"/>
                <w:szCs w:val="20"/>
              </w:rPr>
              <w:t xml:space="preserve"> as needed.</w:t>
            </w:r>
          </w:p>
          <w:p w14:paraId="25707B6F" w14:textId="5521CD61" w:rsidR="00E1470E" w:rsidRPr="008A3DF2" w:rsidRDefault="00E1470E" w:rsidP="00E1470E">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sidRPr="008A3DF2">
              <w:rPr>
                <w:sz w:val="20"/>
                <w:szCs w:val="20"/>
              </w:rPr>
              <w:t xml:space="preserve">Collaboration with </w:t>
            </w:r>
            <w:r w:rsidR="00057783">
              <w:rPr>
                <w:sz w:val="20"/>
                <w:szCs w:val="20"/>
              </w:rPr>
              <w:t>PIER</w:t>
            </w:r>
            <w:r w:rsidR="005E4F27">
              <w:rPr>
                <w:sz w:val="20"/>
                <w:szCs w:val="20"/>
              </w:rPr>
              <w:t xml:space="preserve"> </w:t>
            </w:r>
            <w:r>
              <w:rPr>
                <w:sz w:val="20"/>
                <w:szCs w:val="20"/>
              </w:rPr>
              <w:t xml:space="preserve">Office and </w:t>
            </w:r>
            <w:r w:rsidRPr="008A3DF2">
              <w:rPr>
                <w:sz w:val="20"/>
                <w:szCs w:val="20"/>
              </w:rPr>
              <w:t xml:space="preserve">Accreditation </w:t>
            </w:r>
            <w:r>
              <w:rPr>
                <w:sz w:val="20"/>
                <w:szCs w:val="20"/>
              </w:rPr>
              <w:t>Liaison Office (ALO)</w:t>
            </w:r>
            <w:r w:rsidRPr="008A3DF2">
              <w:rPr>
                <w:sz w:val="20"/>
                <w:szCs w:val="20"/>
              </w:rPr>
              <w:t xml:space="preserve"> on midterm &amp; full accreditation process and reporting.</w:t>
            </w:r>
          </w:p>
          <w:p w14:paraId="673C0685" w14:textId="5F435E32" w:rsidR="00E1470E" w:rsidRPr="008A3DF2" w:rsidRDefault="00E1470E" w:rsidP="00E1470E">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Provide </w:t>
            </w:r>
            <w:r w:rsidR="005E4F27">
              <w:rPr>
                <w:sz w:val="20"/>
                <w:szCs w:val="20"/>
              </w:rPr>
              <w:t>p</w:t>
            </w:r>
            <w:r w:rsidR="005E4F27" w:rsidRPr="008A3DF2">
              <w:rPr>
                <w:sz w:val="20"/>
                <w:szCs w:val="20"/>
              </w:rPr>
              <w:t xml:space="preserve">rogram </w:t>
            </w:r>
            <w:r w:rsidR="005E4F27">
              <w:rPr>
                <w:sz w:val="20"/>
                <w:szCs w:val="20"/>
              </w:rPr>
              <w:t>r</w:t>
            </w:r>
            <w:r w:rsidR="005E4F27" w:rsidRPr="008A3DF2">
              <w:rPr>
                <w:sz w:val="20"/>
                <w:szCs w:val="20"/>
              </w:rPr>
              <w:t xml:space="preserve">eview </w:t>
            </w:r>
            <w:r w:rsidRPr="008A3DF2">
              <w:rPr>
                <w:sz w:val="20"/>
                <w:szCs w:val="20"/>
              </w:rPr>
              <w:t xml:space="preserve">&amp; </w:t>
            </w:r>
            <w:r w:rsidR="005E4F27">
              <w:rPr>
                <w:sz w:val="20"/>
                <w:szCs w:val="20"/>
              </w:rPr>
              <w:t>outcomes a</w:t>
            </w:r>
            <w:r w:rsidR="005E4F27" w:rsidRPr="008A3DF2">
              <w:rPr>
                <w:sz w:val="20"/>
                <w:szCs w:val="20"/>
              </w:rPr>
              <w:t xml:space="preserve">ssessment </w:t>
            </w:r>
            <w:r w:rsidRPr="008A3DF2">
              <w:rPr>
                <w:sz w:val="20"/>
                <w:szCs w:val="20"/>
              </w:rPr>
              <w:t>reports for the College</w:t>
            </w:r>
            <w:r>
              <w:rPr>
                <w:sz w:val="20"/>
                <w:szCs w:val="20"/>
              </w:rPr>
              <w:t xml:space="preserve"> as requested by Administration</w:t>
            </w:r>
            <w:r w:rsidRPr="008A3DF2">
              <w:rPr>
                <w:sz w:val="20"/>
                <w:szCs w:val="20"/>
              </w:rPr>
              <w:t>.</w:t>
            </w:r>
          </w:p>
          <w:p w14:paraId="1AEBB045" w14:textId="20485EBA" w:rsidR="00E1470E" w:rsidRPr="00426FEC" w:rsidRDefault="00E1470E" w:rsidP="00E1470E">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Collaborate</w:t>
            </w:r>
            <w:r w:rsidRPr="008A3DF2">
              <w:rPr>
                <w:sz w:val="20"/>
                <w:szCs w:val="20"/>
              </w:rPr>
              <w:t xml:space="preserve"> with the District to ensure </w:t>
            </w:r>
            <w:r>
              <w:rPr>
                <w:sz w:val="20"/>
                <w:szCs w:val="20"/>
              </w:rPr>
              <w:t>Course Outcomes (</w:t>
            </w:r>
            <w:r w:rsidRPr="008A3DF2">
              <w:rPr>
                <w:sz w:val="20"/>
                <w:szCs w:val="20"/>
              </w:rPr>
              <w:t>SLOS</w:t>
            </w:r>
            <w:r>
              <w:rPr>
                <w:sz w:val="20"/>
                <w:szCs w:val="20"/>
              </w:rPr>
              <w:t>)</w:t>
            </w:r>
            <w:r w:rsidRPr="008A3DF2">
              <w:rPr>
                <w:sz w:val="20"/>
                <w:szCs w:val="20"/>
              </w:rPr>
              <w:t xml:space="preserve"> </w:t>
            </w:r>
            <w:r w:rsidRPr="00426FEC">
              <w:rPr>
                <w:sz w:val="20"/>
                <w:szCs w:val="20"/>
              </w:rPr>
              <w:t xml:space="preserve">are </w:t>
            </w:r>
            <w:r>
              <w:rPr>
                <w:sz w:val="20"/>
                <w:szCs w:val="20"/>
              </w:rPr>
              <w:t xml:space="preserve">accurate </w:t>
            </w:r>
            <w:r w:rsidRPr="00426FEC">
              <w:rPr>
                <w:sz w:val="20"/>
                <w:szCs w:val="20"/>
              </w:rPr>
              <w:t xml:space="preserve"> in CurricUNET</w:t>
            </w:r>
            <w:r>
              <w:rPr>
                <w:sz w:val="20"/>
                <w:szCs w:val="20"/>
              </w:rPr>
              <w:t xml:space="preserve"> Meta</w:t>
            </w:r>
            <w:r w:rsidRPr="00426FEC">
              <w:rPr>
                <w:sz w:val="20"/>
                <w:szCs w:val="20"/>
              </w:rPr>
              <w:t xml:space="preserve"> </w:t>
            </w:r>
          </w:p>
          <w:p w14:paraId="5ED60E8C" w14:textId="5BDCAF3D" w:rsidR="00E1470E" w:rsidRPr="008A3DF2" w:rsidRDefault="00E1470E" w:rsidP="00E1470E">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sidRPr="008A3DF2">
              <w:rPr>
                <w:sz w:val="20"/>
                <w:szCs w:val="20"/>
              </w:rPr>
              <w:t>Increase the collaboration/relationship between Divisions (Instruction,</w:t>
            </w:r>
            <w:r w:rsidR="005E4F27">
              <w:rPr>
                <w:sz w:val="20"/>
                <w:szCs w:val="20"/>
              </w:rPr>
              <w:t xml:space="preserve"> Administrative Services</w:t>
            </w:r>
            <w:r w:rsidRPr="008A3DF2">
              <w:rPr>
                <w:sz w:val="20"/>
                <w:szCs w:val="20"/>
              </w:rPr>
              <w:t xml:space="preserve"> and Student Services) in creating </w:t>
            </w:r>
            <w:r w:rsidRPr="00513EBA">
              <w:rPr>
                <w:sz w:val="20"/>
                <w:szCs w:val="20"/>
              </w:rPr>
              <w:t>quality</w:t>
            </w:r>
            <w:r w:rsidRPr="008A3DF2">
              <w:rPr>
                <w:sz w:val="20"/>
                <w:szCs w:val="20"/>
              </w:rPr>
              <w:t xml:space="preserve"> </w:t>
            </w:r>
            <w:r w:rsidR="005E4F27">
              <w:rPr>
                <w:sz w:val="20"/>
                <w:szCs w:val="20"/>
              </w:rPr>
              <w:t>p</w:t>
            </w:r>
            <w:r w:rsidR="005E4F27" w:rsidRPr="008A3DF2">
              <w:rPr>
                <w:sz w:val="20"/>
                <w:szCs w:val="20"/>
              </w:rPr>
              <w:t xml:space="preserve">rogram </w:t>
            </w:r>
            <w:r w:rsidR="005E4F27">
              <w:rPr>
                <w:sz w:val="20"/>
                <w:szCs w:val="20"/>
              </w:rPr>
              <w:t>r</w:t>
            </w:r>
            <w:r w:rsidR="005E4F27" w:rsidRPr="008A3DF2">
              <w:rPr>
                <w:sz w:val="20"/>
                <w:szCs w:val="20"/>
              </w:rPr>
              <w:t xml:space="preserve">eview </w:t>
            </w:r>
            <w:r w:rsidRPr="008A3DF2">
              <w:rPr>
                <w:sz w:val="20"/>
                <w:szCs w:val="20"/>
              </w:rPr>
              <w:t xml:space="preserve">&amp; </w:t>
            </w:r>
            <w:r w:rsidR="005E4F27">
              <w:rPr>
                <w:sz w:val="20"/>
                <w:szCs w:val="20"/>
              </w:rPr>
              <w:t>o</w:t>
            </w:r>
            <w:r w:rsidR="005E4F27" w:rsidRPr="008A3DF2">
              <w:rPr>
                <w:sz w:val="20"/>
                <w:szCs w:val="20"/>
              </w:rPr>
              <w:t xml:space="preserve">utcomes </w:t>
            </w:r>
            <w:r w:rsidR="005E4F27">
              <w:rPr>
                <w:sz w:val="20"/>
                <w:szCs w:val="20"/>
              </w:rPr>
              <w:t>a</w:t>
            </w:r>
            <w:r w:rsidR="005E4F27" w:rsidRPr="008A3DF2">
              <w:rPr>
                <w:sz w:val="20"/>
                <w:szCs w:val="20"/>
              </w:rPr>
              <w:t>ssessment</w:t>
            </w:r>
            <w:r w:rsidRPr="008A3DF2">
              <w:rPr>
                <w:sz w:val="20"/>
                <w:szCs w:val="20"/>
              </w:rPr>
              <w:t>.</w:t>
            </w:r>
          </w:p>
          <w:p w14:paraId="54F8F5A3" w14:textId="3C3BA42E" w:rsidR="00E1470E" w:rsidRPr="008A3DF2" w:rsidRDefault="00E1470E" w:rsidP="00E1470E">
            <w:pPr>
              <w:pStyle w:val="ListParagraph"/>
              <w:numPr>
                <w:ilvl w:val="1"/>
                <w:numId w:val="4"/>
              </w:numPr>
              <w:cnfStyle w:val="000000100000" w:firstRow="0" w:lastRow="0" w:firstColumn="0" w:lastColumn="0" w:oddVBand="0" w:evenVBand="0" w:oddHBand="1" w:evenHBand="0" w:firstRowFirstColumn="0" w:firstRowLastColumn="0" w:lastRowFirstColumn="0" w:lastRowLastColumn="0"/>
              <w:rPr>
                <w:sz w:val="20"/>
                <w:szCs w:val="20"/>
              </w:rPr>
            </w:pPr>
            <w:r w:rsidRPr="008A3DF2">
              <w:rPr>
                <w:sz w:val="20"/>
                <w:szCs w:val="20"/>
              </w:rPr>
              <w:t>Develop and distribute across divisions a Department Program Review &amp; Outcomes Lead directory.</w:t>
            </w:r>
          </w:p>
          <w:p w14:paraId="6DF453D1" w14:textId="53401A0D" w:rsidR="00E1470E" w:rsidRPr="008A3DF2" w:rsidRDefault="00E1470E" w:rsidP="00E1470E">
            <w:pPr>
              <w:pStyle w:val="ListParagraph"/>
              <w:numPr>
                <w:ilvl w:val="1"/>
                <w:numId w:val="4"/>
              </w:numPr>
              <w:cnfStyle w:val="000000100000" w:firstRow="0" w:lastRow="0" w:firstColumn="0" w:lastColumn="0" w:oddVBand="0" w:evenVBand="0" w:oddHBand="1" w:evenHBand="0" w:firstRowFirstColumn="0" w:firstRowLastColumn="0" w:lastRowFirstColumn="0" w:lastRowLastColumn="0"/>
              <w:rPr>
                <w:sz w:val="20"/>
                <w:szCs w:val="20"/>
              </w:rPr>
            </w:pPr>
            <w:r w:rsidRPr="008A3DF2">
              <w:rPr>
                <w:sz w:val="20"/>
                <w:szCs w:val="20"/>
              </w:rPr>
              <w:t xml:space="preserve">Develop “peer groups” across divisions/departments to support faculty through the </w:t>
            </w:r>
            <w:r w:rsidR="005E4F27">
              <w:rPr>
                <w:sz w:val="20"/>
                <w:szCs w:val="20"/>
              </w:rPr>
              <w:t>p</w:t>
            </w:r>
            <w:r w:rsidRPr="008A3DF2">
              <w:rPr>
                <w:sz w:val="20"/>
                <w:szCs w:val="20"/>
              </w:rPr>
              <w:t xml:space="preserve">rogram </w:t>
            </w:r>
            <w:r w:rsidR="005E4F27">
              <w:rPr>
                <w:sz w:val="20"/>
                <w:szCs w:val="20"/>
              </w:rPr>
              <w:t>r</w:t>
            </w:r>
            <w:r w:rsidR="005E4F27" w:rsidRPr="008A3DF2">
              <w:rPr>
                <w:sz w:val="20"/>
                <w:szCs w:val="20"/>
              </w:rPr>
              <w:t xml:space="preserve">eview </w:t>
            </w:r>
            <w:r w:rsidRPr="008A3DF2">
              <w:rPr>
                <w:sz w:val="20"/>
                <w:szCs w:val="20"/>
              </w:rPr>
              <w:t xml:space="preserve">&amp; </w:t>
            </w:r>
            <w:r w:rsidR="005E4F27">
              <w:rPr>
                <w:sz w:val="20"/>
                <w:szCs w:val="20"/>
              </w:rPr>
              <w:t>o</w:t>
            </w:r>
            <w:r w:rsidR="005E4F27" w:rsidRPr="008A3DF2">
              <w:rPr>
                <w:sz w:val="20"/>
                <w:szCs w:val="20"/>
              </w:rPr>
              <w:t xml:space="preserve">utcome </w:t>
            </w:r>
            <w:r w:rsidR="005E4F27">
              <w:rPr>
                <w:sz w:val="20"/>
                <w:szCs w:val="20"/>
              </w:rPr>
              <w:t>a</w:t>
            </w:r>
            <w:r w:rsidR="005E4F27" w:rsidRPr="008A3DF2">
              <w:rPr>
                <w:sz w:val="20"/>
                <w:szCs w:val="20"/>
              </w:rPr>
              <w:t xml:space="preserve">ssessment </w:t>
            </w:r>
            <w:r w:rsidRPr="008A3DF2">
              <w:rPr>
                <w:sz w:val="20"/>
                <w:szCs w:val="20"/>
              </w:rPr>
              <w:t>cycle.</w:t>
            </w:r>
          </w:p>
          <w:p w14:paraId="51405E74" w14:textId="670DC568" w:rsidR="00E1470E" w:rsidRPr="008A3DF2" w:rsidRDefault="00E1470E" w:rsidP="00E1470E">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sidRPr="00057783">
              <w:rPr>
                <w:sz w:val="20"/>
                <w:szCs w:val="20"/>
              </w:rPr>
              <w:t xml:space="preserve">Create a </w:t>
            </w:r>
            <w:r w:rsidR="005E4F27" w:rsidRPr="00057783">
              <w:rPr>
                <w:sz w:val="20"/>
                <w:szCs w:val="20"/>
              </w:rPr>
              <w:t xml:space="preserve">program review </w:t>
            </w:r>
            <w:r w:rsidRPr="00057783">
              <w:rPr>
                <w:sz w:val="20"/>
                <w:szCs w:val="20"/>
              </w:rPr>
              <w:t xml:space="preserve">&amp; </w:t>
            </w:r>
            <w:r w:rsidR="005E4F27" w:rsidRPr="00057783">
              <w:rPr>
                <w:sz w:val="20"/>
                <w:szCs w:val="20"/>
              </w:rPr>
              <w:t xml:space="preserve">outcomes assessment </w:t>
            </w:r>
            <w:r w:rsidRPr="00057783">
              <w:rPr>
                <w:sz w:val="20"/>
                <w:szCs w:val="20"/>
              </w:rPr>
              <w:t>Canvas shell to archive support materials, handbooks, documents, calendars and resources</w:t>
            </w:r>
            <w:r w:rsidRPr="008A3DF2">
              <w:rPr>
                <w:sz w:val="20"/>
                <w:szCs w:val="20"/>
              </w:rPr>
              <w:t xml:space="preserve">. </w:t>
            </w:r>
          </w:p>
          <w:p w14:paraId="2D7466C7" w14:textId="6BD03B34" w:rsidR="00E1470E" w:rsidRPr="008A3DF2" w:rsidRDefault="00E1470E" w:rsidP="005E4F27">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sidRPr="008A3DF2">
              <w:rPr>
                <w:sz w:val="20"/>
                <w:szCs w:val="20"/>
              </w:rPr>
              <w:t xml:space="preserve">Update </w:t>
            </w:r>
            <w:r w:rsidR="005E4F27">
              <w:rPr>
                <w:sz w:val="20"/>
                <w:szCs w:val="20"/>
              </w:rPr>
              <w:t>p</w:t>
            </w:r>
            <w:r w:rsidRPr="008A3DF2">
              <w:rPr>
                <w:sz w:val="20"/>
                <w:szCs w:val="20"/>
              </w:rPr>
              <w:t xml:space="preserve">rogram </w:t>
            </w:r>
            <w:r w:rsidR="005E4F27">
              <w:rPr>
                <w:sz w:val="20"/>
                <w:szCs w:val="20"/>
              </w:rPr>
              <w:t>r</w:t>
            </w:r>
            <w:r w:rsidR="005E4F27" w:rsidRPr="008A3DF2">
              <w:rPr>
                <w:sz w:val="20"/>
                <w:szCs w:val="20"/>
              </w:rPr>
              <w:t xml:space="preserve">eview </w:t>
            </w:r>
            <w:r w:rsidRPr="008A3DF2">
              <w:rPr>
                <w:sz w:val="20"/>
                <w:szCs w:val="20"/>
              </w:rPr>
              <w:t xml:space="preserve">&amp; </w:t>
            </w:r>
            <w:r w:rsidR="005E4F27">
              <w:rPr>
                <w:sz w:val="20"/>
                <w:szCs w:val="20"/>
              </w:rPr>
              <w:t>o</w:t>
            </w:r>
            <w:r w:rsidR="005E4F27" w:rsidRPr="008A3DF2">
              <w:rPr>
                <w:sz w:val="20"/>
                <w:szCs w:val="20"/>
              </w:rPr>
              <w:t xml:space="preserve">utcomes </w:t>
            </w:r>
            <w:r w:rsidR="005E4F27">
              <w:rPr>
                <w:sz w:val="20"/>
                <w:szCs w:val="20"/>
              </w:rPr>
              <w:t xml:space="preserve">assessment </w:t>
            </w:r>
            <w:r w:rsidRPr="008A3DF2">
              <w:rPr>
                <w:sz w:val="20"/>
                <w:szCs w:val="20"/>
              </w:rPr>
              <w:t>website</w:t>
            </w:r>
            <w:r>
              <w:rPr>
                <w:sz w:val="20"/>
                <w:szCs w:val="20"/>
              </w:rPr>
              <w:t>(s)</w:t>
            </w:r>
            <w:r w:rsidRPr="008A3DF2">
              <w:rPr>
                <w:sz w:val="20"/>
                <w:szCs w:val="20"/>
              </w:rPr>
              <w:t xml:space="preserve"> to include current plans, calendars, manuals, documents and </w:t>
            </w:r>
            <w:r w:rsidRPr="00057783">
              <w:rPr>
                <w:strike/>
                <w:sz w:val="20"/>
                <w:szCs w:val="20"/>
              </w:rPr>
              <w:t>best practices</w:t>
            </w:r>
            <w:r>
              <w:rPr>
                <w:sz w:val="20"/>
                <w:szCs w:val="20"/>
              </w:rPr>
              <w:t xml:space="preserve"> </w:t>
            </w:r>
            <w:r w:rsidRPr="008A3DF2">
              <w:rPr>
                <w:sz w:val="20"/>
                <w:szCs w:val="20"/>
              </w:rPr>
              <w:t>resources.</w:t>
            </w:r>
          </w:p>
        </w:tc>
        <w:tc>
          <w:tcPr>
            <w:tcW w:w="1350" w:type="dxa"/>
          </w:tcPr>
          <w:p w14:paraId="6597A394" w14:textId="418AC3AA" w:rsidR="00E1470E" w:rsidRDefault="00E1470E" w:rsidP="00E1470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3, 4,</w:t>
            </w:r>
          </w:p>
        </w:tc>
        <w:tc>
          <w:tcPr>
            <w:tcW w:w="1620" w:type="dxa"/>
          </w:tcPr>
          <w:p w14:paraId="21F0132C" w14:textId="77777777" w:rsidR="00E1470E" w:rsidRDefault="0004741F" w:rsidP="00E1470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w:t>
            </w:r>
          </w:p>
          <w:p w14:paraId="2CB44112" w14:textId="77777777" w:rsidR="0004741F" w:rsidRDefault="0004741F" w:rsidP="00E1470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2.4</w:t>
            </w:r>
          </w:p>
          <w:p w14:paraId="5C667396" w14:textId="7C24D960" w:rsidR="0004741F" w:rsidRDefault="0004741F" w:rsidP="00E1470E">
            <w:pPr>
              <w:cnfStyle w:val="000000100000" w:firstRow="0" w:lastRow="0" w:firstColumn="0" w:lastColumn="0" w:oddVBand="0" w:evenVBand="0" w:oddHBand="1" w:evenHBand="0" w:firstRowFirstColumn="0" w:firstRowLastColumn="0" w:lastRowFirstColumn="0" w:lastRowLastColumn="0"/>
              <w:rPr>
                <w:sz w:val="20"/>
                <w:szCs w:val="20"/>
              </w:rPr>
            </w:pPr>
          </w:p>
        </w:tc>
      </w:tr>
      <w:tr w:rsidR="00E1470E" w14:paraId="36292204" w14:textId="77777777" w:rsidTr="00112D8F">
        <w:tc>
          <w:tcPr>
            <w:cnfStyle w:val="001000000000" w:firstRow="0" w:lastRow="0" w:firstColumn="1" w:lastColumn="0" w:oddVBand="0" w:evenVBand="0" w:oddHBand="0" w:evenHBand="0" w:firstRowFirstColumn="0" w:firstRowLastColumn="0" w:lastRowFirstColumn="0" w:lastRowLastColumn="0"/>
            <w:tcW w:w="2514" w:type="dxa"/>
          </w:tcPr>
          <w:p w14:paraId="34F7586F" w14:textId="3FD3EB0D" w:rsidR="00E1470E" w:rsidRDefault="00E1470E" w:rsidP="00E1470E">
            <w:pPr>
              <w:rPr>
                <w:b w:val="0"/>
                <w:bCs w:val="0"/>
                <w:sz w:val="20"/>
                <w:szCs w:val="20"/>
              </w:rPr>
            </w:pPr>
            <w:r>
              <w:rPr>
                <w:sz w:val="20"/>
                <w:szCs w:val="20"/>
              </w:rPr>
              <w:t>#8: Improve College wide support and resources for Program Review and Outcome’s Assessment and disaggregation through an Equity Lens</w:t>
            </w:r>
          </w:p>
          <w:p w14:paraId="10087A3C" w14:textId="77777777" w:rsidR="00E1470E" w:rsidRDefault="00E1470E" w:rsidP="00E1470E">
            <w:pPr>
              <w:rPr>
                <w:sz w:val="20"/>
                <w:szCs w:val="20"/>
              </w:rPr>
            </w:pPr>
          </w:p>
        </w:tc>
        <w:tc>
          <w:tcPr>
            <w:tcW w:w="7201" w:type="dxa"/>
          </w:tcPr>
          <w:p w14:paraId="4968170E" w14:textId="704A6D9C" w:rsidR="00CA1680" w:rsidRDefault="008E3D7F" w:rsidP="00E1470E">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Collaborate with the College Divisions, </w:t>
            </w:r>
            <w:r w:rsidR="00CA1680">
              <w:rPr>
                <w:sz w:val="20"/>
                <w:szCs w:val="20"/>
              </w:rPr>
              <w:t>PIER and LEAD office</w:t>
            </w:r>
            <w:r>
              <w:rPr>
                <w:sz w:val="20"/>
                <w:szCs w:val="20"/>
              </w:rPr>
              <w:t>s to</w:t>
            </w:r>
            <w:r w:rsidR="00CA1680">
              <w:rPr>
                <w:sz w:val="20"/>
                <w:szCs w:val="20"/>
              </w:rPr>
              <w:t xml:space="preserve"> support </w:t>
            </w:r>
            <w:r w:rsidR="00CA1680" w:rsidRPr="00DA4194">
              <w:rPr>
                <w:sz w:val="20"/>
                <w:szCs w:val="20"/>
              </w:rPr>
              <w:t xml:space="preserve">the development of collegewide processes and practices on </w:t>
            </w:r>
            <w:r w:rsidR="00CA1680">
              <w:rPr>
                <w:sz w:val="20"/>
                <w:szCs w:val="20"/>
              </w:rPr>
              <w:t>p</w:t>
            </w:r>
            <w:r w:rsidR="00CA1680" w:rsidRPr="00DA4194">
              <w:rPr>
                <w:sz w:val="20"/>
                <w:szCs w:val="20"/>
              </w:rPr>
              <w:t>rogra</w:t>
            </w:r>
            <w:r w:rsidR="00CA1680">
              <w:rPr>
                <w:sz w:val="20"/>
                <w:szCs w:val="20"/>
              </w:rPr>
              <w:t>m</w:t>
            </w:r>
            <w:r w:rsidR="00CA1680" w:rsidRPr="00DA4194">
              <w:rPr>
                <w:sz w:val="20"/>
                <w:szCs w:val="20"/>
              </w:rPr>
              <w:t xml:space="preserve"> </w:t>
            </w:r>
            <w:r w:rsidR="00CA1680">
              <w:rPr>
                <w:sz w:val="20"/>
                <w:szCs w:val="20"/>
              </w:rPr>
              <w:t>r</w:t>
            </w:r>
            <w:r w:rsidR="00CA1680" w:rsidRPr="00DA4194">
              <w:rPr>
                <w:sz w:val="20"/>
                <w:szCs w:val="20"/>
              </w:rPr>
              <w:t xml:space="preserve">eview and </w:t>
            </w:r>
            <w:r w:rsidR="00CA1680">
              <w:rPr>
                <w:sz w:val="20"/>
                <w:szCs w:val="20"/>
              </w:rPr>
              <w:t>o</w:t>
            </w:r>
            <w:r w:rsidR="00CA1680" w:rsidRPr="00DA4194">
              <w:rPr>
                <w:sz w:val="20"/>
                <w:szCs w:val="20"/>
              </w:rPr>
              <w:t xml:space="preserve">utcomes </w:t>
            </w:r>
            <w:r w:rsidR="00CA1680">
              <w:rPr>
                <w:sz w:val="20"/>
                <w:szCs w:val="20"/>
              </w:rPr>
              <w:t>a</w:t>
            </w:r>
            <w:r w:rsidR="00CA1680" w:rsidRPr="00DA4194">
              <w:rPr>
                <w:sz w:val="20"/>
                <w:szCs w:val="20"/>
              </w:rPr>
              <w:t>ssessment</w:t>
            </w:r>
            <w:r w:rsidR="00CA1680">
              <w:rPr>
                <w:sz w:val="20"/>
                <w:szCs w:val="20"/>
              </w:rPr>
              <w:t xml:space="preserve"> through an equity lens</w:t>
            </w:r>
            <w:r w:rsidR="00CA1680" w:rsidRPr="00DA4194">
              <w:rPr>
                <w:sz w:val="20"/>
                <w:szCs w:val="20"/>
              </w:rPr>
              <w:t>.</w:t>
            </w:r>
          </w:p>
          <w:p w14:paraId="7165834F" w14:textId="0F584BFE" w:rsidR="00E1470E" w:rsidRPr="00CA1680" w:rsidRDefault="00E1470E" w:rsidP="00E1470E">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trike/>
                <w:sz w:val="20"/>
                <w:szCs w:val="20"/>
              </w:rPr>
            </w:pPr>
            <w:r w:rsidRPr="006B0369">
              <w:rPr>
                <w:strike/>
                <w:color w:val="FF0000"/>
                <w:sz w:val="20"/>
                <w:szCs w:val="20"/>
              </w:rPr>
              <w:t xml:space="preserve">Collaborate with PIER and LEAD Office to provide </w:t>
            </w:r>
            <w:r w:rsidR="00CA1680" w:rsidRPr="006B0369">
              <w:rPr>
                <w:strike/>
                <w:color w:val="FF0000"/>
                <w:sz w:val="20"/>
                <w:szCs w:val="20"/>
              </w:rPr>
              <w:t>S</w:t>
            </w:r>
            <w:r w:rsidRPr="006B0369">
              <w:rPr>
                <w:strike/>
                <w:sz w:val="20"/>
                <w:szCs w:val="20"/>
              </w:rPr>
              <w:t>u</w:t>
            </w:r>
            <w:r w:rsidRPr="00CA1680">
              <w:rPr>
                <w:strike/>
                <w:sz w:val="20"/>
                <w:szCs w:val="20"/>
              </w:rPr>
              <w:t xml:space="preserve">pport faculty &amp; classified professionals during </w:t>
            </w:r>
            <w:r w:rsidR="005E4F27" w:rsidRPr="00CA1680">
              <w:rPr>
                <w:strike/>
                <w:sz w:val="20"/>
                <w:szCs w:val="20"/>
              </w:rPr>
              <w:t xml:space="preserve">program review </w:t>
            </w:r>
            <w:r w:rsidRPr="00CA1680">
              <w:rPr>
                <w:strike/>
                <w:sz w:val="20"/>
                <w:szCs w:val="20"/>
              </w:rPr>
              <w:t xml:space="preserve">&amp; </w:t>
            </w:r>
            <w:r w:rsidR="005E4F27" w:rsidRPr="00CA1680">
              <w:rPr>
                <w:strike/>
                <w:sz w:val="20"/>
                <w:szCs w:val="20"/>
              </w:rPr>
              <w:t>outcomes assessment</w:t>
            </w:r>
            <w:r w:rsidRPr="00CA1680">
              <w:rPr>
                <w:strike/>
                <w:sz w:val="20"/>
                <w:szCs w:val="20"/>
              </w:rPr>
              <w:t>.</w:t>
            </w:r>
          </w:p>
          <w:p w14:paraId="58E2D9FE" w14:textId="7C3952E4" w:rsidR="00E1470E" w:rsidRPr="008A3DF2" w:rsidRDefault="00E1470E" w:rsidP="00C608EB">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r w:rsidRPr="00426FEC">
              <w:rPr>
                <w:sz w:val="20"/>
                <w:szCs w:val="20"/>
              </w:rPr>
              <w:t>Attend Deans’ Council, Chairs meetings</w:t>
            </w:r>
            <w:r w:rsidR="00057783">
              <w:rPr>
                <w:sz w:val="20"/>
                <w:szCs w:val="20"/>
              </w:rPr>
              <w:t>, College Council</w:t>
            </w:r>
            <w:r w:rsidRPr="00426FEC">
              <w:rPr>
                <w:sz w:val="20"/>
                <w:szCs w:val="20"/>
              </w:rPr>
              <w:t xml:space="preserve"> </w:t>
            </w:r>
            <w:r w:rsidR="00057783">
              <w:rPr>
                <w:sz w:val="20"/>
                <w:szCs w:val="20"/>
              </w:rPr>
              <w:t xml:space="preserve">and </w:t>
            </w:r>
            <w:r w:rsidRPr="00426FEC">
              <w:rPr>
                <w:sz w:val="20"/>
                <w:szCs w:val="20"/>
              </w:rPr>
              <w:t xml:space="preserve">constituencies senate meetings </w:t>
            </w:r>
            <w:r w:rsidR="00057783">
              <w:rPr>
                <w:sz w:val="20"/>
                <w:szCs w:val="20"/>
              </w:rPr>
              <w:t>as needed.</w:t>
            </w:r>
            <w:r w:rsidR="00C608EB" w:rsidRPr="008A3DF2">
              <w:rPr>
                <w:sz w:val="20"/>
                <w:szCs w:val="20"/>
              </w:rPr>
              <w:t xml:space="preserve"> </w:t>
            </w:r>
          </w:p>
        </w:tc>
        <w:tc>
          <w:tcPr>
            <w:tcW w:w="1350" w:type="dxa"/>
          </w:tcPr>
          <w:p w14:paraId="11D1D4C5" w14:textId="0A74C1FA" w:rsidR="00E1470E" w:rsidRDefault="0004741F" w:rsidP="00E147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E1470E">
              <w:rPr>
                <w:sz w:val="20"/>
                <w:szCs w:val="20"/>
              </w:rPr>
              <w:t>2, 3, 4, 5</w:t>
            </w:r>
          </w:p>
        </w:tc>
        <w:tc>
          <w:tcPr>
            <w:tcW w:w="1620" w:type="dxa"/>
          </w:tcPr>
          <w:p w14:paraId="52BC8E0B" w14:textId="2161C057" w:rsidR="00E1470E" w:rsidRDefault="0004741F" w:rsidP="00E147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w:t>
            </w:r>
          </w:p>
          <w:p w14:paraId="3E1C8B05" w14:textId="41E65AA0" w:rsidR="0004741F" w:rsidRDefault="0004741F" w:rsidP="00E147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w:t>
            </w:r>
          </w:p>
          <w:p w14:paraId="3D2F89C9" w14:textId="77777777" w:rsidR="0004741F" w:rsidRDefault="0004741F" w:rsidP="00E1470E">
            <w:pPr>
              <w:cnfStyle w:val="000000000000" w:firstRow="0" w:lastRow="0" w:firstColumn="0" w:lastColumn="0" w:oddVBand="0" w:evenVBand="0" w:oddHBand="0" w:evenHBand="0" w:firstRowFirstColumn="0" w:firstRowLastColumn="0" w:lastRowFirstColumn="0" w:lastRowLastColumn="0"/>
              <w:rPr>
                <w:sz w:val="20"/>
                <w:szCs w:val="20"/>
              </w:rPr>
            </w:pPr>
          </w:p>
          <w:p w14:paraId="26A229C5" w14:textId="77777777" w:rsidR="00E1470E" w:rsidRDefault="00E1470E" w:rsidP="00E1470E">
            <w:pPr>
              <w:cnfStyle w:val="000000000000" w:firstRow="0" w:lastRow="0" w:firstColumn="0" w:lastColumn="0" w:oddVBand="0" w:evenVBand="0" w:oddHBand="0" w:evenHBand="0" w:firstRowFirstColumn="0" w:firstRowLastColumn="0" w:lastRowFirstColumn="0" w:lastRowLastColumn="0"/>
              <w:rPr>
                <w:sz w:val="20"/>
                <w:szCs w:val="20"/>
              </w:rPr>
            </w:pPr>
          </w:p>
        </w:tc>
      </w:tr>
    </w:tbl>
    <w:p w14:paraId="7D9A7C36" w14:textId="77777777" w:rsidR="00143212" w:rsidRPr="00143212" w:rsidRDefault="00143212" w:rsidP="00143212">
      <w:pPr>
        <w:rPr>
          <w:sz w:val="20"/>
          <w:szCs w:val="20"/>
        </w:rPr>
      </w:pPr>
    </w:p>
    <w:p w14:paraId="1FB033AD" w14:textId="77777777" w:rsidR="00143212" w:rsidRDefault="00143212" w:rsidP="00143212">
      <w:pPr>
        <w:rPr>
          <w:sz w:val="20"/>
          <w:szCs w:val="20"/>
        </w:rPr>
      </w:pPr>
      <w:r>
        <w:rPr>
          <w:sz w:val="20"/>
          <w:szCs w:val="20"/>
        </w:rPr>
        <w:t>RESOURCES</w:t>
      </w:r>
    </w:p>
    <w:p w14:paraId="0EBD2EC3" w14:textId="792B973F" w:rsidR="00D42161" w:rsidRPr="00143212" w:rsidRDefault="00143212">
      <w:pPr>
        <w:rPr>
          <w:sz w:val="20"/>
          <w:szCs w:val="20"/>
        </w:rPr>
      </w:pPr>
      <w:r>
        <w:rPr>
          <w:sz w:val="20"/>
          <w:szCs w:val="20"/>
        </w:rPr>
        <w:t>**ACCJC ACCREDITATION STANDARDS (ADOPTED J</w:t>
      </w:r>
      <w:r w:rsidR="0004741F">
        <w:rPr>
          <w:sz w:val="20"/>
          <w:szCs w:val="20"/>
        </w:rPr>
        <w:t>anuary 2024)</w:t>
      </w:r>
    </w:p>
    <w:sectPr w:rsidR="00D42161" w:rsidRPr="00143212" w:rsidSect="00143212">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00435" w14:textId="77777777" w:rsidR="00652D20" w:rsidRDefault="00652D20" w:rsidP="00143212">
      <w:r>
        <w:separator/>
      </w:r>
    </w:p>
  </w:endnote>
  <w:endnote w:type="continuationSeparator" w:id="0">
    <w:p w14:paraId="688323E4" w14:textId="77777777" w:rsidR="00652D20" w:rsidRDefault="00652D20" w:rsidP="0014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415691"/>
      <w:docPartObj>
        <w:docPartGallery w:val="Page Numbers (Bottom of Page)"/>
        <w:docPartUnique/>
      </w:docPartObj>
    </w:sdtPr>
    <w:sdtEndPr>
      <w:rPr>
        <w:noProof/>
      </w:rPr>
    </w:sdtEndPr>
    <w:sdtContent>
      <w:p w14:paraId="5BB9F329" w14:textId="3D3C5A8F" w:rsidR="0004741F" w:rsidRDefault="0004741F">
        <w:pPr>
          <w:pStyle w:val="Footer"/>
          <w:jc w:val="right"/>
        </w:pPr>
        <w:r>
          <w:fldChar w:fldCharType="begin"/>
        </w:r>
        <w:r>
          <w:instrText xml:space="preserve"> PAGE   \* MERGEFORMAT </w:instrText>
        </w:r>
        <w:r>
          <w:fldChar w:fldCharType="separate"/>
        </w:r>
        <w:r w:rsidR="001C2D1E">
          <w:rPr>
            <w:noProof/>
          </w:rPr>
          <w:t>5</w:t>
        </w:r>
        <w:r>
          <w:rPr>
            <w:noProof/>
          </w:rPr>
          <w:fldChar w:fldCharType="end"/>
        </w:r>
      </w:p>
    </w:sdtContent>
  </w:sdt>
  <w:p w14:paraId="47997392" w14:textId="4A3B3054" w:rsidR="003D4025" w:rsidRDefault="003D4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77220" w14:textId="77777777" w:rsidR="00652D20" w:rsidRDefault="00652D20" w:rsidP="00143212">
      <w:r>
        <w:separator/>
      </w:r>
    </w:p>
  </w:footnote>
  <w:footnote w:type="continuationSeparator" w:id="0">
    <w:p w14:paraId="3A8C4366" w14:textId="77777777" w:rsidR="00652D20" w:rsidRDefault="00652D20" w:rsidP="00143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05528" w14:textId="535A3316" w:rsidR="00143212" w:rsidRPr="00A56AEC" w:rsidRDefault="00143212" w:rsidP="00A56AEC">
    <w:pPr>
      <w:pStyle w:val="Title"/>
      <w:jc w:val="center"/>
      <w:rPr>
        <w:sz w:val="36"/>
        <w:szCs w:val="36"/>
      </w:rPr>
    </w:pPr>
    <w:r w:rsidRPr="00A56AEC">
      <w:rPr>
        <w:sz w:val="36"/>
        <w:szCs w:val="36"/>
      </w:rPr>
      <w:t>20</w:t>
    </w:r>
    <w:r w:rsidR="001E6179">
      <w:rPr>
        <w:sz w:val="36"/>
        <w:szCs w:val="36"/>
      </w:rPr>
      <w:t>24-2027</w:t>
    </w:r>
    <w:r w:rsidRPr="00A56AEC">
      <w:rPr>
        <w:sz w:val="36"/>
        <w:szCs w:val="36"/>
      </w:rPr>
      <w:t xml:space="preserve"> College Wide Program Review &amp; Outcome Assessment </w:t>
    </w:r>
    <w:r w:rsidR="00B40689" w:rsidRPr="00B40689">
      <w:rPr>
        <w:color w:val="FF0000"/>
        <w:sz w:val="36"/>
        <w:szCs w:val="36"/>
      </w:rPr>
      <w:t>Functional</w:t>
    </w:r>
    <w:r w:rsidR="00B40689">
      <w:rPr>
        <w:sz w:val="36"/>
        <w:szCs w:val="36"/>
      </w:rPr>
      <w:t xml:space="preserve"> </w:t>
    </w:r>
    <w:r w:rsidRPr="00A56AEC">
      <w:rPr>
        <w:sz w:val="36"/>
        <w:szCs w:val="36"/>
      </w:rPr>
      <w:t>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B4F91"/>
    <w:multiLevelType w:val="hybridMultilevel"/>
    <w:tmpl w:val="64B620FC"/>
    <w:lvl w:ilvl="0" w:tplc="DBEA4216">
      <w:start w:val="1"/>
      <w:numFmt w:val="decimal"/>
      <w:lvlText w:val="%1)"/>
      <w:lvlJc w:val="left"/>
      <w:pPr>
        <w:ind w:left="0" w:hanging="261"/>
      </w:pPr>
      <w:rPr>
        <w:rFonts w:hint="default"/>
        <w:w w:val="99"/>
        <w:lang w:val="en-US" w:eastAsia="en-US" w:bidi="ar-SA"/>
      </w:rPr>
    </w:lvl>
    <w:lvl w:ilvl="1" w:tplc="CBFE6222">
      <w:start w:val="1"/>
      <w:numFmt w:val="lowerLetter"/>
      <w:lvlText w:val="%2."/>
      <w:lvlJc w:val="left"/>
      <w:pPr>
        <w:ind w:left="1080" w:hanging="360"/>
      </w:pPr>
      <w:rPr>
        <w:rFonts w:hint="default"/>
        <w:w w:val="100"/>
        <w:lang w:val="en-US" w:eastAsia="en-US" w:bidi="ar-SA"/>
      </w:rPr>
    </w:lvl>
    <w:lvl w:ilvl="2" w:tplc="4A0AD51E">
      <w:numFmt w:val="bullet"/>
      <w:lvlText w:val="•"/>
      <w:lvlJc w:val="left"/>
      <w:pPr>
        <w:ind w:left="2006" w:hanging="360"/>
      </w:pPr>
      <w:rPr>
        <w:rFonts w:hint="default"/>
        <w:lang w:val="en-US" w:eastAsia="en-US" w:bidi="ar-SA"/>
      </w:rPr>
    </w:lvl>
    <w:lvl w:ilvl="3" w:tplc="686E9F86">
      <w:numFmt w:val="bullet"/>
      <w:lvlText w:val="•"/>
      <w:lvlJc w:val="left"/>
      <w:pPr>
        <w:ind w:left="2933" w:hanging="360"/>
      </w:pPr>
      <w:rPr>
        <w:rFonts w:hint="default"/>
        <w:lang w:val="en-US" w:eastAsia="en-US" w:bidi="ar-SA"/>
      </w:rPr>
    </w:lvl>
    <w:lvl w:ilvl="4" w:tplc="4AA87C6E">
      <w:numFmt w:val="bullet"/>
      <w:lvlText w:val="•"/>
      <w:lvlJc w:val="left"/>
      <w:pPr>
        <w:ind w:left="3860" w:hanging="360"/>
      </w:pPr>
      <w:rPr>
        <w:rFonts w:hint="default"/>
        <w:lang w:val="en-US" w:eastAsia="en-US" w:bidi="ar-SA"/>
      </w:rPr>
    </w:lvl>
    <w:lvl w:ilvl="5" w:tplc="1750ABB8">
      <w:numFmt w:val="bullet"/>
      <w:lvlText w:val="•"/>
      <w:lvlJc w:val="left"/>
      <w:pPr>
        <w:ind w:left="4786" w:hanging="360"/>
      </w:pPr>
      <w:rPr>
        <w:rFonts w:hint="default"/>
        <w:lang w:val="en-US" w:eastAsia="en-US" w:bidi="ar-SA"/>
      </w:rPr>
    </w:lvl>
    <w:lvl w:ilvl="6" w:tplc="1BEC6CAE">
      <w:numFmt w:val="bullet"/>
      <w:lvlText w:val="•"/>
      <w:lvlJc w:val="left"/>
      <w:pPr>
        <w:ind w:left="5713" w:hanging="360"/>
      </w:pPr>
      <w:rPr>
        <w:rFonts w:hint="default"/>
        <w:lang w:val="en-US" w:eastAsia="en-US" w:bidi="ar-SA"/>
      </w:rPr>
    </w:lvl>
    <w:lvl w:ilvl="7" w:tplc="B2EC7420">
      <w:numFmt w:val="bullet"/>
      <w:lvlText w:val="•"/>
      <w:lvlJc w:val="left"/>
      <w:pPr>
        <w:ind w:left="6640" w:hanging="360"/>
      </w:pPr>
      <w:rPr>
        <w:rFonts w:hint="default"/>
        <w:lang w:val="en-US" w:eastAsia="en-US" w:bidi="ar-SA"/>
      </w:rPr>
    </w:lvl>
    <w:lvl w:ilvl="8" w:tplc="74D0AD58">
      <w:numFmt w:val="bullet"/>
      <w:lvlText w:val="•"/>
      <w:lvlJc w:val="left"/>
      <w:pPr>
        <w:ind w:left="7566" w:hanging="360"/>
      </w:pPr>
      <w:rPr>
        <w:rFonts w:hint="default"/>
        <w:lang w:val="en-US" w:eastAsia="en-US" w:bidi="ar-SA"/>
      </w:rPr>
    </w:lvl>
  </w:abstractNum>
  <w:abstractNum w:abstractNumId="1" w15:restartNumberingAfterBreak="0">
    <w:nsid w:val="3FC647C8"/>
    <w:multiLevelType w:val="hybridMultilevel"/>
    <w:tmpl w:val="17FC66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4E1511"/>
    <w:multiLevelType w:val="hybridMultilevel"/>
    <w:tmpl w:val="B8BCA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00394E"/>
    <w:multiLevelType w:val="hybridMultilevel"/>
    <w:tmpl w:val="2A601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05718E"/>
    <w:multiLevelType w:val="hybridMultilevel"/>
    <w:tmpl w:val="47026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5435330"/>
    <w:multiLevelType w:val="hybridMultilevel"/>
    <w:tmpl w:val="41280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EA14219"/>
    <w:multiLevelType w:val="hybridMultilevel"/>
    <w:tmpl w:val="AE929E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12"/>
    <w:rsid w:val="0004741F"/>
    <w:rsid w:val="00057783"/>
    <w:rsid w:val="00083649"/>
    <w:rsid w:val="00087E09"/>
    <w:rsid w:val="00143212"/>
    <w:rsid w:val="001A5A03"/>
    <w:rsid w:val="001B1562"/>
    <w:rsid w:val="001C2D1E"/>
    <w:rsid w:val="001E6179"/>
    <w:rsid w:val="00231D22"/>
    <w:rsid w:val="0025585F"/>
    <w:rsid w:val="002F4DF0"/>
    <w:rsid w:val="003171BD"/>
    <w:rsid w:val="003A16B2"/>
    <w:rsid w:val="003D4025"/>
    <w:rsid w:val="0042411B"/>
    <w:rsid w:val="00426FEC"/>
    <w:rsid w:val="0047032F"/>
    <w:rsid w:val="00480402"/>
    <w:rsid w:val="005001AB"/>
    <w:rsid w:val="00552211"/>
    <w:rsid w:val="005C60F2"/>
    <w:rsid w:val="005C7ABB"/>
    <w:rsid w:val="005E4F27"/>
    <w:rsid w:val="005F5D6F"/>
    <w:rsid w:val="00652D20"/>
    <w:rsid w:val="006B0369"/>
    <w:rsid w:val="006F13C4"/>
    <w:rsid w:val="006F27FF"/>
    <w:rsid w:val="007109E1"/>
    <w:rsid w:val="00725183"/>
    <w:rsid w:val="00765593"/>
    <w:rsid w:val="007B5624"/>
    <w:rsid w:val="00857052"/>
    <w:rsid w:val="008B1F2F"/>
    <w:rsid w:val="008E3D7F"/>
    <w:rsid w:val="00980342"/>
    <w:rsid w:val="009B4F32"/>
    <w:rsid w:val="00A263E0"/>
    <w:rsid w:val="00A56AEC"/>
    <w:rsid w:val="00AC4763"/>
    <w:rsid w:val="00B40689"/>
    <w:rsid w:val="00B65799"/>
    <w:rsid w:val="00C053F1"/>
    <w:rsid w:val="00C31306"/>
    <w:rsid w:val="00C608EB"/>
    <w:rsid w:val="00CA1680"/>
    <w:rsid w:val="00D24ED9"/>
    <w:rsid w:val="00DA64FB"/>
    <w:rsid w:val="00E1470E"/>
    <w:rsid w:val="00E20C30"/>
    <w:rsid w:val="00E210FA"/>
    <w:rsid w:val="00E873CC"/>
    <w:rsid w:val="00ED47EC"/>
    <w:rsid w:val="00F46858"/>
    <w:rsid w:val="00F702AE"/>
    <w:rsid w:val="00F97798"/>
    <w:rsid w:val="00FA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77D40"/>
  <w14:defaultImageDpi w14:val="32767"/>
  <w15:chartTrackingRefBased/>
  <w15:docId w15:val="{68AF1806-E0A4-A747-8E67-AACDE33B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212"/>
  </w:style>
  <w:style w:type="paragraph" w:styleId="Heading1">
    <w:name w:val="heading 1"/>
    <w:basedOn w:val="Normal"/>
    <w:next w:val="Normal"/>
    <w:link w:val="Heading1Char"/>
    <w:uiPriority w:val="9"/>
    <w:qFormat/>
    <w:rsid w:val="00A56A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6A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43212"/>
    <w:pPr>
      <w:spacing w:after="160" w:line="259" w:lineRule="auto"/>
      <w:ind w:left="720"/>
      <w:contextualSpacing/>
    </w:pPr>
    <w:rPr>
      <w:sz w:val="22"/>
      <w:szCs w:val="22"/>
    </w:rPr>
  </w:style>
  <w:style w:type="table" w:styleId="GridTable4-Accent1">
    <w:name w:val="Grid Table 4 Accent 1"/>
    <w:basedOn w:val="TableNormal"/>
    <w:uiPriority w:val="49"/>
    <w:rsid w:val="0014321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143212"/>
    <w:pPr>
      <w:tabs>
        <w:tab w:val="center" w:pos="4680"/>
        <w:tab w:val="right" w:pos="9360"/>
      </w:tabs>
    </w:pPr>
  </w:style>
  <w:style w:type="character" w:customStyle="1" w:styleId="HeaderChar">
    <w:name w:val="Header Char"/>
    <w:basedOn w:val="DefaultParagraphFont"/>
    <w:link w:val="Header"/>
    <w:uiPriority w:val="99"/>
    <w:rsid w:val="00143212"/>
  </w:style>
  <w:style w:type="paragraph" w:styleId="Footer">
    <w:name w:val="footer"/>
    <w:basedOn w:val="Normal"/>
    <w:link w:val="FooterChar"/>
    <w:uiPriority w:val="99"/>
    <w:unhideWhenUsed/>
    <w:rsid w:val="00143212"/>
    <w:pPr>
      <w:tabs>
        <w:tab w:val="center" w:pos="4680"/>
        <w:tab w:val="right" w:pos="9360"/>
      </w:tabs>
    </w:pPr>
  </w:style>
  <w:style w:type="character" w:customStyle="1" w:styleId="FooterChar">
    <w:name w:val="Footer Char"/>
    <w:basedOn w:val="DefaultParagraphFont"/>
    <w:link w:val="Footer"/>
    <w:uiPriority w:val="99"/>
    <w:rsid w:val="00143212"/>
  </w:style>
  <w:style w:type="paragraph" w:styleId="Title">
    <w:name w:val="Title"/>
    <w:basedOn w:val="Normal"/>
    <w:next w:val="Normal"/>
    <w:link w:val="TitleChar"/>
    <w:uiPriority w:val="10"/>
    <w:qFormat/>
    <w:rsid w:val="00A56A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AE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56AE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56AE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C47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763"/>
    <w:rPr>
      <w:rFonts w:ascii="Segoe UI" w:hAnsi="Segoe UI" w:cs="Segoe UI"/>
      <w:sz w:val="18"/>
      <w:szCs w:val="18"/>
    </w:rPr>
  </w:style>
  <w:style w:type="character" w:styleId="CommentReference">
    <w:name w:val="annotation reference"/>
    <w:basedOn w:val="DefaultParagraphFont"/>
    <w:uiPriority w:val="99"/>
    <w:semiHidden/>
    <w:unhideWhenUsed/>
    <w:rsid w:val="005E4F27"/>
    <w:rPr>
      <w:sz w:val="16"/>
      <w:szCs w:val="16"/>
    </w:rPr>
  </w:style>
  <w:style w:type="paragraph" w:styleId="CommentText">
    <w:name w:val="annotation text"/>
    <w:basedOn w:val="Normal"/>
    <w:link w:val="CommentTextChar"/>
    <w:uiPriority w:val="99"/>
    <w:semiHidden/>
    <w:unhideWhenUsed/>
    <w:rsid w:val="005E4F27"/>
    <w:rPr>
      <w:sz w:val="20"/>
      <w:szCs w:val="20"/>
    </w:rPr>
  </w:style>
  <w:style w:type="character" w:customStyle="1" w:styleId="CommentTextChar">
    <w:name w:val="Comment Text Char"/>
    <w:basedOn w:val="DefaultParagraphFont"/>
    <w:link w:val="CommentText"/>
    <w:uiPriority w:val="99"/>
    <w:semiHidden/>
    <w:rsid w:val="005E4F27"/>
    <w:rPr>
      <w:sz w:val="20"/>
      <w:szCs w:val="20"/>
    </w:rPr>
  </w:style>
  <w:style w:type="paragraph" w:styleId="CommentSubject">
    <w:name w:val="annotation subject"/>
    <w:basedOn w:val="CommentText"/>
    <w:next w:val="CommentText"/>
    <w:link w:val="CommentSubjectChar"/>
    <w:uiPriority w:val="99"/>
    <w:semiHidden/>
    <w:unhideWhenUsed/>
    <w:rsid w:val="005E4F27"/>
    <w:rPr>
      <w:b/>
      <w:bCs/>
    </w:rPr>
  </w:style>
  <w:style w:type="character" w:customStyle="1" w:styleId="CommentSubjectChar">
    <w:name w:val="Comment Subject Char"/>
    <w:basedOn w:val="CommentTextChar"/>
    <w:link w:val="CommentSubject"/>
    <w:uiPriority w:val="99"/>
    <w:semiHidden/>
    <w:rsid w:val="005E4F27"/>
    <w:rPr>
      <w:b/>
      <w:bCs/>
      <w:sz w:val="20"/>
      <w:szCs w:val="20"/>
    </w:rPr>
  </w:style>
  <w:style w:type="character" w:styleId="Hyperlink">
    <w:name w:val="Hyperlink"/>
    <w:basedOn w:val="DefaultParagraphFont"/>
    <w:uiPriority w:val="99"/>
    <w:unhideWhenUsed/>
    <w:rsid w:val="00C053F1"/>
    <w:rPr>
      <w:color w:val="0563C1" w:themeColor="hyperlink"/>
      <w:u w:val="single"/>
    </w:rPr>
  </w:style>
  <w:style w:type="character" w:customStyle="1" w:styleId="UnresolvedMention">
    <w:name w:val="Unresolved Mention"/>
    <w:basedOn w:val="DefaultParagraphFont"/>
    <w:uiPriority w:val="99"/>
    <w:semiHidden/>
    <w:unhideWhenUsed/>
    <w:rsid w:val="00C05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dmiramar.edu/services/lead/student-equity-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San Diego Miramar College</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Manley</dc:creator>
  <cp:keywords/>
  <dc:description/>
  <cp:lastModifiedBy>Daniel Miramontez</cp:lastModifiedBy>
  <cp:revision>4</cp:revision>
  <cp:lastPrinted>2024-09-05T15:14:00Z</cp:lastPrinted>
  <dcterms:created xsi:type="dcterms:W3CDTF">2024-09-19T21:44:00Z</dcterms:created>
  <dcterms:modified xsi:type="dcterms:W3CDTF">2024-09-19T22:02:00Z</dcterms:modified>
</cp:coreProperties>
</file>