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3AE9B" w14:textId="0A22508A" w:rsidR="00464C8E" w:rsidRPr="00464C8E" w:rsidRDefault="00464C8E" w:rsidP="00464C8E">
      <w:pPr>
        <w:pStyle w:val="Header"/>
        <w:jc w:val="center"/>
        <w:rPr>
          <w:b/>
        </w:rPr>
      </w:pPr>
      <w:bookmarkStart w:id="0" w:name="_GoBack"/>
      <w:bookmarkEnd w:id="0"/>
      <w:r w:rsidRPr="00464C8E">
        <w:rPr>
          <w:b/>
          <w:highlight w:val="yellow"/>
        </w:rPr>
        <w:t xml:space="preserve">Submit your proxy form, </w:t>
      </w:r>
      <w:hyperlink r:id="rId11" w:history="1">
        <w:r w:rsidRPr="00464C8E">
          <w:rPr>
            <w:rStyle w:val="Hyperlink"/>
            <w:b/>
            <w:highlight w:val="yellow"/>
          </w:rPr>
          <w:t>here</w:t>
        </w:r>
      </w:hyperlink>
      <w:r w:rsidRPr="00464C8E">
        <w:rPr>
          <w:b/>
          <w:highlight w:val="yellow"/>
        </w:rPr>
        <w:t>.</w:t>
      </w:r>
    </w:p>
    <w:p w14:paraId="1FEB3D56" w14:textId="1BED8A16" w:rsidR="00AB3797" w:rsidRDefault="00935524" w:rsidP="00AB3797">
      <w:pPr>
        <w:pStyle w:val="BodyText"/>
        <w:ind w:left="0"/>
        <w:jc w:val="center"/>
        <w:rPr>
          <w:b/>
          <w:bCs/>
          <w:sz w:val="28"/>
          <w:szCs w:val="28"/>
        </w:rPr>
      </w:pPr>
      <w:r>
        <w:rPr>
          <w:b/>
          <w:bCs/>
          <w:sz w:val="28"/>
          <w:szCs w:val="28"/>
        </w:rPr>
        <w:t>College Council</w:t>
      </w:r>
      <w:r w:rsidR="00AB3797" w:rsidRPr="009B7B8F">
        <w:rPr>
          <w:b/>
          <w:bCs/>
          <w:sz w:val="28"/>
          <w:szCs w:val="28"/>
        </w:rPr>
        <w:t xml:space="preserve"> Meeting </w:t>
      </w:r>
      <w:r w:rsidR="001753EB">
        <w:rPr>
          <w:b/>
          <w:bCs/>
          <w:sz w:val="28"/>
          <w:szCs w:val="28"/>
        </w:rPr>
        <w:t>Minutes</w:t>
      </w:r>
    </w:p>
    <w:p w14:paraId="1E9CCE42" w14:textId="77777777" w:rsidR="00AB3797" w:rsidRPr="009B7B8F" w:rsidRDefault="00AB3797" w:rsidP="00AB3797">
      <w:pPr>
        <w:pStyle w:val="BodyText"/>
        <w:ind w:left="0"/>
        <w:jc w:val="center"/>
        <w:rPr>
          <w:b/>
          <w:bCs/>
          <w:sz w:val="28"/>
          <w:szCs w:val="28"/>
        </w:rPr>
      </w:pPr>
      <w:r w:rsidRPr="009B7B8F">
        <w:rPr>
          <w:b/>
          <w:bCs/>
          <w:sz w:val="28"/>
          <w:szCs w:val="28"/>
        </w:rPr>
        <w:t>San Diego Miramar College</w:t>
      </w:r>
    </w:p>
    <w:p w14:paraId="00A16E6E" w14:textId="712B0062" w:rsidR="00AB3797" w:rsidRDefault="00DA4CED" w:rsidP="00AB3797">
      <w:pPr>
        <w:ind w:left="2160" w:right="2702" w:firstLine="720"/>
        <w:jc w:val="center"/>
        <w:rPr>
          <w:b/>
          <w:sz w:val="20"/>
        </w:rPr>
      </w:pPr>
      <w:r>
        <w:rPr>
          <w:b/>
          <w:sz w:val="20"/>
        </w:rPr>
        <w:t>5/14</w:t>
      </w:r>
      <w:r w:rsidR="00553201">
        <w:rPr>
          <w:b/>
          <w:sz w:val="20"/>
        </w:rPr>
        <w:t>/24</w:t>
      </w:r>
      <w:r w:rsidR="00AB3797">
        <w:rPr>
          <w:b/>
          <w:sz w:val="20"/>
        </w:rPr>
        <w:t xml:space="preserve"> ● </w:t>
      </w:r>
      <w:r w:rsidR="00AB5EF1">
        <w:rPr>
          <w:b/>
          <w:sz w:val="20"/>
        </w:rPr>
        <w:t>L-108/</w:t>
      </w:r>
      <w:hyperlink r:id="rId12" w:history="1">
        <w:r w:rsidR="00935524" w:rsidRPr="00205259">
          <w:rPr>
            <w:rStyle w:val="Hyperlink"/>
            <w:b/>
            <w:sz w:val="20"/>
          </w:rPr>
          <w:t>Zoom</w:t>
        </w:r>
      </w:hyperlink>
      <w:r w:rsidR="00AB3797">
        <w:rPr>
          <w:b/>
          <w:sz w:val="20"/>
        </w:rPr>
        <w:t xml:space="preserve"> ● </w:t>
      </w:r>
      <w:r w:rsidR="00935524">
        <w:rPr>
          <w:b/>
          <w:sz w:val="20"/>
        </w:rPr>
        <w:t xml:space="preserve">1:00 pm – </w:t>
      </w:r>
      <w:r w:rsidR="00AB5EF1">
        <w:rPr>
          <w:b/>
          <w:sz w:val="20"/>
        </w:rPr>
        <w:t>2</w:t>
      </w:r>
      <w:r w:rsidR="00935524">
        <w:rPr>
          <w:b/>
          <w:sz w:val="20"/>
        </w:rPr>
        <w:t>:</w:t>
      </w:r>
      <w:r w:rsidR="00AB5EF1">
        <w:rPr>
          <w:b/>
          <w:sz w:val="20"/>
        </w:rPr>
        <w:t>3</w:t>
      </w:r>
      <w:r w:rsidR="00935524">
        <w:rPr>
          <w:b/>
          <w:sz w:val="20"/>
        </w:rPr>
        <w:t>0 pm</w:t>
      </w:r>
    </w:p>
    <w:p w14:paraId="4C162B21" w14:textId="77777777" w:rsidR="00AB3797" w:rsidRDefault="00AB3797" w:rsidP="00AB3797">
      <w:pPr>
        <w:pStyle w:val="BodyText"/>
        <w:ind w:left="0"/>
        <w:rPr>
          <w:b/>
          <w:sz w:val="20"/>
        </w:rPr>
      </w:pPr>
      <w:r>
        <w:rPr>
          <w:noProof/>
        </w:rPr>
        <mc:AlternateContent>
          <mc:Choice Requires="wpg">
            <w:drawing>
              <wp:anchor distT="0" distB="0" distL="114300" distR="114300" simplePos="0" relativeHeight="251659264" behindDoc="0" locked="0" layoutInCell="1" allowOverlap="1" wp14:anchorId="30C19866" wp14:editId="0E0055CD">
                <wp:simplePos x="0" y="0"/>
                <wp:positionH relativeFrom="margin">
                  <wp:align>center</wp:align>
                </wp:positionH>
                <wp:positionV relativeFrom="paragraph">
                  <wp:posOffset>96520</wp:posOffset>
                </wp:positionV>
                <wp:extent cx="6544310" cy="98425"/>
                <wp:effectExtent l="0" t="0" r="889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98425"/>
                          <a:chOff x="1867" y="353"/>
                          <a:chExt cx="10306" cy="155"/>
                        </a:xfrm>
                      </wpg:grpSpPr>
                      <pic:pic xmlns:pic="http://schemas.openxmlformats.org/drawingml/2006/picture">
                        <pic:nvPicPr>
                          <pic:cNvPr id="59"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67" y="352"/>
                            <a:ext cx="1030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Line 39"/>
                        <wps:cNvCnPr>
                          <a:cxnSpLocks noChangeShapeType="1"/>
                        </wps:cNvCnPr>
                        <wps:spPr bwMode="auto">
                          <a:xfrm>
                            <a:off x="1920" y="411"/>
                            <a:ext cx="10215" cy="0"/>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1780E8" id="Group 38" o:spid="_x0000_s1026" style="position:absolute;margin-left:0;margin-top:7.6pt;width:515.3pt;height:7.75pt;z-index:251659264;mso-position-horizontal:center;mso-position-horizontal-relative:margin" coordorigin="1867,353" coordsize="10306,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867;top:352;width:10306;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">
                  <v:imagedata r:id="rId14" o:title=""/>
                </v:shape>
                <v:line id="Line 39" o:spid="_x0000_s1028" style="position:absolute;visibility:visible;mso-wrap-style:square" from="1920,411" to="1213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" strokecolor="#4f81bc" strokeweight="2pt"/>
                <w10:wrap anchorx="margin"/>
              </v:group>
            </w:pict>
          </mc:Fallback>
        </mc:AlternateContent>
      </w:r>
    </w:p>
    <w:p w14:paraId="7E904CDB" w14:textId="77777777" w:rsidR="00462AFF" w:rsidRDefault="00462AFF" w:rsidP="00462AFF">
      <w:pPr>
        <w:rPr>
          <w:b/>
          <w:sz w:val="20"/>
        </w:rPr>
      </w:pPr>
    </w:p>
    <w:p w14:paraId="7AB80BDA" w14:textId="6BDC5406" w:rsidR="00462AFF" w:rsidRPr="00462AFF" w:rsidRDefault="00462AFF" w:rsidP="00462AFF">
      <w:pPr>
        <w:rPr>
          <w:sz w:val="20"/>
        </w:rPr>
      </w:pPr>
      <w:r>
        <w:rPr>
          <w:b/>
          <w:sz w:val="20"/>
        </w:rPr>
        <w:t xml:space="preserve">Co-Chair: </w:t>
      </w:r>
      <w:r w:rsidRPr="00462AFF">
        <w:rPr>
          <w:sz w:val="20"/>
        </w:rPr>
        <w:t xml:space="preserve">Wesley Lundburg, College President (non-voting) </w:t>
      </w:r>
    </w:p>
    <w:p w14:paraId="267D1C1C" w14:textId="77777777" w:rsidR="00462AFF" w:rsidRDefault="00462AFF" w:rsidP="00462AFF">
      <w:pPr>
        <w:rPr>
          <w:b/>
          <w:sz w:val="20"/>
        </w:rPr>
      </w:pPr>
      <w:r>
        <w:rPr>
          <w:b/>
          <w:sz w:val="20"/>
        </w:rPr>
        <w:t xml:space="preserve">Co-Chair: </w:t>
      </w:r>
      <w:r w:rsidRPr="00462AFF">
        <w:rPr>
          <w:sz w:val="20"/>
        </w:rPr>
        <w:t xml:space="preserve">Saigeldeep Ghotra, Constituency member from faculty, classified professionals, or students. </w:t>
      </w:r>
    </w:p>
    <w:p w14:paraId="41A0B3DB" w14:textId="0CFECFF8" w:rsidR="00462AFF" w:rsidRDefault="00462AFF" w:rsidP="00462AFF">
      <w:pPr>
        <w:rPr>
          <w:b/>
          <w:sz w:val="20"/>
        </w:rPr>
      </w:pPr>
      <w:r>
        <w:rPr>
          <w:b/>
          <w:sz w:val="20"/>
        </w:rPr>
        <w:t xml:space="preserve">Committee </w:t>
      </w:r>
      <w:r w:rsidR="00AB3797">
        <w:rPr>
          <w:b/>
          <w:sz w:val="20"/>
        </w:rPr>
        <w:t>Members:</w:t>
      </w:r>
      <w:r w:rsidR="00092559">
        <w:rPr>
          <w:b/>
          <w:sz w:val="20"/>
        </w:rPr>
        <w:t xml:space="preserve"> </w:t>
      </w:r>
    </w:p>
    <w:tbl>
      <w:tblPr>
        <w:tblStyle w:val="TableGrid"/>
        <w:tblW w:w="9810" w:type="dxa"/>
        <w:tblInd w:w="-5" w:type="dxa"/>
        <w:tblLook w:val="04A0" w:firstRow="1" w:lastRow="0" w:firstColumn="1" w:lastColumn="0" w:noHBand="0" w:noVBand="1"/>
      </w:tblPr>
      <w:tblGrid>
        <w:gridCol w:w="2250"/>
        <w:gridCol w:w="2700"/>
        <w:gridCol w:w="3060"/>
        <w:gridCol w:w="1800"/>
      </w:tblGrid>
      <w:tr w:rsidR="00462AFF" w14:paraId="38E8044B" w14:textId="77777777" w:rsidTr="005A1CC6">
        <w:tc>
          <w:tcPr>
            <w:tcW w:w="2250" w:type="dxa"/>
          </w:tcPr>
          <w:p w14:paraId="3F556871" w14:textId="1F7C6642" w:rsidR="00462AFF" w:rsidRPr="00462AFF" w:rsidRDefault="00462AFF" w:rsidP="00092559">
            <w:pPr>
              <w:spacing w:before="148"/>
              <w:rPr>
                <w:b/>
                <w:i/>
                <w:sz w:val="20"/>
              </w:rPr>
            </w:pPr>
            <w:r w:rsidRPr="00462AFF">
              <w:rPr>
                <w:b/>
                <w:i/>
                <w:sz w:val="20"/>
              </w:rPr>
              <w:t>Administrators (3)</w:t>
            </w:r>
          </w:p>
        </w:tc>
        <w:tc>
          <w:tcPr>
            <w:tcW w:w="2700" w:type="dxa"/>
          </w:tcPr>
          <w:p w14:paraId="4A948C8B" w14:textId="4B35D78C" w:rsidR="00462AFF" w:rsidRPr="00462AFF" w:rsidRDefault="00462AFF" w:rsidP="00092559">
            <w:pPr>
              <w:spacing w:before="148"/>
              <w:rPr>
                <w:b/>
                <w:i/>
                <w:sz w:val="20"/>
              </w:rPr>
            </w:pPr>
            <w:r w:rsidRPr="00462AFF">
              <w:rPr>
                <w:b/>
                <w:i/>
                <w:sz w:val="20"/>
              </w:rPr>
              <w:t>Classified Professionals (3)</w:t>
            </w:r>
          </w:p>
        </w:tc>
        <w:tc>
          <w:tcPr>
            <w:tcW w:w="3060" w:type="dxa"/>
          </w:tcPr>
          <w:p w14:paraId="3FE09400" w14:textId="7F68F98E" w:rsidR="00462AFF" w:rsidRPr="00462AFF" w:rsidRDefault="00462AFF" w:rsidP="00092559">
            <w:pPr>
              <w:spacing w:before="148"/>
              <w:rPr>
                <w:b/>
                <w:i/>
                <w:sz w:val="20"/>
              </w:rPr>
            </w:pPr>
            <w:r w:rsidRPr="00462AFF">
              <w:rPr>
                <w:b/>
                <w:i/>
                <w:sz w:val="20"/>
              </w:rPr>
              <w:t>Faculty (3)</w:t>
            </w:r>
          </w:p>
        </w:tc>
        <w:tc>
          <w:tcPr>
            <w:tcW w:w="1800" w:type="dxa"/>
          </w:tcPr>
          <w:p w14:paraId="259AA63C" w14:textId="69F649DB" w:rsidR="00462AFF" w:rsidRPr="00462AFF" w:rsidRDefault="00462AFF" w:rsidP="00092559">
            <w:pPr>
              <w:spacing w:before="148"/>
              <w:rPr>
                <w:b/>
                <w:i/>
                <w:sz w:val="20"/>
              </w:rPr>
            </w:pPr>
            <w:r w:rsidRPr="00462AFF">
              <w:rPr>
                <w:b/>
                <w:i/>
                <w:sz w:val="20"/>
              </w:rPr>
              <w:t>Students (3)</w:t>
            </w:r>
          </w:p>
        </w:tc>
      </w:tr>
      <w:tr w:rsidR="00462AFF" w14:paraId="25F5136A" w14:textId="77777777" w:rsidTr="005A1CC6">
        <w:trPr>
          <w:trHeight w:val="836"/>
        </w:trPr>
        <w:tc>
          <w:tcPr>
            <w:tcW w:w="2250" w:type="dxa"/>
          </w:tcPr>
          <w:p w14:paraId="5983091A" w14:textId="77777777" w:rsidR="00462AFF" w:rsidRDefault="00462AFF" w:rsidP="00462AFF">
            <w:pPr>
              <w:spacing w:before="148"/>
              <w:rPr>
                <w:i/>
                <w:sz w:val="20"/>
              </w:rPr>
            </w:pPr>
            <w:r>
              <w:rPr>
                <w:i/>
                <w:sz w:val="20"/>
              </w:rPr>
              <w:t xml:space="preserve">Vice President of Instructional Services: </w:t>
            </w:r>
          </w:p>
          <w:p w14:paraId="37F98970" w14:textId="672C80AD" w:rsidR="001753EB" w:rsidRPr="00462AFF" w:rsidRDefault="00462AFF" w:rsidP="00462AFF">
            <w:pPr>
              <w:spacing w:before="148"/>
              <w:rPr>
                <w:b/>
                <w:i/>
                <w:sz w:val="20"/>
              </w:rPr>
            </w:pPr>
            <w:r w:rsidRPr="00462AFF">
              <w:rPr>
                <w:b/>
                <w:i/>
                <w:sz w:val="20"/>
              </w:rPr>
              <w:t>Michael Odu</w:t>
            </w:r>
            <w:r w:rsidR="001753EB">
              <w:rPr>
                <w:b/>
                <w:i/>
                <w:sz w:val="20"/>
              </w:rPr>
              <w:t xml:space="preserve"> (proxy: Jaqueline Hester)</w:t>
            </w:r>
          </w:p>
        </w:tc>
        <w:tc>
          <w:tcPr>
            <w:tcW w:w="2700" w:type="dxa"/>
          </w:tcPr>
          <w:p w14:paraId="70378F55" w14:textId="77777777" w:rsidR="00462AFF" w:rsidRDefault="00462AFF" w:rsidP="00092559">
            <w:pPr>
              <w:spacing w:before="148"/>
              <w:rPr>
                <w:i/>
                <w:sz w:val="20"/>
              </w:rPr>
            </w:pPr>
            <w:r>
              <w:rPr>
                <w:i/>
                <w:sz w:val="20"/>
              </w:rPr>
              <w:t xml:space="preserve">Classified Senate President: </w:t>
            </w:r>
          </w:p>
          <w:p w14:paraId="7B1A5F82" w14:textId="0785B705" w:rsidR="00462AFF" w:rsidRPr="00462AFF" w:rsidRDefault="00462AFF" w:rsidP="00092559">
            <w:pPr>
              <w:spacing w:before="148"/>
              <w:rPr>
                <w:b/>
                <w:i/>
                <w:sz w:val="20"/>
              </w:rPr>
            </w:pPr>
            <w:r w:rsidRPr="00462AFF">
              <w:rPr>
                <w:b/>
                <w:i/>
                <w:sz w:val="20"/>
              </w:rPr>
              <w:t>Malia Kunst</w:t>
            </w:r>
          </w:p>
        </w:tc>
        <w:tc>
          <w:tcPr>
            <w:tcW w:w="3060" w:type="dxa"/>
          </w:tcPr>
          <w:p w14:paraId="45674B3F" w14:textId="77777777" w:rsidR="00462AFF" w:rsidRDefault="00462AFF" w:rsidP="00092559">
            <w:pPr>
              <w:spacing w:before="148"/>
              <w:rPr>
                <w:i/>
                <w:sz w:val="20"/>
              </w:rPr>
            </w:pPr>
            <w:r>
              <w:rPr>
                <w:i/>
                <w:sz w:val="20"/>
              </w:rPr>
              <w:t xml:space="preserve">Academic Senate President: </w:t>
            </w:r>
          </w:p>
          <w:p w14:paraId="3DCEE58E" w14:textId="6A381550" w:rsidR="00462AFF" w:rsidRPr="00462AFF" w:rsidRDefault="00462AFF" w:rsidP="00092559">
            <w:pPr>
              <w:spacing w:before="148"/>
              <w:rPr>
                <w:b/>
                <w:i/>
                <w:sz w:val="20"/>
              </w:rPr>
            </w:pPr>
            <w:r w:rsidRPr="00462AFF">
              <w:rPr>
                <w:b/>
                <w:i/>
                <w:sz w:val="20"/>
              </w:rPr>
              <w:t>Pablo Martin</w:t>
            </w:r>
          </w:p>
        </w:tc>
        <w:tc>
          <w:tcPr>
            <w:tcW w:w="1800" w:type="dxa"/>
          </w:tcPr>
          <w:p w14:paraId="6F3E977F" w14:textId="77777777" w:rsidR="00462AFF" w:rsidRDefault="00462AFF" w:rsidP="00092559">
            <w:pPr>
              <w:spacing w:before="148"/>
              <w:rPr>
                <w:i/>
                <w:sz w:val="20"/>
              </w:rPr>
            </w:pPr>
            <w:r>
              <w:rPr>
                <w:i/>
                <w:sz w:val="20"/>
              </w:rPr>
              <w:t xml:space="preserve">ASG President: </w:t>
            </w:r>
          </w:p>
          <w:p w14:paraId="45493EA5" w14:textId="1B07CB8A" w:rsidR="00462AFF" w:rsidRPr="00462AFF" w:rsidRDefault="00462AFF" w:rsidP="00092559">
            <w:pPr>
              <w:spacing w:before="148"/>
              <w:rPr>
                <w:b/>
                <w:i/>
                <w:sz w:val="20"/>
              </w:rPr>
            </w:pPr>
            <w:r w:rsidRPr="00462AFF">
              <w:rPr>
                <w:b/>
                <w:i/>
                <w:sz w:val="20"/>
              </w:rPr>
              <w:t>Saigeldeep Ghotra</w:t>
            </w:r>
          </w:p>
        </w:tc>
      </w:tr>
      <w:tr w:rsidR="00462AFF" w14:paraId="442F7C1D" w14:textId="77777777" w:rsidTr="005A1CC6">
        <w:tc>
          <w:tcPr>
            <w:tcW w:w="2250" w:type="dxa"/>
          </w:tcPr>
          <w:p w14:paraId="2B89D6AA" w14:textId="77777777" w:rsidR="00462AFF" w:rsidRDefault="00462AFF" w:rsidP="00092559">
            <w:pPr>
              <w:spacing w:before="148"/>
              <w:rPr>
                <w:i/>
                <w:sz w:val="20"/>
              </w:rPr>
            </w:pPr>
            <w:r>
              <w:rPr>
                <w:i/>
                <w:sz w:val="20"/>
              </w:rPr>
              <w:t xml:space="preserve">Vice President of Student Services: </w:t>
            </w:r>
          </w:p>
          <w:p w14:paraId="45F68A52" w14:textId="0E9B6FA1" w:rsidR="00462AFF" w:rsidRPr="00462AFF" w:rsidRDefault="00462AFF" w:rsidP="00092559">
            <w:pPr>
              <w:spacing w:before="148"/>
              <w:rPr>
                <w:b/>
                <w:i/>
                <w:sz w:val="20"/>
              </w:rPr>
            </w:pPr>
            <w:r w:rsidRPr="00462AFF">
              <w:rPr>
                <w:b/>
                <w:i/>
                <w:sz w:val="20"/>
              </w:rPr>
              <w:t>Adrian Gonzales</w:t>
            </w:r>
          </w:p>
        </w:tc>
        <w:tc>
          <w:tcPr>
            <w:tcW w:w="2700" w:type="dxa"/>
          </w:tcPr>
          <w:p w14:paraId="6F89BC09" w14:textId="77777777" w:rsidR="00462AFF" w:rsidRDefault="00462AFF" w:rsidP="00092559">
            <w:pPr>
              <w:spacing w:before="148"/>
              <w:rPr>
                <w:i/>
                <w:sz w:val="20"/>
              </w:rPr>
            </w:pPr>
            <w:r>
              <w:rPr>
                <w:i/>
                <w:sz w:val="20"/>
              </w:rPr>
              <w:t xml:space="preserve">Classified Senate Vice President: </w:t>
            </w:r>
          </w:p>
          <w:p w14:paraId="1E254A33" w14:textId="2336D077" w:rsidR="00462AFF" w:rsidRPr="00462AFF" w:rsidRDefault="00462AFF" w:rsidP="00092559">
            <w:pPr>
              <w:spacing w:before="148"/>
              <w:rPr>
                <w:b/>
                <w:i/>
                <w:sz w:val="20"/>
              </w:rPr>
            </w:pPr>
            <w:r w:rsidRPr="00462AFF">
              <w:rPr>
                <w:b/>
                <w:i/>
                <w:sz w:val="20"/>
              </w:rPr>
              <w:t>Carol Sampaga</w:t>
            </w:r>
          </w:p>
        </w:tc>
        <w:tc>
          <w:tcPr>
            <w:tcW w:w="3060" w:type="dxa"/>
          </w:tcPr>
          <w:p w14:paraId="09CF5112" w14:textId="170314C0" w:rsidR="00462AFF" w:rsidRDefault="00462AFF" w:rsidP="00092559">
            <w:pPr>
              <w:spacing w:before="148"/>
              <w:rPr>
                <w:i/>
                <w:sz w:val="20"/>
              </w:rPr>
            </w:pPr>
            <w:r>
              <w:rPr>
                <w:i/>
                <w:sz w:val="20"/>
              </w:rPr>
              <w:t xml:space="preserve">Academic Senate Vice President, or </w:t>
            </w:r>
            <w:r w:rsidR="001753EB">
              <w:rPr>
                <w:i/>
                <w:sz w:val="20"/>
              </w:rPr>
              <w:t>President-Elect</w:t>
            </w:r>
            <w:r>
              <w:rPr>
                <w:i/>
                <w:sz w:val="20"/>
              </w:rPr>
              <w:t xml:space="preserve">: </w:t>
            </w:r>
          </w:p>
          <w:p w14:paraId="179C5B46" w14:textId="5872ED77" w:rsidR="00462AFF" w:rsidRPr="00462AFF" w:rsidRDefault="00462AFF" w:rsidP="00092559">
            <w:pPr>
              <w:spacing w:before="148"/>
              <w:rPr>
                <w:b/>
                <w:i/>
                <w:sz w:val="20"/>
              </w:rPr>
            </w:pPr>
            <w:r w:rsidRPr="00462AFF">
              <w:rPr>
                <w:b/>
                <w:i/>
                <w:sz w:val="20"/>
              </w:rPr>
              <w:t xml:space="preserve">Carmen Carrasquillo </w:t>
            </w:r>
          </w:p>
        </w:tc>
        <w:tc>
          <w:tcPr>
            <w:tcW w:w="1800" w:type="dxa"/>
          </w:tcPr>
          <w:p w14:paraId="23DBDAF4" w14:textId="77777777" w:rsidR="00462AFF" w:rsidRDefault="00462AFF" w:rsidP="00092559">
            <w:pPr>
              <w:spacing w:before="148"/>
              <w:rPr>
                <w:i/>
                <w:sz w:val="20"/>
              </w:rPr>
            </w:pPr>
            <w:r>
              <w:rPr>
                <w:i/>
                <w:sz w:val="20"/>
              </w:rPr>
              <w:t xml:space="preserve">Designee: </w:t>
            </w:r>
          </w:p>
          <w:p w14:paraId="6466509D" w14:textId="4B1CEBEF" w:rsidR="00462AFF" w:rsidRPr="00462AFF" w:rsidRDefault="00FE4531" w:rsidP="00092559">
            <w:pPr>
              <w:spacing w:before="148"/>
              <w:rPr>
                <w:b/>
                <w:i/>
                <w:sz w:val="20"/>
              </w:rPr>
            </w:pPr>
            <w:r>
              <w:rPr>
                <w:b/>
                <w:i/>
                <w:sz w:val="20"/>
              </w:rPr>
              <w:t>Hailey Hua</w:t>
            </w:r>
            <w:r w:rsidR="000044A8">
              <w:rPr>
                <w:b/>
                <w:i/>
                <w:sz w:val="20"/>
              </w:rPr>
              <w:t xml:space="preserve"> (no proxy)</w:t>
            </w:r>
          </w:p>
        </w:tc>
      </w:tr>
      <w:tr w:rsidR="00462AFF" w14:paraId="469D923D" w14:textId="77777777" w:rsidTr="005A1CC6">
        <w:tc>
          <w:tcPr>
            <w:tcW w:w="2250" w:type="dxa"/>
          </w:tcPr>
          <w:p w14:paraId="25EBCAD3" w14:textId="77777777" w:rsidR="00462AFF" w:rsidRDefault="00462AFF" w:rsidP="00092559">
            <w:pPr>
              <w:spacing w:before="148"/>
              <w:rPr>
                <w:i/>
                <w:sz w:val="20"/>
              </w:rPr>
            </w:pPr>
            <w:r>
              <w:rPr>
                <w:i/>
                <w:sz w:val="20"/>
              </w:rPr>
              <w:t xml:space="preserve">Vice President of Administrative Services: </w:t>
            </w:r>
          </w:p>
          <w:p w14:paraId="6CB93FA5" w14:textId="785E94DB" w:rsidR="00462AFF" w:rsidRPr="00462AFF" w:rsidRDefault="00462AFF" w:rsidP="00092559">
            <w:pPr>
              <w:spacing w:before="148"/>
              <w:rPr>
                <w:b/>
                <w:i/>
                <w:sz w:val="20"/>
              </w:rPr>
            </w:pPr>
            <w:r w:rsidRPr="00462AFF">
              <w:rPr>
                <w:b/>
                <w:i/>
                <w:sz w:val="20"/>
              </w:rPr>
              <w:t>Brett Bell</w:t>
            </w:r>
          </w:p>
        </w:tc>
        <w:tc>
          <w:tcPr>
            <w:tcW w:w="2700" w:type="dxa"/>
          </w:tcPr>
          <w:p w14:paraId="58BD2DEE" w14:textId="77777777" w:rsidR="00462AFF" w:rsidRDefault="00462AFF" w:rsidP="00092559">
            <w:pPr>
              <w:spacing w:before="148"/>
              <w:rPr>
                <w:i/>
                <w:sz w:val="20"/>
              </w:rPr>
            </w:pPr>
            <w:r>
              <w:rPr>
                <w:i/>
                <w:sz w:val="20"/>
              </w:rPr>
              <w:t xml:space="preserve">Classified Senate, Senator At-Large: </w:t>
            </w:r>
          </w:p>
          <w:p w14:paraId="19CB985A" w14:textId="6B7B8B20" w:rsidR="00462AFF" w:rsidRDefault="00462AFF" w:rsidP="00092559">
            <w:pPr>
              <w:spacing w:before="148"/>
              <w:rPr>
                <w:i/>
                <w:sz w:val="20"/>
              </w:rPr>
            </w:pPr>
            <w:r w:rsidRPr="00985832">
              <w:rPr>
                <w:i/>
                <w:sz w:val="20"/>
                <w:highlight w:val="yellow"/>
              </w:rPr>
              <w:t>Vacant</w:t>
            </w:r>
          </w:p>
        </w:tc>
        <w:tc>
          <w:tcPr>
            <w:tcW w:w="3060" w:type="dxa"/>
          </w:tcPr>
          <w:p w14:paraId="07CE061F" w14:textId="77777777" w:rsidR="00462AFF" w:rsidRDefault="00462AFF" w:rsidP="00092559">
            <w:pPr>
              <w:spacing w:before="148"/>
              <w:rPr>
                <w:i/>
                <w:sz w:val="20"/>
              </w:rPr>
            </w:pPr>
            <w:r>
              <w:rPr>
                <w:i/>
                <w:sz w:val="20"/>
              </w:rPr>
              <w:t xml:space="preserve">Chair of Chairs: </w:t>
            </w:r>
          </w:p>
          <w:p w14:paraId="32A06E77" w14:textId="396C74F3" w:rsidR="00462AFF" w:rsidRPr="00462AFF" w:rsidRDefault="00462AFF" w:rsidP="00092559">
            <w:pPr>
              <w:spacing w:before="148"/>
              <w:rPr>
                <w:b/>
                <w:i/>
                <w:sz w:val="20"/>
              </w:rPr>
            </w:pPr>
            <w:r w:rsidRPr="00462AFF">
              <w:rPr>
                <w:b/>
                <w:i/>
                <w:sz w:val="20"/>
              </w:rPr>
              <w:t>Kevin Pett</w:t>
            </w:r>
            <w:r w:rsidR="000044A8">
              <w:rPr>
                <w:b/>
                <w:i/>
                <w:sz w:val="20"/>
              </w:rPr>
              <w:t>i (no proxy)</w:t>
            </w:r>
          </w:p>
        </w:tc>
        <w:tc>
          <w:tcPr>
            <w:tcW w:w="1800" w:type="dxa"/>
          </w:tcPr>
          <w:p w14:paraId="24F2D3DD" w14:textId="77777777" w:rsidR="00462AFF" w:rsidRDefault="00462AFF" w:rsidP="00092559">
            <w:pPr>
              <w:spacing w:before="148"/>
              <w:rPr>
                <w:i/>
                <w:sz w:val="20"/>
              </w:rPr>
            </w:pPr>
            <w:r>
              <w:rPr>
                <w:i/>
                <w:sz w:val="20"/>
              </w:rPr>
              <w:t xml:space="preserve">Designee: </w:t>
            </w:r>
          </w:p>
          <w:p w14:paraId="4FBAA6CB" w14:textId="2EE8A802" w:rsidR="00462AFF" w:rsidRPr="00462AFF" w:rsidRDefault="00462AFF" w:rsidP="00092559">
            <w:pPr>
              <w:spacing w:before="148"/>
              <w:rPr>
                <w:b/>
                <w:i/>
                <w:sz w:val="20"/>
              </w:rPr>
            </w:pPr>
            <w:r w:rsidRPr="00462AFF">
              <w:rPr>
                <w:b/>
                <w:i/>
                <w:sz w:val="20"/>
              </w:rPr>
              <w:t>Sindhu Narasimha</w:t>
            </w:r>
            <w:r w:rsidR="000044A8">
              <w:rPr>
                <w:b/>
                <w:i/>
                <w:sz w:val="20"/>
              </w:rPr>
              <w:t xml:space="preserve"> (no proxy)</w:t>
            </w:r>
            <w:r w:rsidRPr="00462AFF">
              <w:rPr>
                <w:b/>
                <w:i/>
                <w:sz w:val="20"/>
              </w:rPr>
              <w:t xml:space="preserve"> </w:t>
            </w:r>
          </w:p>
        </w:tc>
      </w:tr>
      <w:tr w:rsidR="00462AFF" w14:paraId="44630A8E" w14:textId="77777777" w:rsidTr="005A1CC6">
        <w:tc>
          <w:tcPr>
            <w:tcW w:w="2250" w:type="dxa"/>
          </w:tcPr>
          <w:p w14:paraId="0F3E021E" w14:textId="77777777" w:rsidR="00462AFF" w:rsidRDefault="00462AFF" w:rsidP="00092559">
            <w:pPr>
              <w:spacing w:before="148"/>
              <w:rPr>
                <w:i/>
                <w:sz w:val="20"/>
              </w:rPr>
            </w:pPr>
            <w:r>
              <w:rPr>
                <w:i/>
                <w:sz w:val="20"/>
              </w:rPr>
              <w:t xml:space="preserve">Alternates (1): </w:t>
            </w:r>
          </w:p>
          <w:p w14:paraId="25FFF57E" w14:textId="1196D4A5" w:rsidR="00462AFF" w:rsidRPr="00462AFF" w:rsidRDefault="00462AFF" w:rsidP="00092559">
            <w:pPr>
              <w:spacing w:before="148"/>
              <w:rPr>
                <w:b/>
                <w:i/>
                <w:sz w:val="20"/>
              </w:rPr>
            </w:pPr>
            <w:r w:rsidRPr="00462AFF">
              <w:rPr>
                <w:b/>
                <w:i/>
                <w:sz w:val="20"/>
              </w:rPr>
              <w:t>Daniel Miramontez</w:t>
            </w:r>
          </w:p>
        </w:tc>
        <w:tc>
          <w:tcPr>
            <w:tcW w:w="2700" w:type="dxa"/>
          </w:tcPr>
          <w:p w14:paraId="33DE8F9F" w14:textId="77777777" w:rsidR="00462AFF" w:rsidRDefault="00462AFF" w:rsidP="00092559">
            <w:pPr>
              <w:spacing w:before="148"/>
              <w:rPr>
                <w:i/>
                <w:sz w:val="20"/>
              </w:rPr>
            </w:pPr>
            <w:r>
              <w:rPr>
                <w:i/>
                <w:sz w:val="20"/>
              </w:rPr>
              <w:t xml:space="preserve">Alternates (1): </w:t>
            </w:r>
          </w:p>
          <w:p w14:paraId="6779B99D" w14:textId="3B0E6C91" w:rsidR="00462AFF" w:rsidRDefault="00462AFF" w:rsidP="00092559">
            <w:pPr>
              <w:spacing w:before="148"/>
              <w:rPr>
                <w:i/>
                <w:sz w:val="20"/>
              </w:rPr>
            </w:pPr>
            <w:r w:rsidRPr="00F21EAE">
              <w:rPr>
                <w:i/>
                <w:sz w:val="20"/>
                <w:highlight w:val="yellow"/>
              </w:rPr>
              <w:t>Vacant</w:t>
            </w:r>
          </w:p>
        </w:tc>
        <w:tc>
          <w:tcPr>
            <w:tcW w:w="3060" w:type="dxa"/>
          </w:tcPr>
          <w:p w14:paraId="4B4524A9" w14:textId="77777777" w:rsidR="00462AFF" w:rsidRDefault="00462AFF" w:rsidP="00092559">
            <w:pPr>
              <w:spacing w:before="148"/>
              <w:rPr>
                <w:i/>
                <w:sz w:val="20"/>
              </w:rPr>
            </w:pPr>
            <w:r>
              <w:rPr>
                <w:i/>
                <w:sz w:val="20"/>
              </w:rPr>
              <w:t xml:space="preserve">Alternates (1): </w:t>
            </w:r>
          </w:p>
          <w:p w14:paraId="43D2A9E1" w14:textId="1FEF83E3" w:rsidR="00462AFF" w:rsidRDefault="00462AFF" w:rsidP="00092559">
            <w:pPr>
              <w:spacing w:before="148"/>
              <w:rPr>
                <w:i/>
                <w:sz w:val="20"/>
              </w:rPr>
            </w:pPr>
            <w:r w:rsidRPr="00F21EAE">
              <w:rPr>
                <w:i/>
                <w:sz w:val="20"/>
                <w:highlight w:val="yellow"/>
              </w:rPr>
              <w:t>Vacant</w:t>
            </w:r>
          </w:p>
        </w:tc>
        <w:tc>
          <w:tcPr>
            <w:tcW w:w="1800" w:type="dxa"/>
          </w:tcPr>
          <w:p w14:paraId="2CA21753" w14:textId="77777777" w:rsidR="00462AFF" w:rsidRDefault="00462AFF" w:rsidP="00092559">
            <w:pPr>
              <w:spacing w:before="148"/>
              <w:rPr>
                <w:i/>
                <w:sz w:val="20"/>
              </w:rPr>
            </w:pPr>
            <w:r>
              <w:rPr>
                <w:i/>
                <w:sz w:val="20"/>
              </w:rPr>
              <w:t xml:space="preserve">Alternates (1): </w:t>
            </w:r>
          </w:p>
          <w:p w14:paraId="03CC0185" w14:textId="02F8DE2E" w:rsidR="00462AFF" w:rsidRPr="00B75AA9" w:rsidRDefault="00B75AA9" w:rsidP="00092559">
            <w:pPr>
              <w:spacing w:before="148"/>
              <w:rPr>
                <w:b/>
                <w:i/>
                <w:sz w:val="20"/>
              </w:rPr>
            </w:pPr>
            <w:r w:rsidRPr="00B75AA9">
              <w:rPr>
                <w:b/>
                <w:i/>
                <w:sz w:val="20"/>
              </w:rPr>
              <w:t>Neal Ruiz</w:t>
            </w:r>
          </w:p>
        </w:tc>
      </w:tr>
    </w:tbl>
    <w:p w14:paraId="286F36F4" w14:textId="69D90B92" w:rsidR="00462AFF" w:rsidRDefault="00462AFF" w:rsidP="00B11ED0">
      <w:pPr>
        <w:pStyle w:val="Header"/>
        <w:rPr>
          <w:sz w:val="20"/>
        </w:rPr>
      </w:pPr>
      <w:r>
        <w:rPr>
          <w:b/>
          <w:sz w:val="20"/>
        </w:rPr>
        <w:t xml:space="preserve">Quorum: </w:t>
      </w:r>
      <w:r w:rsidRPr="00462AFF">
        <w:rPr>
          <w:sz w:val="20"/>
        </w:rPr>
        <w:t>50% +1 of each constituency group’s members (i.e., 2 per constituency group)</w:t>
      </w:r>
    </w:p>
    <w:p w14:paraId="469DC232" w14:textId="07EAB5F3" w:rsidR="005D4EE7" w:rsidRPr="005D4EE7" w:rsidRDefault="005D4EE7" w:rsidP="00B11ED0">
      <w:pPr>
        <w:pStyle w:val="Header"/>
        <w:rPr>
          <w:sz w:val="20"/>
        </w:rPr>
      </w:pPr>
      <w:r>
        <w:rPr>
          <w:b/>
          <w:sz w:val="20"/>
        </w:rPr>
        <w:t xml:space="preserve">Guests: </w:t>
      </w:r>
      <w:r>
        <w:rPr>
          <w:sz w:val="20"/>
        </w:rPr>
        <w:t>Nessa Julian, Cheryl Barnard</w:t>
      </w:r>
      <w:r w:rsidR="00F8096D">
        <w:rPr>
          <w:sz w:val="20"/>
        </w:rPr>
        <w:t xml:space="preserve">, Laura Penceno, Jacqueline Hester </w:t>
      </w:r>
      <w:r>
        <w:rPr>
          <w:sz w:val="20"/>
        </w:rPr>
        <w:t xml:space="preserve"> </w:t>
      </w:r>
    </w:p>
    <w:p w14:paraId="62C9F33E" w14:textId="4E83916F" w:rsidR="00302E12" w:rsidRPr="00B11ED0" w:rsidRDefault="00302E12" w:rsidP="00B11ED0">
      <w:pPr>
        <w:pStyle w:val="Header"/>
      </w:pPr>
      <w:r w:rsidRPr="00302E12">
        <w:rPr>
          <w:b/>
          <w:sz w:val="20"/>
        </w:rPr>
        <w:t>2023-2024 Theme:</w:t>
      </w:r>
      <w:r>
        <w:t xml:space="preserve"> </w:t>
      </w:r>
      <w:r w:rsidRPr="00F8096D">
        <w:rPr>
          <w:sz w:val="20"/>
        </w:rPr>
        <w:t>Cultivating Community: Making the invisible, visible.</w:t>
      </w:r>
    </w:p>
    <w:p w14:paraId="6D4E2873" w14:textId="77777777" w:rsidR="001D1F19" w:rsidRPr="001D1F19" w:rsidRDefault="001D1F19" w:rsidP="001D1F19">
      <w:pPr>
        <w:ind w:right="1263"/>
        <w:rPr>
          <w:sz w:val="20"/>
        </w:rPr>
      </w:pPr>
    </w:p>
    <w:p w14:paraId="6A72A99A" w14:textId="77F95D11" w:rsidR="00AB3797" w:rsidRDefault="00AB3797" w:rsidP="00AB3797">
      <w:pPr>
        <w:pStyle w:val="ListParagraph"/>
        <w:numPr>
          <w:ilvl w:val="0"/>
          <w:numId w:val="1"/>
        </w:numPr>
        <w:tabs>
          <w:tab w:val="left" w:pos="1361"/>
        </w:tabs>
        <w:spacing w:before="1" w:line="243" w:lineRule="exact"/>
        <w:ind w:hanging="361"/>
        <w:jc w:val="left"/>
        <w:rPr>
          <w:b/>
          <w:sz w:val="20"/>
        </w:rPr>
      </w:pPr>
      <w:r>
        <w:rPr>
          <w:b/>
          <w:sz w:val="20"/>
        </w:rPr>
        <w:t>Call to</w:t>
      </w:r>
      <w:r>
        <w:rPr>
          <w:b/>
          <w:spacing w:val="-3"/>
          <w:sz w:val="20"/>
        </w:rPr>
        <w:t xml:space="preserve"> </w:t>
      </w:r>
      <w:r>
        <w:rPr>
          <w:b/>
          <w:sz w:val="20"/>
        </w:rPr>
        <w:t>Order</w:t>
      </w:r>
      <w:r w:rsidR="00836300">
        <w:rPr>
          <w:b/>
          <w:sz w:val="20"/>
        </w:rPr>
        <w:t xml:space="preserve"> – </w:t>
      </w:r>
      <w:r w:rsidR="00836300">
        <w:rPr>
          <w:sz w:val="20"/>
        </w:rPr>
        <w:t xml:space="preserve">The meeting was called to order at 1:03 pm. </w:t>
      </w:r>
    </w:p>
    <w:p w14:paraId="2A9E3BE4" w14:textId="26769252" w:rsidR="00144752" w:rsidRDefault="00AB3797" w:rsidP="00144752">
      <w:pPr>
        <w:pStyle w:val="ListParagraph"/>
        <w:numPr>
          <w:ilvl w:val="0"/>
          <w:numId w:val="1"/>
        </w:numPr>
        <w:tabs>
          <w:tab w:val="left" w:pos="1361"/>
        </w:tabs>
        <w:spacing w:line="243" w:lineRule="exact"/>
        <w:ind w:hanging="361"/>
        <w:jc w:val="left"/>
        <w:rPr>
          <w:b/>
          <w:sz w:val="20"/>
        </w:rPr>
      </w:pPr>
      <w:r>
        <w:rPr>
          <w:b/>
          <w:sz w:val="20"/>
        </w:rPr>
        <w:t>Approval of Agenda and</w:t>
      </w:r>
      <w:r>
        <w:rPr>
          <w:b/>
          <w:spacing w:val="-5"/>
          <w:sz w:val="20"/>
        </w:rPr>
        <w:t xml:space="preserve"> </w:t>
      </w:r>
      <w:r>
        <w:rPr>
          <w:b/>
          <w:sz w:val="20"/>
        </w:rPr>
        <w:t>Minutes</w:t>
      </w:r>
      <w:r w:rsidR="00836300">
        <w:rPr>
          <w:b/>
          <w:sz w:val="20"/>
        </w:rPr>
        <w:t xml:space="preserve"> – </w:t>
      </w:r>
      <w:r w:rsidR="000044A8" w:rsidRPr="000044A8">
        <w:rPr>
          <w:b/>
          <w:sz w:val="20"/>
        </w:rPr>
        <w:t>Martin</w:t>
      </w:r>
      <w:r w:rsidR="00836300">
        <w:rPr>
          <w:sz w:val="20"/>
        </w:rPr>
        <w:t xml:space="preserve"> made a motion to approve the </w:t>
      </w:r>
      <w:r w:rsidR="000044A8">
        <w:rPr>
          <w:sz w:val="20"/>
        </w:rPr>
        <w:t xml:space="preserve">5-14-24 agenda and the 4-23-24 </w:t>
      </w:r>
      <w:r w:rsidR="00836300">
        <w:rPr>
          <w:sz w:val="20"/>
        </w:rPr>
        <w:t xml:space="preserve">minutes. Seconded by </w:t>
      </w:r>
      <w:r w:rsidR="000044A8" w:rsidRPr="000044A8">
        <w:rPr>
          <w:b/>
          <w:sz w:val="20"/>
        </w:rPr>
        <w:t>Miramontez</w:t>
      </w:r>
      <w:r w:rsidR="00836300">
        <w:rPr>
          <w:sz w:val="20"/>
        </w:rPr>
        <w:t>. There was no discussion.</w:t>
      </w:r>
      <w:r w:rsidR="000044A8">
        <w:rPr>
          <w:sz w:val="20"/>
        </w:rPr>
        <w:t xml:space="preserve"> There were 9 yay votes, 0 nay votes, and 0 abstentions. </w:t>
      </w:r>
      <w:r w:rsidR="000044A8" w:rsidRPr="000044A8">
        <w:rPr>
          <w:sz w:val="20"/>
          <w:u w:val="single"/>
        </w:rPr>
        <w:t>The</w:t>
      </w:r>
      <w:r w:rsidR="00836300" w:rsidRPr="000044A8">
        <w:rPr>
          <w:sz w:val="20"/>
          <w:u w:val="single"/>
        </w:rPr>
        <w:t xml:space="preserve"> </w:t>
      </w:r>
      <w:r w:rsidR="000044A8" w:rsidRPr="000044A8">
        <w:rPr>
          <w:sz w:val="20"/>
          <w:u w:val="single"/>
        </w:rPr>
        <w:t>m</w:t>
      </w:r>
      <w:r w:rsidR="00836300" w:rsidRPr="000044A8">
        <w:rPr>
          <w:sz w:val="20"/>
          <w:u w:val="single"/>
        </w:rPr>
        <w:t>otion carried unanimously</w:t>
      </w:r>
      <w:r w:rsidR="00836300">
        <w:rPr>
          <w:sz w:val="20"/>
        </w:rPr>
        <w:t xml:space="preserve">. </w:t>
      </w:r>
    </w:p>
    <w:p w14:paraId="2317024F" w14:textId="35316361" w:rsidR="00FB6757" w:rsidRPr="000044A8" w:rsidRDefault="00EF4708" w:rsidP="0088293A">
      <w:pPr>
        <w:pStyle w:val="ListParagraph"/>
        <w:numPr>
          <w:ilvl w:val="0"/>
          <w:numId w:val="1"/>
        </w:numPr>
        <w:tabs>
          <w:tab w:val="left" w:pos="1361"/>
        </w:tabs>
        <w:spacing w:line="243" w:lineRule="exact"/>
        <w:ind w:hanging="361"/>
        <w:jc w:val="left"/>
        <w:rPr>
          <w:b/>
          <w:sz w:val="20"/>
        </w:rPr>
      </w:pPr>
      <w:r w:rsidRPr="000044A8">
        <w:rPr>
          <w:b/>
          <w:sz w:val="20"/>
        </w:rPr>
        <w:t xml:space="preserve">Public Comment </w:t>
      </w:r>
      <w:r w:rsidR="00836300" w:rsidRPr="000044A8">
        <w:rPr>
          <w:b/>
          <w:sz w:val="20"/>
        </w:rPr>
        <w:t xml:space="preserve">– </w:t>
      </w:r>
      <w:r w:rsidR="00836300" w:rsidRPr="000044A8">
        <w:rPr>
          <w:sz w:val="20"/>
        </w:rPr>
        <w:t xml:space="preserve">There was no public comment. </w:t>
      </w:r>
      <w:r w:rsidR="00836300" w:rsidRPr="000044A8">
        <w:rPr>
          <w:b/>
          <w:sz w:val="20"/>
        </w:rPr>
        <w:t>Lundburg</w:t>
      </w:r>
      <w:r w:rsidR="00836300" w:rsidRPr="000044A8">
        <w:rPr>
          <w:sz w:val="20"/>
        </w:rPr>
        <w:t xml:space="preserve"> thanked </w:t>
      </w:r>
      <w:r w:rsidR="000044A8" w:rsidRPr="000044A8">
        <w:rPr>
          <w:b/>
          <w:sz w:val="20"/>
        </w:rPr>
        <w:t>Ghotra</w:t>
      </w:r>
      <w:r w:rsidR="00836300" w:rsidRPr="000044A8">
        <w:rPr>
          <w:sz w:val="20"/>
        </w:rPr>
        <w:t xml:space="preserve"> for her service. </w:t>
      </w:r>
    </w:p>
    <w:p w14:paraId="44C04A05" w14:textId="77777777" w:rsidR="00AB3797" w:rsidRPr="008006D9" w:rsidRDefault="00AB3797" w:rsidP="00357CFD">
      <w:pPr>
        <w:pStyle w:val="ListParagraph"/>
        <w:numPr>
          <w:ilvl w:val="0"/>
          <w:numId w:val="1"/>
        </w:numPr>
        <w:tabs>
          <w:tab w:val="left" w:pos="1360"/>
          <w:tab w:val="left" w:pos="1361"/>
        </w:tabs>
        <w:ind w:hanging="361"/>
        <w:jc w:val="left"/>
        <w:rPr>
          <w:b/>
          <w:i/>
          <w:sz w:val="20"/>
        </w:rPr>
      </w:pPr>
      <w:r>
        <w:rPr>
          <w:b/>
          <w:sz w:val="20"/>
        </w:rPr>
        <w:t>Committee</w:t>
      </w:r>
      <w:r>
        <w:rPr>
          <w:b/>
          <w:spacing w:val="-1"/>
          <w:sz w:val="20"/>
        </w:rPr>
        <w:t xml:space="preserve"> </w:t>
      </w:r>
      <w:r>
        <w:rPr>
          <w:b/>
          <w:sz w:val="20"/>
        </w:rPr>
        <w:t>Reports/Other</w:t>
      </w:r>
      <w:r w:rsidR="008006D9">
        <w:rPr>
          <w:b/>
          <w:sz w:val="20"/>
        </w:rPr>
        <w:t xml:space="preserve"> </w:t>
      </w:r>
      <w:r w:rsidR="008006D9" w:rsidRPr="008006D9">
        <w:rPr>
          <w:b/>
          <w:i/>
          <w:sz w:val="20"/>
        </w:rPr>
        <w:t>(2-3 minutes)</w:t>
      </w:r>
    </w:p>
    <w:p w14:paraId="1FE479EF" w14:textId="1D00391D" w:rsidR="0006705A" w:rsidRDefault="0006705A" w:rsidP="0006705A">
      <w:pPr>
        <w:pStyle w:val="ListParagraph"/>
        <w:numPr>
          <w:ilvl w:val="0"/>
          <w:numId w:val="4"/>
        </w:numPr>
        <w:tabs>
          <w:tab w:val="left" w:pos="1360"/>
          <w:tab w:val="left" w:pos="1361"/>
        </w:tabs>
        <w:rPr>
          <w:b/>
          <w:sz w:val="20"/>
        </w:rPr>
      </w:pPr>
      <w:r w:rsidRPr="0006705A">
        <w:rPr>
          <w:b/>
          <w:sz w:val="20"/>
        </w:rPr>
        <w:t>President’s Report</w:t>
      </w:r>
      <w:r w:rsidR="00836300">
        <w:rPr>
          <w:b/>
          <w:sz w:val="20"/>
        </w:rPr>
        <w:t xml:space="preserve"> – </w:t>
      </w:r>
      <w:r w:rsidR="00836300" w:rsidRPr="000044A8">
        <w:rPr>
          <w:b/>
          <w:sz w:val="20"/>
        </w:rPr>
        <w:t>Lundburg</w:t>
      </w:r>
      <w:r w:rsidR="00836300">
        <w:rPr>
          <w:sz w:val="20"/>
        </w:rPr>
        <w:t xml:space="preserve"> shared that the May 14</w:t>
      </w:r>
      <w:r w:rsidR="00836300" w:rsidRPr="00836300">
        <w:rPr>
          <w:sz w:val="20"/>
          <w:vertAlign w:val="superscript"/>
        </w:rPr>
        <w:t>th</w:t>
      </w:r>
      <w:r w:rsidR="00836300">
        <w:rPr>
          <w:sz w:val="20"/>
        </w:rPr>
        <w:t xml:space="preserve"> Governor’s Revision came in; looking better than he said, </w:t>
      </w:r>
      <w:r w:rsidR="00B56267">
        <w:rPr>
          <w:sz w:val="20"/>
        </w:rPr>
        <w:t xml:space="preserve">with </w:t>
      </w:r>
      <w:r w:rsidR="00836300">
        <w:rPr>
          <w:sz w:val="20"/>
        </w:rPr>
        <w:t xml:space="preserve">about $14B shortfall, </w:t>
      </w:r>
      <w:r w:rsidR="000044A8">
        <w:rPr>
          <w:sz w:val="20"/>
        </w:rPr>
        <w:t xml:space="preserve">while the </w:t>
      </w:r>
      <w:r w:rsidR="00836300">
        <w:rPr>
          <w:sz w:val="20"/>
        </w:rPr>
        <w:t xml:space="preserve">LAO </w:t>
      </w:r>
      <w:r w:rsidR="000044A8">
        <w:rPr>
          <w:sz w:val="20"/>
        </w:rPr>
        <w:t xml:space="preserve">predicted a </w:t>
      </w:r>
      <w:r w:rsidR="00836300">
        <w:rPr>
          <w:sz w:val="20"/>
        </w:rPr>
        <w:t xml:space="preserve">$27B shortfall. Impact on </w:t>
      </w:r>
      <w:r w:rsidR="000044A8">
        <w:rPr>
          <w:sz w:val="20"/>
        </w:rPr>
        <w:t>community colleges</w:t>
      </w:r>
      <w:r w:rsidR="00836300">
        <w:rPr>
          <w:sz w:val="20"/>
        </w:rPr>
        <w:t xml:space="preserve"> not expected at this time. As a District</w:t>
      </w:r>
      <w:r w:rsidR="00B56267">
        <w:rPr>
          <w:sz w:val="20"/>
        </w:rPr>
        <w:t xml:space="preserve">, </w:t>
      </w:r>
      <w:r w:rsidR="00836300">
        <w:rPr>
          <w:sz w:val="20"/>
        </w:rPr>
        <w:t xml:space="preserve">we are looking to end better than expected to as well. </w:t>
      </w:r>
      <w:r w:rsidR="00836300" w:rsidRPr="000044A8">
        <w:rPr>
          <w:b/>
          <w:sz w:val="20"/>
        </w:rPr>
        <w:t>Bell</w:t>
      </w:r>
      <w:r w:rsidR="00836300">
        <w:rPr>
          <w:sz w:val="20"/>
        </w:rPr>
        <w:t xml:space="preserve"> added that he is tracking the 7% proposed reduction closely. </w:t>
      </w:r>
      <w:r w:rsidR="00B56267">
        <w:rPr>
          <w:sz w:val="20"/>
        </w:rPr>
        <w:t xml:space="preserve">A fair amount of advocacy out there to not touch the </w:t>
      </w:r>
      <w:r w:rsidR="000044A8">
        <w:rPr>
          <w:sz w:val="20"/>
        </w:rPr>
        <w:t>community colleges’</w:t>
      </w:r>
      <w:r w:rsidR="00B56267">
        <w:rPr>
          <w:sz w:val="20"/>
        </w:rPr>
        <w:t xml:space="preserve"> budget, which is getting traction. </w:t>
      </w:r>
      <w:r w:rsidR="00B56267" w:rsidRPr="000044A8">
        <w:rPr>
          <w:b/>
          <w:sz w:val="20"/>
        </w:rPr>
        <w:t>Bell</w:t>
      </w:r>
      <w:r w:rsidR="00B56267">
        <w:rPr>
          <w:sz w:val="20"/>
        </w:rPr>
        <w:t xml:space="preserve"> reported that on March 18</w:t>
      </w:r>
      <w:r w:rsidR="00B56267" w:rsidRPr="00B56267">
        <w:rPr>
          <w:sz w:val="20"/>
          <w:vertAlign w:val="superscript"/>
        </w:rPr>
        <w:t>th</w:t>
      </w:r>
      <w:r w:rsidR="00B56267">
        <w:rPr>
          <w:sz w:val="20"/>
        </w:rPr>
        <w:t xml:space="preserve"> there was an incident in the C</w:t>
      </w:r>
      <w:r w:rsidR="000044A8">
        <w:rPr>
          <w:sz w:val="20"/>
        </w:rPr>
        <w:t>hild Development Center (CDC)</w:t>
      </w:r>
      <w:r w:rsidR="00B56267">
        <w:rPr>
          <w:sz w:val="20"/>
        </w:rPr>
        <w:t>, where internal plumbing was damaged (hot water line). After remediation of F2</w:t>
      </w:r>
      <w:r w:rsidR="000044A8">
        <w:rPr>
          <w:sz w:val="20"/>
        </w:rPr>
        <w:t>, the building</w:t>
      </w:r>
      <w:r w:rsidR="00B56267">
        <w:rPr>
          <w:sz w:val="20"/>
        </w:rPr>
        <w:t xml:space="preserve"> required replacement of all floors, cabinets, and walls. </w:t>
      </w:r>
      <w:r w:rsidR="000044A8">
        <w:rPr>
          <w:sz w:val="20"/>
        </w:rPr>
        <w:t>We a</w:t>
      </w:r>
      <w:r w:rsidR="00B56267">
        <w:rPr>
          <w:sz w:val="20"/>
        </w:rPr>
        <w:t>nticipate that the CDC will be unoccupied through the end of June. The schedule is complicated because it involves electrical and plumbing. The Facility will be up and ready by the end of June</w:t>
      </w:r>
      <w:r w:rsidR="000044A8">
        <w:rPr>
          <w:sz w:val="20"/>
        </w:rPr>
        <w:t xml:space="preserve"> and normal programming to resume in the fall</w:t>
      </w:r>
      <w:r w:rsidR="00B56267">
        <w:rPr>
          <w:sz w:val="20"/>
        </w:rPr>
        <w:t xml:space="preserve">. </w:t>
      </w:r>
      <w:r w:rsidR="00B56267" w:rsidRPr="000044A8">
        <w:rPr>
          <w:b/>
          <w:sz w:val="20"/>
        </w:rPr>
        <w:t>Lundburg</w:t>
      </w:r>
      <w:r w:rsidR="00B56267">
        <w:rPr>
          <w:sz w:val="20"/>
        </w:rPr>
        <w:t xml:space="preserve"> shared that the incident from last Friday involved an employee and the individual is not allowed on campus. He could not say more on the personnel matter, but we are not expecting further incidents on campus. The campus is secure and measures have been taken. The District Office acted in an abundance of caution, which may have added confusion. </w:t>
      </w:r>
      <w:r w:rsidR="000044A8" w:rsidRPr="000044A8">
        <w:rPr>
          <w:b/>
          <w:sz w:val="20"/>
        </w:rPr>
        <w:t>Lundburg</w:t>
      </w:r>
      <w:r w:rsidR="000044A8">
        <w:rPr>
          <w:sz w:val="20"/>
        </w:rPr>
        <w:t xml:space="preserve"> has since clarified this with the District Office. </w:t>
      </w:r>
    </w:p>
    <w:p w14:paraId="1B2690AE" w14:textId="53BCAE62" w:rsidR="0006705A" w:rsidRDefault="0006705A" w:rsidP="0006705A">
      <w:pPr>
        <w:pStyle w:val="ListParagraph"/>
        <w:numPr>
          <w:ilvl w:val="0"/>
          <w:numId w:val="4"/>
        </w:numPr>
        <w:tabs>
          <w:tab w:val="left" w:pos="1360"/>
          <w:tab w:val="left" w:pos="1361"/>
        </w:tabs>
        <w:rPr>
          <w:b/>
          <w:sz w:val="20"/>
        </w:rPr>
      </w:pPr>
      <w:r w:rsidRPr="0006705A">
        <w:rPr>
          <w:b/>
          <w:sz w:val="20"/>
        </w:rPr>
        <w:t>AS Report</w:t>
      </w:r>
      <w:r w:rsidR="002808F2">
        <w:rPr>
          <w:b/>
          <w:sz w:val="20"/>
        </w:rPr>
        <w:t xml:space="preserve"> </w:t>
      </w:r>
      <w:r w:rsidR="00B56267">
        <w:rPr>
          <w:sz w:val="20"/>
        </w:rPr>
        <w:t xml:space="preserve">– </w:t>
      </w:r>
      <w:r w:rsidR="00B56267" w:rsidRPr="000044A8">
        <w:rPr>
          <w:b/>
          <w:sz w:val="20"/>
        </w:rPr>
        <w:t>Martin</w:t>
      </w:r>
      <w:r w:rsidR="00B56267">
        <w:rPr>
          <w:sz w:val="20"/>
        </w:rPr>
        <w:t xml:space="preserve"> shared that the A.S. passed a resolution and read it allowed informationally. </w:t>
      </w:r>
      <w:r w:rsidR="00B56267" w:rsidRPr="00C1638B">
        <w:rPr>
          <w:sz w:val="20"/>
          <w:highlight w:val="cyan"/>
        </w:rPr>
        <w:t>He will forward the formal resolution to the President’s Office.</w:t>
      </w:r>
      <w:r w:rsidR="00B56267">
        <w:rPr>
          <w:sz w:val="20"/>
        </w:rPr>
        <w:t xml:space="preserve"> The A.S. created a workgroup to explore adjunct compensation beyond the scope of duties. If anyone </w:t>
      </w:r>
      <w:r w:rsidR="00B56267">
        <w:rPr>
          <w:sz w:val="20"/>
        </w:rPr>
        <w:lastRenderedPageBreak/>
        <w:t xml:space="preserve">would like to be a part of this group, let him or Kristen Everhart know. There is a recommendation to increase AFT travel funds from $1,000 to $1,200. </w:t>
      </w:r>
      <w:r w:rsidR="000044A8">
        <w:rPr>
          <w:sz w:val="20"/>
        </w:rPr>
        <w:t>There is an i</w:t>
      </w:r>
      <w:r w:rsidR="00B56267">
        <w:rPr>
          <w:sz w:val="20"/>
        </w:rPr>
        <w:t xml:space="preserve">nformal gathering at Ale Smith after Commencement at 1:00 pm. </w:t>
      </w:r>
    </w:p>
    <w:p w14:paraId="3189284C" w14:textId="625F727B" w:rsidR="0006705A" w:rsidRDefault="0006705A" w:rsidP="0006705A">
      <w:pPr>
        <w:pStyle w:val="ListParagraph"/>
        <w:numPr>
          <w:ilvl w:val="0"/>
          <w:numId w:val="4"/>
        </w:numPr>
        <w:tabs>
          <w:tab w:val="left" w:pos="1360"/>
          <w:tab w:val="left" w:pos="1361"/>
        </w:tabs>
        <w:rPr>
          <w:b/>
          <w:sz w:val="20"/>
        </w:rPr>
      </w:pPr>
      <w:r w:rsidRPr="0006705A">
        <w:rPr>
          <w:b/>
          <w:sz w:val="20"/>
        </w:rPr>
        <w:t>CS Report</w:t>
      </w:r>
      <w:r w:rsidR="00B56267">
        <w:rPr>
          <w:b/>
          <w:sz w:val="20"/>
        </w:rPr>
        <w:t xml:space="preserve"> </w:t>
      </w:r>
      <w:r w:rsidR="00767A24">
        <w:rPr>
          <w:b/>
          <w:sz w:val="20"/>
        </w:rPr>
        <w:t>–</w:t>
      </w:r>
      <w:r w:rsidR="00B56267">
        <w:rPr>
          <w:b/>
          <w:sz w:val="20"/>
        </w:rPr>
        <w:t xml:space="preserve"> </w:t>
      </w:r>
      <w:r w:rsidR="000044A8">
        <w:rPr>
          <w:b/>
          <w:sz w:val="20"/>
        </w:rPr>
        <w:t xml:space="preserve">Kunst </w:t>
      </w:r>
      <w:r w:rsidR="000044A8">
        <w:rPr>
          <w:sz w:val="20"/>
        </w:rPr>
        <w:t>shared that the Classified Senate r</w:t>
      </w:r>
      <w:r w:rsidR="00767A24">
        <w:rPr>
          <w:sz w:val="20"/>
        </w:rPr>
        <w:t xml:space="preserve">aised </w:t>
      </w:r>
      <w:r w:rsidR="000044A8">
        <w:rPr>
          <w:sz w:val="20"/>
        </w:rPr>
        <w:t xml:space="preserve">about </w:t>
      </w:r>
      <w:r w:rsidR="00767A24">
        <w:rPr>
          <w:sz w:val="20"/>
        </w:rPr>
        <w:t xml:space="preserve">$160 from our restaurant fundraiser. </w:t>
      </w:r>
      <w:r w:rsidR="000044A8">
        <w:rPr>
          <w:sz w:val="20"/>
        </w:rPr>
        <w:t>This was relatively easy and we will coordinate a few others in the future. She shared that e</w:t>
      </w:r>
      <w:r w:rsidR="00767A24">
        <w:rPr>
          <w:sz w:val="20"/>
        </w:rPr>
        <w:t xml:space="preserve">lections are underway. </w:t>
      </w:r>
      <w:r w:rsidR="000044A8">
        <w:rPr>
          <w:sz w:val="20"/>
        </w:rPr>
        <w:t xml:space="preserve">We are recruiting for President, Treasurer, 2 Senators at Large, and 4 Senators. The revised bylaws were approved, where we changed the senator structure. She shared that the </w:t>
      </w:r>
      <w:r w:rsidR="00767A24">
        <w:rPr>
          <w:sz w:val="20"/>
        </w:rPr>
        <w:t>Fun Awards are underway</w:t>
      </w:r>
      <w:r w:rsidR="006A799C">
        <w:rPr>
          <w:sz w:val="20"/>
        </w:rPr>
        <w:t xml:space="preserve"> as well. The Awards Ceremony and Year-end carnival are scheduled for </w:t>
      </w:r>
      <w:r w:rsidR="006A799C" w:rsidRPr="006A799C">
        <w:rPr>
          <w:sz w:val="20"/>
          <w:u w:val="single"/>
        </w:rPr>
        <w:t>Wednesday, May 29</w:t>
      </w:r>
      <w:r w:rsidR="006A799C" w:rsidRPr="006A799C">
        <w:rPr>
          <w:sz w:val="20"/>
          <w:u w:val="single"/>
          <w:vertAlign w:val="superscript"/>
        </w:rPr>
        <w:t>th</w:t>
      </w:r>
      <w:r w:rsidR="006A799C" w:rsidRPr="006A799C">
        <w:rPr>
          <w:sz w:val="20"/>
          <w:u w:val="single"/>
        </w:rPr>
        <w:t xml:space="preserve"> on Compass Point</w:t>
      </w:r>
      <w:r w:rsidR="006A799C">
        <w:rPr>
          <w:sz w:val="20"/>
        </w:rPr>
        <w:t xml:space="preserve">. The theme is All Around the World. </w:t>
      </w:r>
    </w:p>
    <w:p w14:paraId="75DBB137" w14:textId="42386F36" w:rsidR="0006705A" w:rsidRDefault="0006705A" w:rsidP="0006705A">
      <w:pPr>
        <w:pStyle w:val="ListParagraph"/>
        <w:numPr>
          <w:ilvl w:val="0"/>
          <w:numId w:val="4"/>
        </w:numPr>
        <w:tabs>
          <w:tab w:val="left" w:pos="1360"/>
          <w:tab w:val="left" w:pos="1361"/>
        </w:tabs>
        <w:rPr>
          <w:b/>
          <w:sz w:val="20"/>
        </w:rPr>
      </w:pPr>
      <w:r w:rsidRPr="0006705A">
        <w:rPr>
          <w:b/>
          <w:sz w:val="20"/>
        </w:rPr>
        <w:t>ASG Report</w:t>
      </w:r>
      <w:r w:rsidR="00767A24">
        <w:rPr>
          <w:b/>
          <w:sz w:val="20"/>
        </w:rPr>
        <w:t xml:space="preserve"> – </w:t>
      </w:r>
      <w:r w:rsidR="006A799C" w:rsidRPr="006A799C">
        <w:rPr>
          <w:b/>
          <w:sz w:val="20"/>
        </w:rPr>
        <w:t>Ghotra</w:t>
      </w:r>
      <w:r w:rsidR="006A799C">
        <w:rPr>
          <w:sz w:val="20"/>
        </w:rPr>
        <w:t xml:space="preserve"> </w:t>
      </w:r>
      <w:r w:rsidR="00767A24">
        <w:rPr>
          <w:sz w:val="20"/>
        </w:rPr>
        <w:t xml:space="preserve">reported that Dean Julian presented on the Kaleidoscope space. </w:t>
      </w:r>
      <w:r w:rsidR="006A799C">
        <w:rPr>
          <w:sz w:val="20"/>
        </w:rPr>
        <w:t>ASG a</w:t>
      </w:r>
      <w:r w:rsidR="00767A24">
        <w:rPr>
          <w:sz w:val="20"/>
        </w:rPr>
        <w:t xml:space="preserve">pproved </w:t>
      </w:r>
      <w:r w:rsidR="006A799C">
        <w:rPr>
          <w:sz w:val="20"/>
        </w:rPr>
        <w:t xml:space="preserve">the </w:t>
      </w:r>
      <w:r w:rsidR="00767A24">
        <w:rPr>
          <w:sz w:val="20"/>
        </w:rPr>
        <w:t>College-wide planning calendar.</w:t>
      </w:r>
      <w:r w:rsidR="006A799C">
        <w:rPr>
          <w:sz w:val="20"/>
        </w:rPr>
        <w:t xml:space="preserve"> There is an</w:t>
      </w:r>
      <w:r w:rsidR="00767A24">
        <w:rPr>
          <w:sz w:val="20"/>
        </w:rPr>
        <w:t xml:space="preserve"> ASG retreat coming up to ensure there is a transition between current ASG leadership and next year</w:t>
      </w:r>
      <w:r w:rsidR="006A799C">
        <w:rPr>
          <w:sz w:val="20"/>
        </w:rPr>
        <w:t>’s leadership</w:t>
      </w:r>
      <w:r w:rsidR="00767A24">
        <w:rPr>
          <w:sz w:val="20"/>
        </w:rPr>
        <w:t xml:space="preserve">. She reported that Hailey Hua is the new </w:t>
      </w:r>
      <w:r w:rsidR="006A799C">
        <w:rPr>
          <w:sz w:val="20"/>
        </w:rPr>
        <w:t>P</w:t>
      </w:r>
      <w:r w:rsidR="00767A24">
        <w:rPr>
          <w:sz w:val="20"/>
        </w:rPr>
        <w:t>resident</w:t>
      </w:r>
      <w:r w:rsidR="006A799C">
        <w:rPr>
          <w:sz w:val="20"/>
        </w:rPr>
        <w:t>,</w:t>
      </w:r>
      <w:r w:rsidR="00767A24">
        <w:rPr>
          <w:sz w:val="20"/>
        </w:rPr>
        <w:t xml:space="preserve"> Neal </w:t>
      </w:r>
      <w:r w:rsidR="006A799C">
        <w:rPr>
          <w:sz w:val="20"/>
        </w:rPr>
        <w:t xml:space="preserve">Ruiz </w:t>
      </w:r>
      <w:r w:rsidR="00767A24">
        <w:rPr>
          <w:sz w:val="20"/>
        </w:rPr>
        <w:t>is the new VP</w:t>
      </w:r>
      <w:r w:rsidR="006A799C">
        <w:rPr>
          <w:sz w:val="20"/>
        </w:rPr>
        <w:t xml:space="preserve">, Kylee Guiriba is the new Secretary, and </w:t>
      </w:r>
      <w:r w:rsidR="00767A24">
        <w:rPr>
          <w:sz w:val="20"/>
        </w:rPr>
        <w:t>Sindhu</w:t>
      </w:r>
      <w:r w:rsidR="006A799C">
        <w:rPr>
          <w:sz w:val="20"/>
        </w:rPr>
        <w:t xml:space="preserve"> Narasimha</w:t>
      </w:r>
      <w:r w:rsidR="00767A24">
        <w:rPr>
          <w:sz w:val="20"/>
        </w:rPr>
        <w:t xml:space="preserve"> is the new Treasurer. </w:t>
      </w:r>
      <w:r w:rsidR="006A799C">
        <w:rPr>
          <w:sz w:val="20"/>
        </w:rPr>
        <w:t xml:space="preserve">Additionally, the senators are John Antonio, Jeff Florentino, Anne Le, Claudio Nevells, Seoyun Park, Tara Patel, Daniel Sifuentes, and Frankco Wong. </w:t>
      </w:r>
      <w:r w:rsidR="00767A24">
        <w:rPr>
          <w:sz w:val="20"/>
        </w:rPr>
        <w:t>She shared that she is thankful for the character development from her time in this role. ASG is full of students that care about change and they know that admistration is here to support students.</w:t>
      </w:r>
      <w:r w:rsidR="006A799C">
        <w:rPr>
          <w:sz w:val="20"/>
        </w:rPr>
        <w:t xml:space="preserve"> She has noticed the</w:t>
      </w:r>
      <w:r w:rsidR="00767A24">
        <w:rPr>
          <w:sz w:val="20"/>
        </w:rPr>
        <w:t xml:space="preserve"> </w:t>
      </w:r>
      <w:r w:rsidR="006A799C">
        <w:rPr>
          <w:sz w:val="20"/>
        </w:rPr>
        <w:t>i</w:t>
      </w:r>
      <w:r w:rsidR="00767A24">
        <w:rPr>
          <w:sz w:val="20"/>
        </w:rPr>
        <w:t>mproved communication</w:t>
      </w:r>
      <w:r w:rsidR="006A799C">
        <w:rPr>
          <w:sz w:val="20"/>
        </w:rPr>
        <w:t xml:space="preserve"> and that it will</w:t>
      </w:r>
      <w:r w:rsidR="00767A24">
        <w:rPr>
          <w:sz w:val="20"/>
        </w:rPr>
        <w:t xml:space="preserve"> continue to get better. Thankful</w:t>
      </w:r>
      <w:r w:rsidR="006A799C">
        <w:rPr>
          <w:sz w:val="20"/>
        </w:rPr>
        <w:t xml:space="preserve"> that the</w:t>
      </w:r>
      <w:r w:rsidR="00767A24">
        <w:rPr>
          <w:sz w:val="20"/>
        </w:rPr>
        <w:t xml:space="preserve"> podcast has been approved. </w:t>
      </w:r>
      <w:r w:rsidR="006A799C">
        <w:rPr>
          <w:sz w:val="20"/>
        </w:rPr>
        <w:t>The ASG Presidents are w</w:t>
      </w:r>
      <w:r w:rsidR="00767A24">
        <w:rPr>
          <w:sz w:val="20"/>
        </w:rPr>
        <w:t>orking</w:t>
      </w:r>
      <w:r w:rsidR="006A799C">
        <w:rPr>
          <w:sz w:val="20"/>
        </w:rPr>
        <w:t xml:space="preserve"> with the District Office</w:t>
      </w:r>
      <w:r w:rsidR="00767A24">
        <w:rPr>
          <w:sz w:val="20"/>
        </w:rPr>
        <w:t xml:space="preserve"> on an ASG Canva shell with an opt-out option. She is working with the U.S. Senate this summer and will be attending UC Berkeley in the fall. </w:t>
      </w:r>
    </w:p>
    <w:p w14:paraId="082A815F" w14:textId="6414BA16" w:rsidR="0006705A" w:rsidRPr="0006705A" w:rsidRDefault="0006705A" w:rsidP="0006705A">
      <w:pPr>
        <w:pStyle w:val="ListParagraph"/>
        <w:numPr>
          <w:ilvl w:val="0"/>
          <w:numId w:val="4"/>
        </w:numPr>
        <w:tabs>
          <w:tab w:val="left" w:pos="1360"/>
          <w:tab w:val="left" w:pos="1361"/>
        </w:tabs>
        <w:rPr>
          <w:b/>
          <w:sz w:val="20"/>
        </w:rPr>
      </w:pPr>
      <w:r w:rsidRPr="0006705A">
        <w:rPr>
          <w:b/>
          <w:sz w:val="20"/>
        </w:rPr>
        <w:t>Other</w:t>
      </w:r>
      <w:r w:rsidR="00767A24">
        <w:rPr>
          <w:b/>
          <w:sz w:val="20"/>
        </w:rPr>
        <w:t xml:space="preserve"> – </w:t>
      </w:r>
      <w:r w:rsidR="00767A24">
        <w:rPr>
          <w:sz w:val="20"/>
        </w:rPr>
        <w:t xml:space="preserve">There were no other reports. </w:t>
      </w:r>
    </w:p>
    <w:p w14:paraId="61B1CCB0" w14:textId="77777777" w:rsidR="00AB3797" w:rsidRDefault="00AB3797" w:rsidP="00AB3797">
      <w:pPr>
        <w:pStyle w:val="ListParagraph"/>
        <w:numPr>
          <w:ilvl w:val="0"/>
          <w:numId w:val="1"/>
        </w:numPr>
        <w:tabs>
          <w:tab w:val="left" w:pos="1361"/>
        </w:tabs>
        <w:ind w:hanging="361"/>
        <w:jc w:val="left"/>
        <w:rPr>
          <w:b/>
          <w:sz w:val="20"/>
        </w:rPr>
      </w:pPr>
      <w:r>
        <w:rPr>
          <w:b/>
          <w:sz w:val="20"/>
        </w:rPr>
        <w:t>Old</w:t>
      </w:r>
      <w:r>
        <w:rPr>
          <w:b/>
          <w:spacing w:val="-1"/>
          <w:sz w:val="20"/>
        </w:rPr>
        <w:t xml:space="preserve"> </w:t>
      </w:r>
      <w:r>
        <w:rPr>
          <w:b/>
          <w:sz w:val="20"/>
        </w:rPr>
        <w:t>Business:</w:t>
      </w:r>
    </w:p>
    <w:tbl>
      <w:tblPr>
        <w:tblW w:w="1107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910"/>
        <w:gridCol w:w="1620"/>
      </w:tblGrid>
      <w:tr w:rsidR="001753EB" w14:paraId="09507560" w14:textId="77777777" w:rsidTr="001753EB">
        <w:trPr>
          <w:trHeight w:val="486"/>
        </w:trPr>
        <w:tc>
          <w:tcPr>
            <w:tcW w:w="540" w:type="dxa"/>
          </w:tcPr>
          <w:p w14:paraId="7D065819" w14:textId="77777777" w:rsidR="001753EB" w:rsidRDefault="001753EB" w:rsidP="00D07017">
            <w:pPr>
              <w:pStyle w:val="TableParagraph"/>
              <w:spacing w:line="243" w:lineRule="exact"/>
              <w:ind w:left="0" w:right="188"/>
              <w:jc w:val="right"/>
              <w:rPr>
                <w:b/>
                <w:sz w:val="20"/>
              </w:rPr>
            </w:pPr>
            <w:r>
              <w:rPr>
                <w:b/>
                <w:w w:val="99"/>
                <w:sz w:val="20"/>
              </w:rPr>
              <w:t>#</w:t>
            </w:r>
          </w:p>
        </w:tc>
        <w:tc>
          <w:tcPr>
            <w:tcW w:w="8910" w:type="dxa"/>
          </w:tcPr>
          <w:p w14:paraId="776EA0F4" w14:textId="77777777" w:rsidR="001753EB" w:rsidRDefault="001753EB" w:rsidP="00D07017">
            <w:pPr>
              <w:pStyle w:val="TableParagraph"/>
              <w:spacing w:line="243" w:lineRule="exact"/>
              <w:ind w:left="1930" w:right="1922"/>
              <w:jc w:val="center"/>
              <w:rPr>
                <w:b/>
                <w:sz w:val="20"/>
              </w:rPr>
            </w:pPr>
            <w:r>
              <w:rPr>
                <w:b/>
                <w:sz w:val="20"/>
              </w:rPr>
              <w:t>Item</w:t>
            </w:r>
          </w:p>
        </w:tc>
        <w:tc>
          <w:tcPr>
            <w:tcW w:w="1620" w:type="dxa"/>
          </w:tcPr>
          <w:p w14:paraId="385AAA9F" w14:textId="77777777" w:rsidR="001753EB" w:rsidRDefault="001753EB" w:rsidP="00D07017">
            <w:pPr>
              <w:pStyle w:val="TableParagraph"/>
              <w:spacing w:line="243" w:lineRule="exact"/>
              <w:ind w:left="266"/>
              <w:rPr>
                <w:b/>
                <w:sz w:val="20"/>
              </w:rPr>
            </w:pPr>
            <w:r>
              <w:rPr>
                <w:b/>
                <w:sz w:val="20"/>
              </w:rPr>
              <w:t>Initiator</w:t>
            </w:r>
          </w:p>
        </w:tc>
      </w:tr>
      <w:tr w:rsidR="001753EB" w14:paraId="0B3EDD10" w14:textId="77777777" w:rsidTr="001753EB">
        <w:trPr>
          <w:trHeight w:val="323"/>
        </w:trPr>
        <w:tc>
          <w:tcPr>
            <w:tcW w:w="540" w:type="dxa"/>
          </w:tcPr>
          <w:p w14:paraId="6EB38EA8" w14:textId="77777777" w:rsidR="001753EB" w:rsidRDefault="001753EB" w:rsidP="0033295D">
            <w:pPr>
              <w:pStyle w:val="TableParagraph"/>
              <w:spacing w:before="1"/>
              <w:ind w:left="0" w:right="187"/>
              <w:jc w:val="right"/>
              <w:rPr>
                <w:sz w:val="20"/>
              </w:rPr>
            </w:pPr>
            <w:r>
              <w:rPr>
                <w:w w:val="99"/>
                <w:sz w:val="20"/>
              </w:rPr>
              <w:t>1</w:t>
            </w:r>
          </w:p>
        </w:tc>
        <w:tc>
          <w:tcPr>
            <w:tcW w:w="8910" w:type="dxa"/>
          </w:tcPr>
          <w:p w14:paraId="0078D184" w14:textId="77777777" w:rsidR="001753EB" w:rsidRDefault="001753EB" w:rsidP="0033295D">
            <w:pPr>
              <w:pStyle w:val="TableParagraph"/>
              <w:ind w:left="0"/>
              <w:rPr>
                <w:rFonts w:asciiTheme="minorHAnsi" w:hAnsiTheme="minorHAnsi"/>
                <w:i/>
                <w:sz w:val="20"/>
              </w:rPr>
            </w:pPr>
            <w:r w:rsidRPr="00892ED3">
              <w:rPr>
                <w:rFonts w:asciiTheme="minorHAnsi" w:hAnsiTheme="minorHAnsi"/>
                <w:i/>
                <w:sz w:val="20"/>
              </w:rPr>
              <w:t xml:space="preserve">Equity, Justice, Inclusion, </w:t>
            </w:r>
            <w:r>
              <w:rPr>
                <w:rFonts w:asciiTheme="minorHAnsi" w:hAnsiTheme="minorHAnsi"/>
                <w:i/>
                <w:sz w:val="20"/>
              </w:rPr>
              <w:t xml:space="preserve">and our role </w:t>
            </w:r>
            <w:r w:rsidRPr="00892ED3">
              <w:rPr>
                <w:rFonts w:asciiTheme="minorHAnsi" w:hAnsiTheme="minorHAnsi"/>
                <w:i/>
                <w:sz w:val="20"/>
              </w:rPr>
              <w:t>in moving things forward (standing item)</w:t>
            </w:r>
            <w:r>
              <w:rPr>
                <w:rFonts w:asciiTheme="minorHAnsi" w:hAnsiTheme="minorHAnsi"/>
                <w:i/>
                <w:sz w:val="20"/>
              </w:rPr>
              <w:t xml:space="preserve"> – Any applicable updates and debriefs from recent events.  </w:t>
            </w:r>
          </w:p>
          <w:p w14:paraId="7974B85E" w14:textId="03E7EF07" w:rsidR="00767A24" w:rsidRPr="00767A24" w:rsidRDefault="00767A24" w:rsidP="0033295D">
            <w:pPr>
              <w:pStyle w:val="TableParagraph"/>
              <w:ind w:left="0"/>
              <w:rPr>
                <w:rFonts w:asciiTheme="minorHAnsi" w:hAnsiTheme="minorHAnsi" w:cstheme="minorHAnsi"/>
                <w:sz w:val="20"/>
              </w:rPr>
            </w:pPr>
            <w:r w:rsidRPr="006A799C">
              <w:rPr>
                <w:rFonts w:asciiTheme="minorHAnsi" w:hAnsiTheme="minorHAnsi" w:cstheme="minorHAnsi"/>
                <w:b/>
                <w:sz w:val="20"/>
              </w:rPr>
              <w:t>Julian</w:t>
            </w:r>
            <w:r>
              <w:rPr>
                <w:rFonts w:asciiTheme="minorHAnsi" w:hAnsiTheme="minorHAnsi" w:cstheme="minorHAnsi"/>
                <w:sz w:val="20"/>
              </w:rPr>
              <w:t xml:space="preserve"> shared that the end of year NASSSP celebration went very well, handful of students, but will continue to grow the program. Director starts in August. Had an event with Kumeyaay Community College. Looking forward to more collaboration in the furture. Working on the AANAPI program. Sent out communication to students who may be interested (Engl 101 and Filipino studies). </w:t>
            </w:r>
            <w:r w:rsidRPr="006A799C">
              <w:rPr>
                <w:rFonts w:asciiTheme="minorHAnsi" w:hAnsiTheme="minorHAnsi" w:cstheme="minorHAnsi"/>
                <w:sz w:val="20"/>
                <w:highlight w:val="cyan"/>
              </w:rPr>
              <w:t>She will sen</w:t>
            </w:r>
            <w:r w:rsidR="006A799C" w:rsidRPr="006A799C">
              <w:rPr>
                <w:rFonts w:asciiTheme="minorHAnsi" w:hAnsiTheme="minorHAnsi" w:cstheme="minorHAnsi"/>
                <w:sz w:val="20"/>
                <w:highlight w:val="cyan"/>
              </w:rPr>
              <w:t>d</w:t>
            </w:r>
            <w:r w:rsidRPr="006A799C">
              <w:rPr>
                <w:rFonts w:asciiTheme="minorHAnsi" w:hAnsiTheme="minorHAnsi" w:cstheme="minorHAnsi"/>
                <w:sz w:val="20"/>
                <w:highlight w:val="cyan"/>
              </w:rPr>
              <w:t xml:space="preserve"> out the flyer</w:t>
            </w:r>
            <w:r>
              <w:rPr>
                <w:rFonts w:asciiTheme="minorHAnsi" w:hAnsiTheme="minorHAnsi" w:cstheme="minorHAnsi"/>
                <w:sz w:val="20"/>
              </w:rPr>
              <w:t xml:space="preserve">. Please help spread the word. </w:t>
            </w:r>
            <w:r w:rsidR="002D0B1F">
              <w:rPr>
                <w:rFonts w:asciiTheme="minorHAnsi" w:hAnsiTheme="minorHAnsi" w:cstheme="minorHAnsi"/>
                <w:sz w:val="20"/>
              </w:rPr>
              <w:t>AAPHE share out was well attended. Rite of Passage ceremony is tomorrow. About 10 Miramar students that have RSVP’d. Hester and Lundburg will attend. Mesa is hosting. CE may host next year. Faculty Coordinators: deadline for CREATE and LEAD office was Friday. Discussing next steps. Extending the deadline for LEAD coordinator. Excited to move into Kaleidoscope space. Made an offer for the LEAD Admin tech and it was accepted. AAPI ceremony is on Thursday. Everyone is welcome to attend. Lavendar celebration is today at 4pm. Pride Flag raising is on Friday, May 31</w:t>
            </w:r>
            <w:r w:rsidR="002D0B1F" w:rsidRPr="002D0B1F">
              <w:rPr>
                <w:rFonts w:asciiTheme="minorHAnsi" w:hAnsiTheme="minorHAnsi" w:cstheme="minorHAnsi"/>
                <w:sz w:val="20"/>
                <w:vertAlign w:val="superscript"/>
              </w:rPr>
              <w:t>st</w:t>
            </w:r>
            <w:r w:rsidR="002D0B1F">
              <w:rPr>
                <w:rFonts w:asciiTheme="minorHAnsi" w:hAnsiTheme="minorHAnsi" w:cstheme="minorHAnsi"/>
                <w:sz w:val="20"/>
              </w:rPr>
              <w:t xml:space="preserve"> at 11:30 am. Starting to plan for Juneteenth. Las Raza was last Friday, along with DSPS, EOPS, and Veterans. </w:t>
            </w:r>
          </w:p>
        </w:tc>
        <w:tc>
          <w:tcPr>
            <w:tcW w:w="1620" w:type="dxa"/>
          </w:tcPr>
          <w:p w14:paraId="536921E0" w14:textId="5933AA91" w:rsidR="001753EB" w:rsidRDefault="001753EB" w:rsidP="00A56170">
            <w:pPr>
              <w:pStyle w:val="TableParagraph"/>
              <w:spacing w:before="1"/>
              <w:ind w:right="110"/>
              <w:rPr>
                <w:rFonts w:asciiTheme="minorHAnsi" w:hAnsiTheme="minorHAnsi"/>
                <w:i/>
                <w:sz w:val="20"/>
              </w:rPr>
            </w:pPr>
          </w:p>
          <w:p w14:paraId="1C79E47A" w14:textId="0345715C" w:rsidR="001753EB" w:rsidRDefault="001753EB" w:rsidP="00A56170">
            <w:pPr>
              <w:pStyle w:val="TableParagraph"/>
              <w:spacing w:before="1"/>
              <w:ind w:right="110"/>
              <w:jc w:val="center"/>
              <w:rPr>
                <w:i/>
                <w:sz w:val="20"/>
              </w:rPr>
            </w:pPr>
            <w:r>
              <w:rPr>
                <w:rFonts w:asciiTheme="minorHAnsi" w:hAnsiTheme="minorHAnsi"/>
                <w:i/>
                <w:sz w:val="20"/>
              </w:rPr>
              <w:t>Julian</w:t>
            </w:r>
          </w:p>
        </w:tc>
      </w:tr>
      <w:tr w:rsidR="001753EB" w14:paraId="74D9C813" w14:textId="77777777" w:rsidTr="001753EB">
        <w:trPr>
          <w:trHeight w:val="323"/>
        </w:trPr>
        <w:tc>
          <w:tcPr>
            <w:tcW w:w="540" w:type="dxa"/>
          </w:tcPr>
          <w:p w14:paraId="0BA9EBB0" w14:textId="1A1A87E1" w:rsidR="001753EB" w:rsidRDefault="001753EB" w:rsidP="0033295D">
            <w:pPr>
              <w:pStyle w:val="TableParagraph"/>
              <w:spacing w:before="1"/>
              <w:ind w:left="0" w:right="187"/>
              <w:jc w:val="right"/>
              <w:rPr>
                <w:w w:val="99"/>
                <w:sz w:val="20"/>
              </w:rPr>
            </w:pPr>
            <w:r>
              <w:rPr>
                <w:w w:val="99"/>
                <w:sz w:val="20"/>
              </w:rPr>
              <w:t>2</w:t>
            </w:r>
          </w:p>
        </w:tc>
        <w:tc>
          <w:tcPr>
            <w:tcW w:w="8910" w:type="dxa"/>
          </w:tcPr>
          <w:p w14:paraId="10C36741" w14:textId="79475C47" w:rsidR="001753EB" w:rsidRPr="002D0B1F" w:rsidRDefault="001753EB" w:rsidP="00E97605">
            <w:pPr>
              <w:pStyle w:val="TableParagraph"/>
              <w:ind w:left="0"/>
              <w:rPr>
                <w:rFonts w:asciiTheme="minorHAnsi" w:hAnsiTheme="minorHAnsi" w:cstheme="minorHAnsi"/>
                <w:sz w:val="20"/>
              </w:rPr>
            </w:pPr>
            <w:r>
              <w:rPr>
                <w:rFonts w:asciiTheme="minorHAnsi" w:hAnsiTheme="minorHAnsi" w:cstheme="minorHAnsi"/>
                <w:i/>
                <w:sz w:val="20"/>
              </w:rPr>
              <w:t xml:space="preserve">Accreditation (Standing item) – </w:t>
            </w:r>
            <w:r w:rsidR="002D0B1F" w:rsidRPr="006A799C">
              <w:rPr>
                <w:rFonts w:asciiTheme="minorHAnsi" w:hAnsiTheme="minorHAnsi" w:cstheme="minorHAnsi"/>
                <w:b/>
                <w:sz w:val="20"/>
              </w:rPr>
              <w:t>Miramontez</w:t>
            </w:r>
            <w:r w:rsidR="002D0B1F">
              <w:rPr>
                <w:rFonts w:asciiTheme="minorHAnsi" w:hAnsiTheme="minorHAnsi" w:cstheme="minorHAnsi"/>
                <w:sz w:val="20"/>
              </w:rPr>
              <w:t xml:space="preserve"> shared that he attended the ACCJC conference last week. One of the keynotes was a dialogue with the ACCJC President and the State Chancellor. Impressed with dashboard that was displayed. We view you all as unique institutions with their own stories. Did a poster session on our Pathways to Student Success model. Seemed very impressed with what we are doing at Miramar. Working on a substantive change report for distance education. Submitting by the end of the month. </w:t>
            </w:r>
            <w:r w:rsidR="002D0B1F" w:rsidRPr="006A799C">
              <w:rPr>
                <w:rFonts w:asciiTheme="minorHAnsi" w:hAnsiTheme="minorHAnsi" w:cstheme="minorHAnsi"/>
                <w:b/>
                <w:sz w:val="20"/>
              </w:rPr>
              <w:t>Lundburg</w:t>
            </w:r>
            <w:r w:rsidR="002D0B1F">
              <w:rPr>
                <w:rFonts w:asciiTheme="minorHAnsi" w:hAnsiTheme="minorHAnsi" w:cstheme="minorHAnsi"/>
                <w:sz w:val="20"/>
              </w:rPr>
              <w:t xml:space="preserve"> thanked him for representing Miramar. </w:t>
            </w:r>
          </w:p>
        </w:tc>
        <w:tc>
          <w:tcPr>
            <w:tcW w:w="1620" w:type="dxa"/>
          </w:tcPr>
          <w:p w14:paraId="5BC04040" w14:textId="77777777" w:rsidR="001753EB" w:rsidRDefault="001753EB" w:rsidP="0033295D">
            <w:pPr>
              <w:pStyle w:val="TableParagraph"/>
              <w:spacing w:before="1"/>
              <w:ind w:left="124" w:right="110" w:hanging="5"/>
              <w:jc w:val="center"/>
              <w:rPr>
                <w:i/>
                <w:sz w:val="20"/>
              </w:rPr>
            </w:pPr>
            <w:r>
              <w:rPr>
                <w:i/>
                <w:sz w:val="20"/>
              </w:rPr>
              <w:t>Miramontez/</w:t>
            </w:r>
          </w:p>
          <w:p w14:paraId="09900343" w14:textId="796DCDEF" w:rsidR="001753EB" w:rsidRDefault="001753EB" w:rsidP="0033295D">
            <w:pPr>
              <w:pStyle w:val="TableParagraph"/>
              <w:spacing w:before="1"/>
              <w:ind w:left="124" w:right="110" w:hanging="5"/>
              <w:jc w:val="center"/>
              <w:rPr>
                <w:i/>
                <w:sz w:val="20"/>
              </w:rPr>
            </w:pPr>
            <w:r>
              <w:rPr>
                <w:i/>
                <w:sz w:val="20"/>
              </w:rPr>
              <w:t>Palma-Sanft</w:t>
            </w:r>
          </w:p>
        </w:tc>
      </w:tr>
      <w:tr w:rsidR="001753EB" w14:paraId="5FFC4970" w14:textId="77777777" w:rsidTr="001753EB">
        <w:trPr>
          <w:trHeight w:val="323"/>
        </w:trPr>
        <w:tc>
          <w:tcPr>
            <w:tcW w:w="540" w:type="dxa"/>
          </w:tcPr>
          <w:p w14:paraId="188E18BF" w14:textId="2EE196A9" w:rsidR="001753EB" w:rsidRDefault="001753EB" w:rsidP="00D126D1">
            <w:pPr>
              <w:pStyle w:val="TableParagraph"/>
              <w:spacing w:before="1"/>
              <w:ind w:left="0" w:right="187"/>
              <w:jc w:val="right"/>
              <w:rPr>
                <w:w w:val="99"/>
                <w:sz w:val="20"/>
              </w:rPr>
            </w:pPr>
            <w:r>
              <w:rPr>
                <w:w w:val="99"/>
                <w:sz w:val="20"/>
              </w:rPr>
              <w:t>3</w:t>
            </w:r>
          </w:p>
        </w:tc>
        <w:tc>
          <w:tcPr>
            <w:tcW w:w="8910" w:type="dxa"/>
          </w:tcPr>
          <w:p w14:paraId="1E58149B" w14:textId="0E733632" w:rsidR="001753EB" w:rsidRPr="002D0B1F" w:rsidRDefault="001753EB" w:rsidP="00D126D1">
            <w:pPr>
              <w:pStyle w:val="TableParagraph"/>
              <w:ind w:left="0"/>
              <w:rPr>
                <w:rFonts w:asciiTheme="minorHAnsi" w:hAnsiTheme="minorHAnsi" w:cstheme="minorHAnsi"/>
                <w:sz w:val="20"/>
              </w:rPr>
            </w:pPr>
            <w:r>
              <w:rPr>
                <w:rFonts w:asciiTheme="minorHAnsi" w:hAnsiTheme="minorHAnsi"/>
                <w:i/>
                <w:sz w:val="20"/>
              </w:rPr>
              <w:t xml:space="preserve">Grants &amp; Initiatives Subcommittee – </w:t>
            </w:r>
            <w:r w:rsidR="002D0B1F">
              <w:rPr>
                <w:rFonts w:asciiTheme="minorHAnsi" w:hAnsiTheme="minorHAnsi"/>
                <w:sz w:val="20"/>
              </w:rPr>
              <w:t xml:space="preserve">No report. </w:t>
            </w:r>
          </w:p>
        </w:tc>
        <w:tc>
          <w:tcPr>
            <w:tcW w:w="1620" w:type="dxa"/>
          </w:tcPr>
          <w:p w14:paraId="32617618" w14:textId="401CE673" w:rsidR="001753EB" w:rsidRDefault="001753EB" w:rsidP="00D126D1">
            <w:pPr>
              <w:pStyle w:val="TableParagraph"/>
              <w:spacing w:before="1"/>
              <w:ind w:left="124" w:right="110" w:hanging="5"/>
              <w:jc w:val="center"/>
              <w:rPr>
                <w:i/>
                <w:sz w:val="20"/>
              </w:rPr>
            </w:pPr>
            <w:r>
              <w:rPr>
                <w:rFonts w:asciiTheme="minorHAnsi" w:hAnsiTheme="minorHAnsi"/>
                <w:i/>
                <w:sz w:val="20"/>
              </w:rPr>
              <w:t>Bell</w:t>
            </w:r>
          </w:p>
        </w:tc>
      </w:tr>
      <w:tr w:rsidR="001753EB" w14:paraId="2F417ADB" w14:textId="77777777" w:rsidTr="001753EB">
        <w:trPr>
          <w:trHeight w:val="566"/>
        </w:trPr>
        <w:tc>
          <w:tcPr>
            <w:tcW w:w="540" w:type="dxa"/>
          </w:tcPr>
          <w:p w14:paraId="03D7C031" w14:textId="649C2FB4" w:rsidR="001753EB" w:rsidRDefault="001753EB" w:rsidP="00D126D1">
            <w:pPr>
              <w:pStyle w:val="TableParagraph"/>
              <w:spacing w:before="1"/>
              <w:ind w:left="0" w:right="187"/>
              <w:jc w:val="right"/>
              <w:rPr>
                <w:w w:val="99"/>
                <w:sz w:val="20"/>
              </w:rPr>
            </w:pPr>
            <w:r>
              <w:rPr>
                <w:w w:val="99"/>
                <w:sz w:val="20"/>
              </w:rPr>
              <w:t>4</w:t>
            </w:r>
          </w:p>
        </w:tc>
        <w:tc>
          <w:tcPr>
            <w:tcW w:w="8910" w:type="dxa"/>
          </w:tcPr>
          <w:p w14:paraId="06F4D4CC" w14:textId="1CB1C375" w:rsidR="001753EB" w:rsidRPr="002D0B1F" w:rsidRDefault="001753EB" w:rsidP="00464C8E">
            <w:pPr>
              <w:pStyle w:val="TableParagraph"/>
              <w:ind w:left="0"/>
              <w:rPr>
                <w:rFonts w:asciiTheme="minorHAnsi" w:hAnsiTheme="minorHAnsi" w:cstheme="minorHAnsi"/>
                <w:sz w:val="20"/>
              </w:rPr>
            </w:pPr>
            <w:r w:rsidRPr="000437FF">
              <w:rPr>
                <w:rFonts w:asciiTheme="minorHAnsi" w:hAnsiTheme="minorHAnsi" w:cstheme="minorHAnsi"/>
                <w:i/>
                <w:sz w:val="20"/>
              </w:rPr>
              <w:t xml:space="preserve">Website Review Taskforce (standing item) – </w:t>
            </w:r>
            <w:r w:rsidR="002D0B1F" w:rsidRPr="006A799C">
              <w:rPr>
                <w:rFonts w:asciiTheme="minorHAnsi" w:hAnsiTheme="minorHAnsi" w:cstheme="minorHAnsi"/>
                <w:b/>
                <w:sz w:val="20"/>
              </w:rPr>
              <w:t>Bell</w:t>
            </w:r>
            <w:r w:rsidR="002D0B1F">
              <w:rPr>
                <w:rFonts w:asciiTheme="minorHAnsi" w:hAnsiTheme="minorHAnsi" w:cstheme="minorHAnsi"/>
                <w:sz w:val="20"/>
              </w:rPr>
              <w:t xml:space="preserve"> shared that we had our last meeting on 5/1. We talked about the college initiatives project managed via the President’s Office. This will be a space dedicated to highlight initatives across campus. Discussed transition from review taskforce to an advisory committee, which will meet three times a year. Good presentation from Bill T. Smith related to broken links on the website. Two pathways: 1) Editor access (those who are responsible for content on the website will be able to run the link checker to find/fix broken links 2) Central process through IT/Web Services. These will run on a regular but infrequent basis. Lastly, talked about student profiles. Agreed upon template of what this would look like. Dean Julian will manage the student profiles on the website. Varying locations, </w:t>
            </w:r>
            <w:r w:rsidR="00AA63CB">
              <w:rPr>
                <w:rFonts w:asciiTheme="minorHAnsi" w:hAnsiTheme="minorHAnsi" w:cstheme="minorHAnsi"/>
                <w:sz w:val="20"/>
              </w:rPr>
              <w:t xml:space="preserve">on the homepage (on a loop) and on specific pages (i.e. program pages, affinity group pages, etc). Once that process is rolling, we discussed doing something similar with highlighting faculty and staff. </w:t>
            </w:r>
            <w:r w:rsidR="00AA63CB" w:rsidRPr="006A799C">
              <w:rPr>
                <w:rFonts w:asciiTheme="minorHAnsi" w:hAnsiTheme="minorHAnsi" w:cstheme="minorHAnsi"/>
                <w:b/>
                <w:sz w:val="20"/>
              </w:rPr>
              <w:t>Lundburg</w:t>
            </w:r>
            <w:r w:rsidR="00AA63CB">
              <w:rPr>
                <w:rFonts w:asciiTheme="minorHAnsi" w:hAnsiTheme="minorHAnsi" w:cstheme="minorHAnsi"/>
                <w:sz w:val="20"/>
              </w:rPr>
              <w:t xml:space="preserve"> is exited about the student profiles, and expanding that out to our faculty and staff. Sends a powerful message. </w:t>
            </w:r>
            <w:r w:rsidR="00AA63CB" w:rsidRPr="006A799C">
              <w:rPr>
                <w:rFonts w:asciiTheme="minorHAnsi" w:hAnsiTheme="minorHAnsi" w:cstheme="minorHAnsi"/>
                <w:b/>
                <w:sz w:val="20"/>
              </w:rPr>
              <w:t>Julian</w:t>
            </w:r>
            <w:r w:rsidR="00AA63CB">
              <w:rPr>
                <w:rFonts w:asciiTheme="minorHAnsi" w:hAnsiTheme="minorHAnsi" w:cstheme="minorHAnsi"/>
                <w:sz w:val="20"/>
              </w:rPr>
              <w:t xml:space="preserve"> added </w:t>
            </w:r>
            <w:r w:rsidR="00AA63CB">
              <w:rPr>
                <w:rFonts w:asciiTheme="minorHAnsi" w:hAnsiTheme="minorHAnsi" w:cstheme="minorHAnsi"/>
                <w:sz w:val="20"/>
              </w:rPr>
              <w:lastRenderedPageBreak/>
              <w:t xml:space="preserve">that we would also like to highlight the students on the light post banners around compass point. </w:t>
            </w:r>
          </w:p>
        </w:tc>
        <w:tc>
          <w:tcPr>
            <w:tcW w:w="1620" w:type="dxa"/>
          </w:tcPr>
          <w:p w14:paraId="4A22AC86" w14:textId="7D0ECEFD" w:rsidR="001753EB" w:rsidRPr="00AA67DD" w:rsidRDefault="001753EB" w:rsidP="00AA67DD">
            <w:pPr>
              <w:pStyle w:val="TableParagraph"/>
              <w:spacing w:before="1"/>
              <w:ind w:left="124" w:right="110" w:hanging="5"/>
              <w:jc w:val="center"/>
              <w:rPr>
                <w:rFonts w:asciiTheme="minorHAnsi" w:hAnsiTheme="minorHAnsi"/>
                <w:i/>
                <w:sz w:val="20"/>
              </w:rPr>
            </w:pPr>
            <w:r w:rsidRPr="00AA67DD">
              <w:rPr>
                <w:i/>
                <w:sz w:val="20"/>
              </w:rPr>
              <w:lastRenderedPageBreak/>
              <w:t>Lundburg</w:t>
            </w:r>
          </w:p>
        </w:tc>
      </w:tr>
      <w:tr w:rsidR="001753EB" w14:paraId="24A9FD80" w14:textId="77777777" w:rsidTr="001753EB">
        <w:trPr>
          <w:trHeight w:val="566"/>
        </w:trPr>
        <w:tc>
          <w:tcPr>
            <w:tcW w:w="540" w:type="dxa"/>
          </w:tcPr>
          <w:p w14:paraId="10745222" w14:textId="286ED791" w:rsidR="001753EB" w:rsidRDefault="001753EB" w:rsidP="00237173">
            <w:pPr>
              <w:pStyle w:val="TableParagraph"/>
              <w:spacing w:before="1"/>
              <w:ind w:left="0" w:right="187"/>
              <w:jc w:val="right"/>
              <w:rPr>
                <w:w w:val="99"/>
                <w:sz w:val="20"/>
              </w:rPr>
            </w:pPr>
            <w:r>
              <w:rPr>
                <w:w w:val="99"/>
                <w:sz w:val="20"/>
              </w:rPr>
              <w:t>5</w:t>
            </w:r>
          </w:p>
        </w:tc>
        <w:tc>
          <w:tcPr>
            <w:tcW w:w="8910" w:type="dxa"/>
          </w:tcPr>
          <w:p w14:paraId="385B6099" w14:textId="77777777" w:rsidR="001753EB" w:rsidRDefault="001753EB" w:rsidP="00237173">
            <w:pPr>
              <w:pStyle w:val="TableParagraph"/>
              <w:ind w:left="0"/>
              <w:rPr>
                <w:rFonts w:asciiTheme="minorHAnsi" w:hAnsiTheme="minorHAnsi"/>
                <w:i/>
                <w:iCs/>
                <w:sz w:val="20"/>
                <w:szCs w:val="20"/>
              </w:rPr>
            </w:pPr>
            <w:r>
              <w:rPr>
                <w:rFonts w:asciiTheme="minorHAnsi" w:hAnsiTheme="minorHAnsi"/>
                <w:i/>
                <w:iCs/>
                <w:sz w:val="20"/>
                <w:szCs w:val="20"/>
              </w:rPr>
              <w:t xml:space="preserve">Progress on our efforts to bring Restorative Justice lens to Miramar’s structures (to include Academic Probation, etc.) – continued discussion. </w:t>
            </w:r>
          </w:p>
          <w:p w14:paraId="597F8CD6" w14:textId="2988D128" w:rsidR="00AA63CB" w:rsidRPr="00AA63CB" w:rsidRDefault="006A799C" w:rsidP="00237173">
            <w:pPr>
              <w:pStyle w:val="TableParagraph"/>
              <w:ind w:left="0"/>
              <w:rPr>
                <w:rFonts w:asciiTheme="minorHAnsi" w:hAnsiTheme="minorHAnsi" w:cstheme="minorHAnsi"/>
                <w:sz w:val="20"/>
              </w:rPr>
            </w:pPr>
            <w:r w:rsidRPr="006A799C">
              <w:rPr>
                <w:rFonts w:asciiTheme="minorHAnsi" w:hAnsiTheme="minorHAnsi" w:cstheme="minorHAnsi"/>
                <w:b/>
                <w:sz w:val="20"/>
              </w:rPr>
              <w:t>Lundburg</w:t>
            </w:r>
            <w:r>
              <w:rPr>
                <w:rFonts w:asciiTheme="minorHAnsi" w:hAnsiTheme="minorHAnsi" w:cstheme="minorHAnsi"/>
                <w:sz w:val="20"/>
              </w:rPr>
              <w:t xml:space="preserve"> suggested </w:t>
            </w:r>
            <w:r w:rsidRPr="001D2B3B">
              <w:rPr>
                <w:rFonts w:asciiTheme="minorHAnsi" w:hAnsiTheme="minorHAnsi" w:cstheme="minorHAnsi"/>
                <w:sz w:val="20"/>
                <w:highlight w:val="cyan"/>
              </w:rPr>
              <w:t>c</w:t>
            </w:r>
            <w:r w:rsidR="00AA63CB" w:rsidRPr="001D2B3B">
              <w:rPr>
                <w:rFonts w:asciiTheme="minorHAnsi" w:hAnsiTheme="minorHAnsi" w:cstheme="minorHAnsi"/>
                <w:sz w:val="20"/>
                <w:highlight w:val="cyan"/>
              </w:rPr>
              <w:t>hang</w:t>
            </w:r>
            <w:r w:rsidRPr="001D2B3B">
              <w:rPr>
                <w:rFonts w:asciiTheme="minorHAnsi" w:hAnsiTheme="minorHAnsi" w:cstheme="minorHAnsi"/>
                <w:sz w:val="20"/>
                <w:highlight w:val="cyan"/>
              </w:rPr>
              <w:t>ing the name of this item</w:t>
            </w:r>
            <w:r w:rsidR="00AA63CB" w:rsidRPr="001D2B3B">
              <w:rPr>
                <w:rFonts w:asciiTheme="minorHAnsi" w:hAnsiTheme="minorHAnsi" w:cstheme="minorHAnsi"/>
                <w:sz w:val="20"/>
                <w:highlight w:val="cyan"/>
              </w:rPr>
              <w:t xml:space="preserve"> to “Progress on our efforts to bring Restorative Practices and Restorative Justice to Miramar</w:t>
            </w:r>
            <w:r w:rsidRPr="001D2B3B">
              <w:rPr>
                <w:rFonts w:asciiTheme="minorHAnsi" w:hAnsiTheme="minorHAnsi" w:cstheme="minorHAnsi"/>
                <w:sz w:val="20"/>
                <w:highlight w:val="cyan"/>
              </w:rPr>
              <w:t>.</w:t>
            </w:r>
            <w:r w:rsidR="00AA63CB" w:rsidRPr="001D2B3B">
              <w:rPr>
                <w:rFonts w:asciiTheme="minorHAnsi" w:hAnsiTheme="minorHAnsi" w:cstheme="minorHAnsi"/>
                <w:sz w:val="20"/>
                <w:highlight w:val="cyan"/>
              </w:rPr>
              <w:t>”</w:t>
            </w:r>
            <w:r>
              <w:rPr>
                <w:rFonts w:asciiTheme="minorHAnsi" w:hAnsiTheme="minorHAnsi" w:cstheme="minorHAnsi"/>
                <w:sz w:val="20"/>
              </w:rPr>
              <w:t xml:space="preserve"> </w:t>
            </w:r>
            <w:r w:rsidR="00AA63CB" w:rsidRPr="006A799C">
              <w:rPr>
                <w:rFonts w:asciiTheme="minorHAnsi" w:hAnsiTheme="minorHAnsi" w:cstheme="minorHAnsi"/>
                <w:b/>
                <w:sz w:val="20"/>
              </w:rPr>
              <w:t>Martin</w:t>
            </w:r>
            <w:r w:rsidR="00AA63CB">
              <w:rPr>
                <w:rFonts w:asciiTheme="minorHAnsi" w:hAnsiTheme="minorHAnsi" w:cstheme="minorHAnsi"/>
                <w:sz w:val="20"/>
              </w:rPr>
              <w:t xml:space="preserve"> shared that we are planning for a training during Convocation/Opening day week. He was a part of the community of inquiry this semester. </w:t>
            </w:r>
            <w:r w:rsidR="00AA63CB" w:rsidRPr="006A799C">
              <w:rPr>
                <w:rFonts w:asciiTheme="minorHAnsi" w:hAnsiTheme="minorHAnsi" w:cstheme="minorHAnsi"/>
                <w:b/>
                <w:sz w:val="20"/>
              </w:rPr>
              <w:t>Carrasquillo</w:t>
            </w:r>
            <w:r w:rsidR="00AA63CB">
              <w:rPr>
                <w:rFonts w:asciiTheme="minorHAnsi" w:hAnsiTheme="minorHAnsi" w:cstheme="minorHAnsi"/>
                <w:sz w:val="20"/>
              </w:rPr>
              <w:t xml:space="preserve"> added that she was also a part of the COI and it has been wonderful. At the last meeting, we discussed how we can do this at Miramar and what that might look like. Ideas for specific people to bring on board to help with circles. </w:t>
            </w:r>
            <w:r w:rsidR="00221529" w:rsidRPr="00221529">
              <w:rPr>
                <w:rFonts w:asciiTheme="minorHAnsi" w:hAnsiTheme="minorHAnsi" w:cstheme="minorHAnsi"/>
                <w:b/>
                <w:sz w:val="20"/>
              </w:rPr>
              <w:t>Penceno</w:t>
            </w:r>
            <w:r w:rsidR="00AA63CB">
              <w:rPr>
                <w:rFonts w:asciiTheme="minorHAnsi" w:hAnsiTheme="minorHAnsi" w:cstheme="minorHAnsi"/>
                <w:sz w:val="20"/>
              </w:rPr>
              <w:t xml:space="preserve"> added that she is very thankful for this semesters COI and exited for next steps. She and </w:t>
            </w:r>
            <w:r w:rsidR="00AA63CB" w:rsidRPr="00221529">
              <w:rPr>
                <w:rFonts w:asciiTheme="minorHAnsi" w:hAnsiTheme="minorHAnsi" w:cstheme="minorHAnsi"/>
                <w:b/>
                <w:sz w:val="20"/>
              </w:rPr>
              <w:t>Moore</w:t>
            </w:r>
            <w:r w:rsidR="00AA63CB">
              <w:rPr>
                <w:rFonts w:asciiTheme="minorHAnsi" w:hAnsiTheme="minorHAnsi" w:cstheme="minorHAnsi"/>
                <w:sz w:val="20"/>
              </w:rPr>
              <w:t xml:space="preserve"> are working on a proposal to present to President Lundburg. Building on COI as a workgroup for the campus. Dr. Stacy did a training for the managers/supervisors yesterday. </w:t>
            </w:r>
            <w:r w:rsidR="00AA63CB" w:rsidRPr="00221529">
              <w:rPr>
                <w:rFonts w:asciiTheme="minorHAnsi" w:hAnsiTheme="minorHAnsi" w:cstheme="minorHAnsi"/>
                <w:b/>
                <w:sz w:val="20"/>
              </w:rPr>
              <w:t>Lundburg</w:t>
            </w:r>
            <w:r w:rsidR="00AA63CB">
              <w:rPr>
                <w:rFonts w:asciiTheme="minorHAnsi" w:hAnsiTheme="minorHAnsi" w:cstheme="minorHAnsi"/>
                <w:sz w:val="20"/>
              </w:rPr>
              <w:t xml:space="preserve"> added that he is a great guy, and liked his approach, favorite quote “We are trained to be head-led, but we need to be heart-led.” Hoping to bring him back. </w:t>
            </w:r>
            <w:r w:rsidR="00AA63CB" w:rsidRPr="00221529">
              <w:rPr>
                <w:rFonts w:asciiTheme="minorHAnsi" w:hAnsiTheme="minorHAnsi" w:cstheme="minorHAnsi"/>
                <w:b/>
                <w:sz w:val="20"/>
              </w:rPr>
              <w:t>Hester</w:t>
            </w:r>
            <w:r w:rsidR="00AA63CB">
              <w:rPr>
                <w:rFonts w:asciiTheme="minorHAnsi" w:hAnsiTheme="minorHAnsi" w:cstheme="minorHAnsi"/>
                <w:sz w:val="20"/>
              </w:rPr>
              <w:t xml:space="preserve"> added that her take away was the language he used “Brave space vs. Safe space,” emphasized the importance of building community, and explained the framework and different circles. </w:t>
            </w:r>
          </w:p>
        </w:tc>
        <w:tc>
          <w:tcPr>
            <w:tcW w:w="1620" w:type="dxa"/>
          </w:tcPr>
          <w:p w14:paraId="6CF12940" w14:textId="77777777" w:rsidR="001753EB" w:rsidRDefault="001753EB" w:rsidP="00237173">
            <w:pPr>
              <w:pStyle w:val="TableParagraph"/>
              <w:spacing w:before="1"/>
              <w:ind w:left="124" w:right="110" w:hanging="5"/>
              <w:jc w:val="center"/>
              <w:rPr>
                <w:i/>
                <w:sz w:val="20"/>
              </w:rPr>
            </w:pPr>
            <w:r>
              <w:rPr>
                <w:i/>
                <w:sz w:val="20"/>
              </w:rPr>
              <w:t>Martin</w:t>
            </w:r>
          </w:p>
          <w:p w14:paraId="6FE0F87E" w14:textId="4AFD27EA" w:rsidR="001753EB" w:rsidRPr="00AA67DD" w:rsidRDefault="001753EB" w:rsidP="00237173">
            <w:pPr>
              <w:pStyle w:val="TableParagraph"/>
              <w:spacing w:before="1"/>
              <w:ind w:left="124" w:right="110" w:hanging="5"/>
              <w:jc w:val="center"/>
              <w:rPr>
                <w:i/>
                <w:sz w:val="20"/>
              </w:rPr>
            </w:pPr>
            <w:r>
              <w:rPr>
                <w:i/>
                <w:sz w:val="20"/>
              </w:rPr>
              <w:t>/Lundburg</w:t>
            </w:r>
          </w:p>
        </w:tc>
      </w:tr>
      <w:tr w:rsidR="001753EB" w14:paraId="2400BBF8" w14:textId="77777777" w:rsidTr="001753EB">
        <w:trPr>
          <w:trHeight w:val="566"/>
        </w:trPr>
        <w:tc>
          <w:tcPr>
            <w:tcW w:w="540" w:type="dxa"/>
          </w:tcPr>
          <w:p w14:paraId="3A0F5EE0" w14:textId="49E034EB" w:rsidR="001753EB" w:rsidRDefault="001753EB" w:rsidP="001F69A9">
            <w:pPr>
              <w:pStyle w:val="TableParagraph"/>
              <w:spacing w:before="1"/>
              <w:ind w:left="0" w:right="187"/>
              <w:jc w:val="right"/>
              <w:rPr>
                <w:w w:val="99"/>
                <w:sz w:val="20"/>
              </w:rPr>
            </w:pPr>
            <w:r>
              <w:rPr>
                <w:w w:val="99"/>
                <w:sz w:val="20"/>
              </w:rPr>
              <w:t>6</w:t>
            </w:r>
          </w:p>
        </w:tc>
        <w:tc>
          <w:tcPr>
            <w:tcW w:w="8910" w:type="dxa"/>
          </w:tcPr>
          <w:p w14:paraId="7369C2C2" w14:textId="77777777" w:rsidR="001753EB" w:rsidRDefault="001753EB" w:rsidP="00251236">
            <w:pPr>
              <w:pStyle w:val="TableParagraph"/>
              <w:ind w:left="0"/>
              <w:rPr>
                <w:rFonts w:asciiTheme="minorHAnsi" w:hAnsiTheme="minorHAnsi"/>
                <w:i/>
                <w:iCs/>
                <w:sz w:val="20"/>
                <w:szCs w:val="20"/>
              </w:rPr>
            </w:pPr>
            <w:r>
              <w:rPr>
                <w:rFonts w:asciiTheme="minorHAnsi" w:hAnsiTheme="minorHAnsi"/>
                <w:i/>
                <w:iCs/>
                <w:sz w:val="20"/>
                <w:szCs w:val="20"/>
              </w:rPr>
              <w:t>Coordinated and Intentional Professional Development Workgroup – update from workgroup.</w:t>
            </w:r>
          </w:p>
          <w:p w14:paraId="3579E1F8" w14:textId="652C2A98" w:rsidR="001753EB" w:rsidRDefault="001753EB" w:rsidP="006E2068">
            <w:pPr>
              <w:pStyle w:val="TableParagraph"/>
              <w:numPr>
                <w:ilvl w:val="0"/>
                <w:numId w:val="9"/>
              </w:numPr>
              <w:rPr>
                <w:rFonts w:asciiTheme="minorHAnsi" w:hAnsiTheme="minorHAnsi"/>
                <w:i/>
                <w:iCs/>
                <w:sz w:val="20"/>
                <w:szCs w:val="20"/>
              </w:rPr>
            </w:pPr>
            <w:r>
              <w:rPr>
                <w:rFonts w:asciiTheme="minorHAnsi" w:hAnsiTheme="minorHAnsi"/>
                <w:i/>
                <w:iCs/>
                <w:sz w:val="20"/>
                <w:szCs w:val="20"/>
              </w:rPr>
              <w:t>Plans for Convocation and following day’s “Mini-Conference”</w:t>
            </w:r>
          </w:p>
          <w:p w14:paraId="45356CA0" w14:textId="77777777" w:rsidR="001753EB" w:rsidRDefault="001753EB" w:rsidP="006E2068">
            <w:pPr>
              <w:pStyle w:val="TableParagraph"/>
              <w:numPr>
                <w:ilvl w:val="0"/>
                <w:numId w:val="9"/>
              </w:numPr>
              <w:rPr>
                <w:rFonts w:asciiTheme="minorHAnsi" w:hAnsiTheme="minorHAnsi"/>
                <w:i/>
                <w:iCs/>
                <w:sz w:val="20"/>
                <w:szCs w:val="20"/>
              </w:rPr>
            </w:pPr>
            <w:r>
              <w:rPr>
                <w:rFonts w:asciiTheme="minorHAnsi" w:hAnsiTheme="minorHAnsi"/>
                <w:i/>
                <w:iCs/>
                <w:sz w:val="20"/>
                <w:szCs w:val="20"/>
              </w:rPr>
              <w:t>Plans for Community Day on 9/13/24</w:t>
            </w:r>
          </w:p>
          <w:p w14:paraId="5786B1A3" w14:textId="77777777" w:rsidR="001753EB" w:rsidRDefault="001753EB" w:rsidP="006E2068">
            <w:pPr>
              <w:pStyle w:val="TableParagraph"/>
              <w:numPr>
                <w:ilvl w:val="0"/>
                <w:numId w:val="9"/>
              </w:numPr>
              <w:rPr>
                <w:rFonts w:asciiTheme="minorHAnsi" w:hAnsiTheme="minorHAnsi"/>
                <w:i/>
                <w:iCs/>
                <w:sz w:val="20"/>
                <w:szCs w:val="20"/>
              </w:rPr>
            </w:pPr>
            <w:r>
              <w:rPr>
                <w:rFonts w:asciiTheme="minorHAnsi" w:hAnsiTheme="minorHAnsi"/>
                <w:i/>
                <w:iCs/>
                <w:sz w:val="20"/>
                <w:szCs w:val="20"/>
              </w:rPr>
              <w:t xml:space="preserve">Recommendations/requests/goals for the Professional Development Committee </w:t>
            </w:r>
          </w:p>
          <w:p w14:paraId="36800D95" w14:textId="77777777" w:rsidR="001753EB" w:rsidRDefault="001753EB" w:rsidP="006E2068">
            <w:pPr>
              <w:pStyle w:val="TableParagraph"/>
              <w:ind w:left="0"/>
              <w:rPr>
                <w:rStyle w:val="Hyperlink"/>
                <w:rFonts w:asciiTheme="minorHAnsi" w:hAnsiTheme="minorHAnsi"/>
                <w:i/>
                <w:iCs/>
                <w:sz w:val="20"/>
                <w:szCs w:val="20"/>
              </w:rPr>
            </w:pPr>
            <w:r w:rsidRPr="006E2068">
              <w:rPr>
                <w:rFonts w:asciiTheme="minorHAnsi" w:hAnsiTheme="minorHAnsi"/>
                <w:i/>
                <w:iCs/>
                <w:color w:val="FF0000"/>
                <w:sz w:val="20"/>
                <w:szCs w:val="20"/>
              </w:rPr>
              <w:t>Attachment</w:t>
            </w:r>
            <w:r>
              <w:rPr>
                <w:rFonts w:asciiTheme="minorHAnsi" w:hAnsiTheme="minorHAnsi"/>
                <w:i/>
                <w:iCs/>
                <w:sz w:val="20"/>
                <w:szCs w:val="20"/>
              </w:rPr>
              <w:t xml:space="preserve">: </w:t>
            </w:r>
            <w:hyperlink r:id="rId15" w:history="1">
              <w:r w:rsidRPr="00F91043">
                <w:rPr>
                  <w:rStyle w:val="Hyperlink"/>
                  <w:rFonts w:asciiTheme="minorHAnsi" w:hAnsiTheme="minorHAnsi"/>
                  <w:i/>
                  <w:iCs/>
                  <w:sz w:val="20"/>
                  <w:szCs w:val="20"/>
                </w:rPr>
                <w:t>CIPD Recommendations for CC S24</w:t>
              </w:r>
            </w:hyperlink>
          </w:p>
          <w:p w14:paraId="7AB7909D" w14:textId="712F56F0" w:rsidR="00AA63CB" w:rsidRPr="00AA63CB" w:rsidRDefault="00221529" w:rsidP="006E2068">
            <w:pPr>
              <w:pStyle w:val="TableParagraph"/>
              <w:ind w:left="0"/>
              <w:rPr>
                <w:rFonts w:asciiTheme="minorHAnsi" w:hAnsiTheme="minorHAnsi"/>
                <w:iCs/>
                <w:sz w:val="20"/>
                <w:szCs w:val="20"/>
              </w:rPr>
            </w:pPr>
            <w:r w:rsidRPr="00221529">
              <w:rPr>
                <w:rFonts w:asciiTheme="minorHAnsi" w:hAnsiTheme="minorHAnsi"/>
                <w:b/>
                <w:iCs/>
                <w:sz w:val="20"/>
                <w:szCs w:val="20"/>
              </w:rPr>
              <w:t>Martin</w:t>
            </w:r>
            <w:r w:rsidR="00AA63CB">
              <w:rPr>
                <w:rFonts w:asciiTheme="minorHAnsi" w:hAnsiTheme="minorHAnsi"/>
                <w:iCs/>
                <w:sz w:val="20"/>
                <w:szCs w:val="20"/>
              </w:rPr>
              <w:t xml:space="preserve"> kicked us off</w:t>
            </w:r>
            <w:r>
              <w:rPr>
                <w:rFonts w:asciiTheme="minorHAnsi" w:hAnsiTheme="minorHAnsi"/>
                <w:iCs/>
                <w:sz w:val="20"/>
                <w:szCs w:val="20"/>
              </w:rPr>
              <w:t xml:space="preserve"> and reviewed the CIPD Recommendations. He noted that</w:t>
            </w:r>
            <w:r w:rsidR="00AA63CB">
              <w:rPr>
                <w:rFonts w:asciiTheme="minorHAnsi" w:hAnsiTheme="minorHAnsi"/>
                <w:iCs/>
                <w:sz w:val="20"/>
                <w:szCs w:val="20"/>
              </w:rPr>
              <w:t xml:space="preserve"> </w:t>
            </w:r>
            <w:r>
              <w:rPr>
                <w:rFonts w:asciiTheme="minorHAnsi" w:hAnsiTheme="minorHAnsi"/>
                <w:iCs/>
                <w:sz w:val="20"/>
                <w:szCs w:val="20"/>
              </w:rPr>
              <w:t>n</w:t>
            </w:r>
            <w:r w:rsidR="00AA63CB">
              <w:rPr>
                <w:rFonts w:asciiTheme="minorHAnsi" w:hAnsiTheme="minorHAnsi"/>
                <w:iCs/>
                <w:sz w:val="20"/>
                <w:szCs w:val="20"/>
              </w:rPr>
              <w:t xml:space="preserve">ot everyone listed attended every meeting, but really great workgroup. These recommendations/suggestions are in no particular order. </w:t>
            </w:r>
            <w:r w:rsidR="004010FD">
              <w:rPr>
                <w:rFonts w:asciiTheme="minorHAnsi" w:hAnsiTheme="minorHAnsi"/>
                <w:iCs/>
                <w:sz w:val="20"/>
                <w:szCs w:val="20"/>
              </w:rPr>
              <w:t>Focus of the work “Develop coordinated PD, including mini-conferences and Community Days, along with a schedule for PD and engagement events that fol</w:t>
            </w:r>
            <w:r>
              <w:rPr>
                <w:rFonts w:asciiTheme="minorHAnsi" w:hAnsiTheme="minorHAnsi"/>
                <w:iCs/>
                <w:sz w:val="20"/>
                <w:szCs w:val="20"/>
              </w:rPr>
              <w:t>x</w:t>
            </w:r>
            <w:r w:rsidR="004010FD">
              <w:rPr>
                <w:rFonts w:asciiTheme="minorHAnsi" w:hAnsiTheme="minorHAnsi"/>
                <w:iCs/>
                <w:sz w:val="20"/>
                <w:szCs w:val="20"/>
              </w:rPr>
              <w:t xml:space="preserve"> can plan/schedule for. This could help us focus our efforts and promote coherence and scheduling for events, and follow-ups.” Friday of flex week “Professional Development Day: Developing your Impact!” More and more cross-conversations. More coordinated effort, and advance notice so that people can plan ahead and we can get better attendance and build more community. Great way to reenvision how we do our flex days. </w:t>
            </w:r>
            <w:r w:rsidRPr="00221529">
              <w:rPr>
                <w:rFonts w:asciiTheme="minorHAnsi" w:hAnsiTheme="minorHAnsi"/>
                <w:b/>
                <w:iCs/>
                <w:sz w:val="20"/>
                <w:szCs w:val="20"/>
              </w:rPr>
              <w:t xml:space="preserve">Penceno </w:t>
            </w:r>
            <w:r>
              <w:rPr>
                <w:rFonts w:asciiTheme="minorHAnsi" w:hAnsiTheme="minorHAnsi"/>
                <w:iCs/>
                <w:sz w:val="20"/>
                <w:szCs w:val="20"/>
              </w:rPr>
              <w:t>added that we are p</w:t>
            </w:r>
            <w:r w:rsidR="004010FD">
              <w:rPr>
                <w:rFonts w:asciiTheme="minorHAnsi" w:hAnsiTheme="minorHAnsi"/>
                <w:iCs/>
                <w:sz w:val="20"/>
                <w:szCs w:val="20"/>
              </w:rPr>
              <w:t xml:space="preserve">romoting/elevating a badging system. Discussing with District office on Vision Resource Center. </w:t>
            </w:r>
            <w:r w:rsidRPr="00221529">
              <w:rPr>
                <w:rFonts w:asciiTheme="minorHAnsi" w:hAnsiTheme="minorHAnsi"/>
                <w:b/>
                <w:iCs/>
                <w:sz w:val="20"/>
                <w:szCs w:val="20"/>
              </w:rPr>
              <w:t>Martin</w:t>
            </w:r>
            <w:r w:rsidR="004010FD">
              <w:rPr>
                <w:rFonts w:asciiTheme="minorHAnsi" w:hAnsiTheme="minorHAnsi"/>
                <w:iCs/>
                <w:sz w:val="20"/>
                <w:szCs w:val="20"/>
              </w:rPr>
              <w:t xml:space="preserve"> added that this document has been shared with the PD committee for their review and input. They have been asked to communicate back to College Council on what is feasible for them to take on and what they cannot not. This will help us keep track of any gaps and keep the conversation going.  </w:t>
            </w:r>
            <w:r w:rsidR="004010FD" w:rsidRPr="00221529">
              <w:rPr>
                <w:rFonts w:asciiTheme="minorHAnsi" w:hAnsiTheme="minorHAnsi"/>
                <w:b/>
                <w:iCs/>
                <w:sz w:val="20"/>
                <w:szCs w:val="20"/>
              </w:rPr>
              <w:t>Lundburg</w:t>
            </w:r>
            <w:r w:rsidR="004010FD">
              <w:rPr>
                <w:rFonts w:asciiTheme="minorHAnsi" w:hAnsiTheme="minorHAnsi"/>
                <w:iCs/>
                <w:sz w:val="20"/>
                <w:szCs w:val="20"/>
              </w:rPr>
              <w:t xml:space="preserve"> suggested that we do a “Sabbactical Symposium” and invite folks to present on their sabbaticals and celebrate it as a campus. </w:t>
            </w:r>
            <w:r w:rsidR="00F766FD" w:rsidRPr="0040311C">
              <w:rPr>
                <w:rFonts w:asciiTheme="minorHAnsi" w:hAnsiTheme="minorHAnsi"/>
                <w:iCs/>
                <w:sz w:val="20"/>
                <w:szCs w:val="20"/>
                <w:highlight w:val="cyan"/>
              </w:rPr>
              <w:t>He will discuss with Executive Cabinet on how we can make this happen.</w:t>
            </w:r>
            <w:r w:rsidR="00F766FD">
              <w:rPr>
                <w:rFonts w:asciiTheme="minorHAnsi" w:hAnsiTheme="minorHAnsi"/>
                <w:iCs/>
                <w:sz w:val="20"/>
                <w:szCs w:val="20"/>
              </w:rPr>
              <w:t xml:space="preserve"> </w:t>
            </w:r>
            <w:r w:rsidR="00F766FD" w:rsidRPr="00221529">
              <w:rPr>
                <w:rFonts w:asciiTheme="minorHAnsi" w:hAnsiTheme="minorHAnsi"/>
                <w:b/>
                <w:iCs/>
                <w:sz w:val="20"/>
                <w:szCs w:val="20"/>
              </w:rPr>
              <w:t>Sampaga</w:t>
            </w:r>
            <w:r w:rsidR="00F766FD">
              <w:rPr>
                <w:rFonts w:asciiTheme="minorHAnsi" w:hAnsiTheme="minorHAnsi"/>
                <w:iCs/>
                <w:sz w:val="20"/>
                <w:szCs w:val="20"/>
              </w:rPr>
              <w:t xml:space="preserve"> added that this could be the seed for the “Teaching and Learning Center” to live under the new Dean of Academic Services. </w:t>
            </w:r>
          </w:p>
        </w:tc>
        <w:tc>
          <w:tcPr>
            <w:tcW w:w="1620" w:type="dxa"/>
          </w:tcPr>
          <w:p w14:paraId="11EF6709" w14:textId="77777777" w:rsidR="001753EB" w:rsidRDefault="001753EB" w:rsidP="001F69A9">
            <w:pPr>
              <w:pStyle w:val="TableParagraph"/>
              <w:spacing w:before="1"/>
              <w:ind w:left="124" w:right="110" w:hanging="5"/>
              <w:jc w:val="center"/>
              <w:rPr>
                <w:rFonts w:asciiTheme="minorHAnsi" w:hAnsiTheme="minorHAnsi"/>
                <w:i/>
                <w:sz w:val="20"/>
              </w:rPr>
            </w:pPr>
            <w:r>
              <w:rPr>
                <w:rFonts w:asciiTheme="minorHAnsi" w:hAnsiTheme="minorHAnsi"/>
                <w:i/>
                <w:sz w:val="20"/>
              </w:rPr>
              <w:t>Martin/</w:t>
            </w:r>
          </w:p>
          <w:p w14:paraId="3D87F64D" w14:textId="2B5B5F44" w:rsidR="001753EB" w:rsidRPr="006E2068" w:rsidRDefault="001753EB" w:rsidP="006E2068">
            <w:pPr>
              <w:pStyle w:val="TableParagraph"/>
              <w:spacing w:before="1"/>
              <w:ind w:left="124" w:right="110" w:hanging="5"/>
              <w:jc w:val="center"/>
              <w:rPr>
                <w:rFonts w:asciiTheme="minorHAnsi" w:hAnsiTheme="minorHAnsi"/>
                <w:i/>
                <w:sz w:val="20"/>
              </w:rPr>
            </w:pPr>
            <w:r>
              <w:rPr>
                <w:rFonts w:asciiTheme="minorHAnsi" w:hAnsiTheme="minorHAnsi"/>
                <w:i/>
                <w:sz w:val="20"/>
              </w:rPr>
              <w:t>Kunst</w:t>
            </w:r>
          </w:p>
        </w:tc>
      </w:tr>
      <w:tr w:rsidR="001753EB" w14:paraId="5AEB6C5E" w14:textId="77777777" w:rsidTr="001753EB">
        <w:trPr>
          <w:trHeight w:val="566"/>
        </w:trPr>
        <w:tc>
          <w:tcPr>
            <w:tcW w:w="540" w:type="dxa"/>
          </w:tcPr>
          <w:p w14:paraId="6BEA19DD" w14:textId="4DE69FD8" w:rsidR="001753EB" w:rsidRDefault="001753EB" w:rsidP="00DA4CED">
            <w:pPr>
              <w:pStyle w:val="TableParagraph"/>
              <w:spacing w:before="1"/>
              <w:ind w:left="0" w:right="187"/>
              <w:jc w:val="right"/>
              <w:rPr>
                <w:w w:val="99"/>
                <w:sz w:val="20"/>
              </w:rPr>
            </w:pPr>
            <w:r>
              <w:rPr>
                <w:w w:val="99"/>
                <w:sz w:val="20"/>
              </w:rPr>
              <w:t>7</w:t>
            </w:r>
          </w:p>
        </w:tc>
        <w:tc>
          <w:tcPr>
            <w:tcW w:w="8910" w:type="dxa"/>
          </w:tcPr>
          <w:p w14:paraId="15492071" w14:textId="77777777" w:rsidR="001753EB" w:rsidRDefault="001753EB" w:rsidP="00DA4CED">
            <w:pPr>
              <w:pStyle w:val="TableParagraph"/>
              <w:ind w:left="0"/>
              <w:rPr>
                <w:rFonts w:asciiTheme="minorHAnsi" w:hAnsiTheme="minorHAnsi"/>
                <w:i/>
                <w:iCs/>
                <w:sz w:val="20"/>
                <w:szCs w:val="20"/>
              </w:rPr>
            </w:pPr>
            <w:r>
              <w:rPr>
                <w:rFonts w:asciiTheme="minorHAnsi" w:hAnsiTheme="minorHAnsi"/>
                <w:i/>
                <w:iCs/>
                <w:sz w:val="20"/>
                <w:szCs w:val="20"/>
              </w:rPr>
              <w:t xml:space="preserve">Miramar Annual Planning Calendar-Cycle 2024-2025 </w:t>
            </w:r>
          </w:p>
          <w:p w14:paraId="1E344D25" w14:textId="77777777" w:rsidR="001753EB" w:rsidRDefault="001753EB" w:rsidP="00DA4CED">
            <w:pPr>
              <w:pStyle w:val="TableParagraph"/>
              <w:ind w:left="0"/>
              <w:rPr>
                <w:rStyle w:val="Hyperlink"/>
                <w:rFonts w:asciiTheme="minorHAnsi" w:hAnsiTheme="minorHAnsi"/>
                <w:i/>
                <w:iCs/>
                <w:sz w:val="20"/>
                <w:szCs w:val="20"/>
              </w:rPr>
            </w:pPr>
            <w:r w:rsidRPr="00C2595F">
              <w:rPr>
                <w:rFonts w:asciiTheme="minorHAnsi" w:hAnsiTheme="minorHAnsi"/>
                <w:i/>
                <w:iCs/>
                <w:color w:val="FF0000"/>
                <w:sz w:val="20"/>
                <w:szCs w:val="20"/>
              </w:rPr>
              <w:t>Attachment</w:t>
            </w:r>
            <w:r>
              <w:rPr>
                <w:rFonts w:asciiTheme="minorHAnsi" w:hAnsiTheme="minorHAnsi"/>
                <w:i/>
                <w:iCs/>
                <w:sz w:val="20"/>
                <w:szCs w:val="20"/>
              </w:rPr>
              <w:t xml:space="preserve">: </w:t>
            </w:r>
            <w:hyperlink r:id="rId16" w:history="1">
              <w:r w:rsidRPr="00C2595F">
                <w:rPr>
                  <w:rStyle w:val="Hyperlink"/>
                  <w:rFonts w:asciiTheme="minorHAnsi" w:hAnsiTheme="minorHAnsi"/>
                  <w:i/>
                  <w:iCs/>
                  <w:sz w:val="20"/>
                  <w:szCs w:val="20"/>
                </w:rPr>
                <w:t xml:space="preserve">Annual Planning Calendar </w:t>
              </w:r>
            </w:hyperlink>
          </w:p>
          <w:p w14:paraId="0EEF240E" w14:textId="5B32F65C" w:rsidR="00F766FD" w:rsidRPr="00F766FD" w:rsidRDefault="00F766FD" w:rsidP="00DA4CED">
            <w:pPr>
              <w:pStyle w:val="TableParagraph"/>
              <w:ind w:left="0"/>
              <w:rPr>
                <w:rFonts w:asciiTheme="minorHAnsi" w:hAnsiTheme="minorHAnsi"/>
                <w:iCs/>
                <w:sz w:val="20"/>
                <w:szCs w:val="20"/>
              </w:rPr>
            </w:pPr>
            <w:r w:rsidRPr="00E35EE1">
              <w:rPr>
                <w:rFonts w:asciiTheme="minorHAnsi" w:hAnsiTheme="minorHAnsi"/>
                <w:b/>
                <w:iCs/>
                <w:sz w:val="20"/>
                <w:szCs w:val="20"/>
              </w:rPr>
              <w:t>Miramontez</w:t>
            </w:r>
            <w:r>
              <w:rPr>
                <w:rFonts w:asciiTheme="minorHAnsi" w:hAnsiTheme="minorHAnsi"/>
                <w:iCs/>
                <w:sz w:val="20"/>
                <w:szCs w:val="20"/>
              </w:rPr>
              <w:t xml:space="preserve"> asked for a status update from constituencies. </w:t>
            </w:r>
            <w:r w:rsidRPr="00E35EE1">
              <w:rPr>
                <w:rFonts w:asciiTheme="minorHAnsi" w:hAnsiTheme="minorHAnsi"/>
                <w:b/>
                <w:iCs/>
                <w:sz w:val="20"/>
                <w:szCs w:val="20"/>
              </w:rPr>
              <w:t xml:space="preserve">Kunst </w:t>
            </w:r>
            <w:r>
              <w:rPr>
                <w:rFonts w:asciiTheme="minorHAnsi" w:hAnsiTheme="minorHAnsi"/>
                <w:iCs/>
                <w:sz w:val="20"/>
                <w:szCs w:val="20"/>
              </w:rPr>
              <w:t xml:space="preserve">shared that Classified Senate approved it. </w:t>
            </w:r>
            <w:r w:rsidR="00E35EE1" w:rsidRPr="00E35EE1">
              <w:rPr>
                <w:rFonts w:asciiTheme="minorHAnsi" w:hAnsiTheme="minorHAnsi"/>
                <w:b/>
                <w:iCs/>
                <w:sz w:val="20"/>
                <w:szCs w:val="20"/>
              </w:rPr>
              <w:t>Ghotra</w:t>
            </w:r>
            <w:r>
              <w:rPr>
                <w:rFonts w:asciiTheme="minorHAnsi" w:hAnsiTheme="minorHAnsi"/>
                <w:iCs/>
                <w:sz w:val="20"/>
                <w:szCs w:val="20"/>
              </w:rPr>
              <w:t xml:space="preserve"> reported that ASG did as well. </w:t>
            </w:r>
            <w:r w:rsidR="00E35EE1" w:rsidRPr="00E35EE1">
              <w:rPr>
                <w:rFonts w:asciiTheme="minorHAnsi" w:hAnsiTheme="minorHAnsi"/>
                <w:b/>
                <w:iCs/>
                <w:sz w:val="20"/>
                <w:szCs w:val="20"/>
              </w:rPr>
              <w:t>Miramontez</w:t>
            </w:r>
            <w:r w:rsidR="00E35EE1">
              <w:rPr>
                <w:rFonts w:asciiTheme="minorHAnsi" w:hAnsiTheme="minorHAnsi"/>
                <w:iCs/>
                <w:sz w:val="20"/>
                <w:szCs w:val="20"/>
              </w:rPr>
              <w:t xml:space="preserve"> reported that Management approved it. </w:t>
            </w:r>
            <w:r w:rsidR="00E35EE1" w:rsidRPr="00E35EE1">
              <w:rPr>
                <w:rFonts w:asciiTheme="minorHAnsi" w:hAnsiTheme="minorHAnsi"/>
                <w:b/>
                <w:iCs/>
                <w:sz w:val="20"/>
                <w:szCs w:val="20"/>
              </w:rPr>
              <w:t>Martin</w:t>
            </w:r>
            <w:r w:rsidR="00E35EE1">
              <w:rPr>
                <w:rFonts w:asciiTheme="minorHAnsi" w:hAnsiTheme="minorHAnsi"/>
                <w:iCs/>
                <w:sz w:val="20"/>
                <w:szCs w:val="20"/>
              </w:rPr>
              <w:t xml:space="preserve"> reported that he shared it at the Academic Senate and asked for feedback or input and explained this will be approved at the next College Council meeting. He has not received any feedback thus far. </w:t>
            </w:r>
            <w:r w:rsidR="00E35EE1" w:rsidRPr="00E35EE1">
              <w:rPr>
                <w:rFonts w:asciiTheme="minorHAnsi" w:hAnsiTheme="minorHAnsi"/>
                <w:b/>
                <w:iCs/>
                <w:sz w:val="20"/>
                <w:szCs w:val="20"/>
              </w:rPr>
              <w:t>Martin</w:t>
            </w:r>
            <w:r>
              <w:rPr>
                <w:rFonts w:asciiTheme="minorHAnsi" w:hAnsiTheme="minorHAnsi"/>
                <w:iCs/>
                <w:sz w:val="20"/>
                <w:szCs w:val="20"/>
              </w:rPr>
              <w:t xml:space="preserve"> made a motion to approve</w:t>
            </w:r>
            <w:r w:rsidR="00E35EE1">
              <w:rPr>
                <w:rFonts w:asciiTheme="minorHAnsi" w:hAnsiTheme="minorHAnsi"/>
                <w:iCs/>
                <w:sz w:val="20"/>
                <w:szCs w:val="20"/>
              </w:rPr>
              <w:t xml:space="preserve"> the Miramar Annual Planning Calendar-Cycle for 2024-2025</w:t>
            </w:r>
            <w:r>
              <w:rPr>
                <w:rFonts w:asciiTheme="minorHAnsi" w:hAnsiTheme="minorHAnsi"/>
                <w:iCs/>
                <w:sz w:val="20"/>
                <w:szCs w:val="20"/>
              </w:rPr>
              <w:t xml:space="preserve">. Seconded by </w:t>
            </w:r>
            <w:r w:rsidR="00E35EE1" w:rsidRPr="00E35EE1">
              <w:rPr>
                <w:rFonts w:asciiTheme="minorHAnsi" w:hAnsiTheme="minorHAnsi"/>
                <w:b/>
                <w:iCs/>
                <w:sz w:val="20"/>
                <w:szCs w:val="20"/>
              </w:rPr>
              <w:t>Carrasquillo</w:t>
            </w:r>
            <w:r>
              <w:rPr>
                <w:rFonts w:asciiTheme="minorHAnsi" w:hAnsiTheme="minorHAnsi"/>
                <w:iCs/>
                <w:sz w:val="20"/>
                <w:szCs w:val="20"/>
              </w:rPr>
              <w:t xml:space="preserve">. There was no discussion. </w:t>
            </w:r>
            <w:r w:rsidR="00E35EE1">
              <w:rPr>
                <w:rFonts w:asciiTheme="minorHAnsi" w:hAnsiTheme="minorHAnsi"/>
                <w:iCs/>
                <w:sz w:val="20"/>
                <w:szCs w:val="20"/>
              </w:rPr>
              <w:t xml:space="preserve">There were 9 yay votes, 0 nay votes, and 0 abstentions. </w:t>
            </w:r>
            <w:r w:rsidRPr="00E35EE1">
              <w:rPr>
                <w:rFonts w:asciiTheme="minorHAnsi" w:hAnsiTheme="minorHAnsi"/>
                <w:iCs/>
                <w:sz w:val="20"/>
                <w:szCs w:val="20"/>
                <w:u w:val="single"/>
              </w:rPr>
              <w:t>The motion carried unanimously.</w:t>
            </w:r>
            <w:r>
              <w:rPr>
                <w:rFonts w:asciiTheme="minorHAnsi" w:hAnsiTheme="minorHAnsi"/>
                <w:iCs/>
                <w:sz w:val="20"/>
                <w:szCs w:val="20"/>
              </w:rPr>
              <w:t xml:space="preserve"> </w:t>
            </w:r>
            <w:r w:rsidRPr="00E35EE1">
              <w:rPr>
                <w:rFonts w:asciiTheme="minorHAnsi" w:hAnsiTheme="minorHAnsi"/>
                <w:b/>
                <w:iCs/>
                <w:sz w:val="20"/>
                <w:szCs w:val="20"/>
              </w:rPr>
              <w:t>Lundburg</w:t>
            </w:r>
            <w:r>
              <w:rPr>
                <w:rFonts w:asciiTheme="minorHAnsi" w:hAnsiTheme="minorHAnsi"/>
                <w:iCs/>
                <w:sz w:val="20"/>
                <w:szCs w:val="20"/>
              </w:rPr>
              <w:t xml:space="preserve"> thanked Miramontez for his work. </w:t>
            </w:r>
          </w:p>
        </w:tc>
        <w:tc>
          <w:tcPr>
            <w:tcW w:w="1620" w:type="dxa"/>
          </w:tcPr>
          <w:p w14:paraId="2353A4F1" w14:textId="2B53F0AF" w:rsidR="001753EB" w:rsidRDefault="001753EB" w:rsidP="00DA4CED">
            <w:pPr>
              <w:pStyle w:val="TableParagraph"/>
              <w:spacing w:before="1"/>
              <w:ind w:left="124" w:right="110" w:hanging="5"/>
              <w:jc w:val="center"/>
              <w:rPr>
                <w:rFonts w:asciiTheme="minorHAnsi" w:hAnsiTheme="minorHAnsi"/>
                <w:i/>
                <w:sz w:val="20"/>
              </w:rPr>
            </w:pPr>
            <w:r>
              <w:rPr>
                <w:rFonts w:asciiTheme="minorHAnsi" w:hAnsiTheme="minorHAnsi"/>
                <w:i/>
                <w:sz w:val="20"/>
              </w:rPr>
              <w:t>Miramontez</w:t>
            </w:r>
          </w:p>
        </w:tc>
      </w:tr>
    </w:tbl>
    <w:p w14:paraId="05B35FE5" w14:textId="77777777" w:rsidR="00AB3797" w:rsidRDefault="00AB3797" w:rsidP="00AB3797">
      <w:pPr>
        <w:pStyle w:val="BodyText"/>
        <w:spacing w:before="11"/>
        <w:ind w:left="0"/>
        <w:rPr>
          <w:b/>
          <w:sz w:val="19"/>
        </w:rPr>
      </w:pPr>
    </w:p>
    <w:p w14:paraId="4D7286B1" w14:textId="77777777" w:rsidR="00AB3797" w:rsidRDefault="00AB3797" w:rsidP="00AB3797">
      <w:pPr>
        <w:pStyle w:val="ListParagraph"/>
        <w:numPr>
          <w:ilvl w:val="0"/>
          <w:numId w:val="1"/>
        </w:numPr>
        <w:tabs>
          <w:tab w:val="left" w:pos="1360"/>
          <w:tab w:val="left" w:pos="1361"/>
        </w:tabs>
        <w:spacing w:before="1"/>
        <w:ind w:hanging="361"/>
        <w:jc w:val="left"/>
        <w:rPr>
          <w:b/>
          <w:sz w:val="20"/>
        </w:rPr>
      </w:pPr>
      <w:r>
        <w:rPr>
          <w:b/>
          <w:sz w:val="20"/>
        </w:rPr>
        <w:t>New</w:t>
      </w:r>
      <w:r>
        <w:rPr>
          <w:b/>
          <w:spacing w:val="-1"/>
          <w:sz w:val="20"/>
        </w:rPr>
        <w:t xml:space="preserve"> </w:t>
      </w:r>
      <w:r>
        <w:rPr>
          <w:b/>
          <w:sz w:val="20"/>
        </w:rPr>
        <w:t>Business:</w:t>
      </w:r>
    </w:p>
    <w:tbl>
      <w:tblPr>
        <w:tblW w:w="11094" w:type="dxa"/>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
        <w:gridCol w:w="8977"/>
        <w:gridCol w:w="1620"/>
      </w:tblGrid>
      <w:tr w:rsidR="001753EB" w14:paraId="5D24BDE4" w14:textId="77777777" w:rsidTr="001753EB">
        <w:trPr>
          <w:trHeight w:val="520"/>
        </w:trPr>
        <w:tc>
          <w:tcPr>
            <w:tcW w:w="497" w:type="dxa"/>
          </w:tcPr>
          <w:p w14:paraId="3DA61E7A" w14:textId="77777777" w:rsidR="001753EB" w:rsidRDefault="001753EB" w:rsidP="00D07017">
            <w:pPr>
              <w:pStyle w:val="TableParagraph"/>
              <w:spacing w:before="1"/>
              <w:ind w:left="0" w:right="189"/>
              <w:jc w:val="right"/>
              <w:rPr>
                <w:b/>
                <w:sz w:val="20"/>
              </w:rPr>
            </w:pPr>
            <w:r>
              <w:rPr>
                <w:b/>
                <w:w w:val="99"/>
                <w:sz w:val="20"/>
              </w:rPr>
              <w:t>#</w:t>
            </w:r>
          </w:p>
        </w:tc>
        <w:tc>
          <w:tcPr>
            <w:tcW w:w="8977" w:type="dxa"/>
          </w:tcPr>
          <w:p w14:paraId="28EBF08F" w14:textId="77777777" w:rsidR="001753EB" w:rsidRDefault="001753EB" w:rsidP="00D07017">
            <w:pPr>
              <w:pStyle w:val="TableParagraph"/>
              <w:spacing w:before="1"/>
              <w:ind w:left="1930" w:right="1925"/>
              <w:jc w:val="center"/>
              <w:rPr>
                <w:b/>
                <w:sz w:val="20"/>
              </w:rPr>
            </w:pPr>
            <w:r>
              <w:rPr>
                <w:b/>
                <w:sz w:val="20"/>
              </w:rPr>
              <w:t>Item</w:t>
            </w:r>
          </w:p>
        </w:tc>
        <w:tc>
          <w:tcPr>
            <w:tcW w:w="1620" w:type="dxa"/>
          </w:tcPr>
          <w:p w14:paraId="5176FF16" w14:textId="77777777" w:rsidR="001753EB" w:rsidRDefault="001753EB" w:rsidP="00D07017">
            <w:pPr>
              <w:pStyle w:val="TableParagraph"/>
              <w:spacing w:before="1"/>
              <w:ind w:left="261"/>
              <w:rPr>
                <w:b/>
                <w:sz w:val="20"/>
              </w:rPr>
            </w:pPr>
            <w:r>
              <w:rPr>
                <w:b/>
                <w:sz w:val="20"/>
              </w:rPr>
              <w:t>Initiator</w:t>
            </w:r>
          </w:p>
        </w:tc>
      </w:tr>
      <w:tr w:rsidR="001753EB" w14:paraId="0087A3F1" w14:textId="77777777" w:rsidTr="001753EB">
        <w:trPr>
          <w:trHeight w:val="244"/>
        </w:trPr>
        <w:tc>
          <w:tcPr>
            <w:tcW w:w="497" w:type="dxa"/>
          </w:tcPr>
          <w:p w14:paraId="4F332B89" w14:textId="66C016CD" w:rsidR="001753EB" w:rsidRDefault="001753EB" w:rsidP="0095134E">
            <w:pPr>
              <w:pStyle w:val="TableParagraph"/>
              <w:spacing w:before="1" w:line="223" w:lineRule="exact"/>
              <w:ind w:left="0" w:right="187"/>
              <w:jc w:val="right"/>
              <w:rPr>
                <w:w w:val="99"/>
                <w:sz w:val="20"/>
              </w:rPr>
            </w:pPr>
            <w:r>
              <w:rPr>
                <w:w w:val="99"/>
                <w:sz w:val="20"/>
              </w:rPr>
              <w:t>1</w:t>
            </w:r>
          </w:p>
        </w:tc>
        <w:tc>
          <w:tcPr>
            <w:tcW w:w="8977" w:type="dxa"/>
          </w:tcPr>
          <w:p w14:paraId="6310903F" w14:textId="77777777" w:rsidR="001753EB" w:rsidRDefault="001753EB" w:rsidP="00183E24">
            <w:pPr>
              <w:pStyle w:val="TableParagraph"/>
              <w:ind w:left="0"/>
              <w:rPr>
                <w:rFonts w:asciiTheme="minorHAnsi" w:hAnsiTheme="minorHAnsi"/>
                <w:i/>
                <w:iCs/>
                <w:sz w:val="20"/>
                <w:szCs w:val="20"/>
              </w:rPr>
            </w:pPr>
            <w:r>
              <w:rPr>
                <w:rFonts w:asciiTheme="minorHAnsi" w:hAnsiTheme="minorHAnsi"/>
                <w:i/>
                <w:iCs/>
                <w:sz w:val="20"/>
                <w:szCs w:val="20"/>
              </w:rPr>
              <w:t xml:space="preserve">2024-2025 Meeting Schedule – review and approval of next year’s meeting schedule. </w:t>
            </w:r>
          </w:p>
          <w:p w14:paraId="1BFA4AE3" w14:textId="77777777" w:rsidR="001753EB" w:rsidRDefault="001753EB" w:rsidP="00183E24">
            <w:pPr>
              <w:pStyle w:val="TableParagraph"/>
              <w:ind w:left="0"/>
              <w:rPr>
                <w:rStyle w:val="Hyperlink"/>
                <w:rFonts w:asciiTheme="minorHAnsi" w:hAnsiTheme="minorHAnsi"/>
                <w:i/>
                <w:iCs/>
                <w:sz w:val="20"/>
                <w:szCs w:val="20"/>
              </w:rPr>
            </w:pPr>
            <w:r w:rsidRPr="00DA4CED">
              <w:rPr>
                <w:rFonts w:asciiTheme="minorHAnsi" w:hAnsiTheme="minorHAnsi"/>
                <w:i/>
                <w:iCs/>
                <w:color w:val="FF0000"/>
                <w:sz w:val="20"/>
                <w:szCs w:val="20"/>
              </w:rPr>
              <w:t>Attachment</w:t>
            </w:r>
            <w:r>
              <w:rPr>
                <w:rFonts w:asciiTheme="minorHAnsi" w:hAnsiTheme="minorHAnsi"/>
                <w:i/>
                <w:iCs/>
                <w:sz w:val="20"/>
                <w:szCs w:val="20"/>
              </w:rPr>
              <w:t xml:space="preserve">: </w:t>
            </w:r>
            <w:hyperlink r:id="rId17" w:history="1">
              <w:r w:rsidRPr="00521A75">
                <w:rPr>
                  <w:rStyle w:val="Hyperlink"/>
                  <w:rFonts w:asciiTheme="minorHAnsi" w:hAnsiTheme="minorHAnsi"/>
                  <w:i/>
                  <w:iCs/>
                  <w:sz w:val="20"/>
                  <w:szCs w:val="20"/>
                </w:rPr>
                <w:t>Draft College Council Schedule 2024-2025</w:t>
              </w:r>
            </w:hyperlink>
          </w:p>
          <w:p w14:paraId="7919FA3D" w14:textId="350D478C" w:rsidR="00F766FD" w:rsidRPr="00CB72BD" w:rsidRDefault="00E35EE1" w:rsidP="00183E24">
            <w:pPr>
              <w:pStyle w:val="TableParagraph"/>
              <w:ind w:left="0"/>
              <w:rPr>
                <w:rFonts w:asciiTheme="minorHAnsi" w:hAnsiTheme="minorHAnsi"/>
                <w:iCs/>
                <w:sz w:val="20"/>
                <w:szCs w:val="20"/>
              </w:rPr>
            </w:pPr>
            <w:r w:rsidRPr="00E35EE1">
              <w:rPr>
                <w:rFonts w:asciiTheme="minorHAnsi" w:hAnsiTheme="minorHAnsi"/>
                <w:b/>
                <w:iCs/>
                <w:sz w:val="20"/>
                <w:szCs w:val="20"/>
              </w:rPr>
              <w:t>Kunst</w:t>
            </w:r>
            <w:r>
              <w:rPr>
                <w:rFonts w:asciiTheme="minorHAnsi" w:hAnsiTheme="minorHAnsi"/>
                <w:iCs/>
                <w:sz w:val="20"/>
                <w:szCs w:val="20"/>
              </w:rPr>
              <w:t xml:space="preserve"> reviewed the draft schedule for the next academic year. She noted that the agenda setting meeting time was changed from 12:30 pm to 1:00 pm, as that seemed to work better this semester. She also noted that spring break, next year, is the first week of April, so there was a slight adjustment to those meetings. </w:t>
            </w:r>
            <w:r w:rsidR="00F766FD" w:rsidRPr="00E35EE1">
              <w:rPr>
                <w:rFonts w:asciiTheme="minorHAnsi" w:hAnsiTheme="minorHAnsi"/>
                <w:b/>
                <w:iCs/>
                <w:sz w:val="20"/>
                <w:szCs w:val="20"/>
              </w:rPr>
              <w:t>Carrasqu</w:t>
            </w:r>
            <w:r w:rsidRPr="00E35EE1">
              <w:rPr>
                <w:rFonts w:asciiTheme="minorHAnsi" w:hAnsiTheme="minorHAnsi"/>
                <w:b/>
                <w:iCs/>
                <w:sz w:val="20"/>
                <w:szCs w:val="20"/>
              </w:rPr>
              <w:t>i</w:t>
            </w:r>
            <w:r w:rsidR="00F766FD" w:rsidRPr="00E35EE1">
              <w:rPr>
                <w:rFonts w:asciiTheme="minorHAnsi" w:hAnsiTheme="minorHAnsi"/>
                <w:b/>
                <w:iCs/>
                <w:sz w:val="20"/>
                <w:szCs w:val="20"/>
              </w:rPr>
              <w:t>llo</w:t>
            </w:r>
            <w:r w:rsidR="00F766FD" w:rsidRPr="00CB72BD">
              <w:rPr>
                <w:rFonts w:asciiTheme="minorHAnsi" w:hAnsiTheme="minorHAnsi"/>
                <w:iCs/>
                <w:sz w:val="20"/>
                <w:szCs w:val="20"/>
              </w:rPr>
              <w:t xml:space="preserve"> made a motion to approve</w:t>
            </w:r>
            <w:r>
              <w:rPr>
                <w:rFonts w:asciiTheme="minorHAnsi" w:hAnsiTheme="minorHAnsi"/>
                <w:iCs/>
                <w:sz w:val="20"/>
                <w:szCs w:val="20"/>
              </w:rPr>
              <w:t xml:space="preserve"> the College Council schedule for 2024-2025</w:t>
            </w:r>
            <w:r w:rsidR="00F766FD" w:rsidRPr="00CB72BD">
              <w:rPr>
                <w:rFonts w:asciiTheme="minorHAnsi" w:hAnsiTheme="minorHAnsi"/>
                <w:iCs/>
                <w:sz w:val="20"/>
                <w:szCs w:val="20"/>
              </w:rPr>
              <w:t xml:space="preserve">. Seconded by </w:t>
            </w:r>
            <w:r w:rsidR="00F766FD" w:rsidRPr="00E35EE1">
              <w:rPr>
                <w:rFonts w:asciiTheme="minorHAnsi" w:hAnsiTheme="minorHAnsi"/>
                <w:b/>
                <w:iCs/>
                <w:sz w:val="20"/>
                <w:szCs w:val="20"/>
              </w:rPr>
              <w:t>Kunst</w:t>
            </w:r>
            <w:r w:rsidR="00F766FD" w:rsidRPr="00CB72BD">
              <w:rPr>
                <w:rFonts w:asciiTheme="minorHAnsi" w:hAnsiTheme="minorHAnsi"/>
                <w:iCs/>
                <w:sz w:val="20"/>
                <w:szCs w:val="20"/>
              </w:rPr>
              <w:t xml:space="preserve">. </w:t>
            </w:r>
            <w:r>
              <w:rPr>
                <w:rFonts w:asciiTheme="minorHAnsi" w:hAnsiTheme="minorHAnsi"/>
                <w:iCs/>
                <w:sz w:val="20"/>
                <w:szCs w:val="20"/>
              </w:rPr>
              <w:t>There was n</w:t>
            </w:r>
            <w:r w:rsidR="00F766FD" w:rsidRPr="00CB72BD">
              <w:rPr>
                <w:rFonts w:asciiTheme="minorHAnsi" w:hAnsiTheme="minorHAnsi"/>
                <w:iCs/>
                <w:sz w:val="20"/>
                <w:szCs w:val="20"/>
              </w:rPr>
              <w:t xml:space="preserve">o discussion. </w:t>
            </w:r>
            <w:r>
              <w:rPr>
                <w:rFonts w:asciiTheme="minorHAnsi" w:hAnsiTheme="minorHAnsi"/>
                <w:iCs/>
                <w:sz w:val="20"/>
                <w:szCs w:val="20"/>
              </w:rPr>
              <w:t xml:space="preserve">There were 9 yay votes, 0 nay votes, and 0 absentions. </w:t>
            </w:r>
            <w:r w:rsidR="00F766FD" w:rsidRPr="00E35EE1">
              <w:rPr>
                <w:rFonts w:asciiTheme="minorHAnsi" w:hAnsiTheme="minorHAnsi"/>
                <w:iCs/>
                <w:sz w:val="20"/>
                <w:szCs w:val="20"/>
                <w:u w:val="single"/>
              </w:rPr>
              <w:t xml:space="preserve">The motion carried </w:t>
            </w:r>
            <w:r w:rsidR="00F766FD" w:rsidRPr="00E35EE1">
              <w:rPr>
                <w:rFonts w:asciiTheme="minorHAnsi" w:hAnsiTheme="minorHAnsi"/>
                <w:iCs/>
                <w:sz w:val="20"/>
                <w:szCs w:val="20"/>
                <w:u w:val="single"/>
              </w:rPr>
              <w:lastRenderedPageBreak/>
              <w:t xml:space="preserve">unanimously. </w:t>
            </w:r>
          </w:p>
        </w:tc>
        <w:tc>
          <w:tcPr>
            <w:tcW w:w="1620" w:type="dxa"/>
          </w:tcPr>
          <w:p w14:paraId="312F5975" w14:textId="058170E4" w:rsidR="001753EB" w:rsidRDefault="001753EB" w:rsidP="0095134E">
            <w:pPr>
              <w:pStyle w:val="TableParagraph"/>
              <w:spacing w:before="1"/>
              <w:ind w:left="124" w:right="110" w:hanging="5"/>
              <w:jc w:val="center"/>
              <w:rPr>
                <w:rFonts w:asciiTheme="minorHAnsi" w:hAnsiTheme="minorHAnsi"/>
                <w:i/>
                <w:sz w:val="20"/>
              </w:rPr>
            </w:pPr>
            <w:r>
              <w:rPr>
                <w:rFonts w:asciiTheme="minorHAnsi" w:hAnsiTheme="minorHAnsi"/>
                <w:i/>
                <w:sz w:val="20"/>
              </w:rPr>
              <w:lastRenderedPageBreak/>
              <w:t>Kunst</w:t>
            </w:r>
          </w:p>
        </w:tc>
      </w:tr>
      <w:tr w:rsidR="001753EB" w14:paraId="0004A24C" w14:textId="77777777" w:rsidTr="001753EB">
        <w:trPr>
          <w:trHeight w:val="244"/>
        </w:trPr>
        <w:tc>
          <w:tcPr>
            <w:tcW w:w="497" w:type="dxa"/>
          </w:tcPr>
          <w:p w14:paraId="399CF52C" w14:textId="4CD2DCC7" w:rsidR="001753EB" w:rsidRDefault="001753EB" w:rsidP="00DD387A">
            <w:pPr>
              <w:pStyle w:val="TableParagraph"/>
              <w:spacing w:before="1" w:line="223" w:lineRule="exact"/>
              <w:ind w:left="0" w:right="187"/>
              <w:jc w:val="right"/>
              <w:rPr>
                <w:w w:val="99"/>
                <w:sz w:val="20"/>
              </w:rPr>
            </w:pPr>
            <w:r>
              <w:rPr>
                <w:w w:val="99"/>
                <w:sz w:val="20"/>
              </w:rPr>
              <w:t>2</w:t>
            </w:r>
          </w:p>
        </w:tc>
        <w:tc>
          <w:tcPr>
            <w:tcW w:w="8977" w:type="dxa"/>
          </w:tcPr>
          <w:p w14:paraId="1AA014C9" w14:textId="24260F87" w:rsidR="001753EB" w:rsidRDefault="001753EB" w:rsidP="00DD387A">
            <w:pPr>
              <w:pStyle w:val="TableParagraph"/>
              <w:ind w:left="0"/>
              <w:rPr>
                <w:rFonts w:asciiTheme="minorHAnsi" w:hAnsiTheme="minorHAnsi"/>
                <w:i/>
                <w:iCs/>
                <w:sz w:val="20"/>
                <w:szCs w:val="20"/>
              </w:rPr>
            </w:pPr>
            <w:r>
              <w:rPr>
                <w:rFonts w:asciiTheme="minorHAnsi" w:hAnsiTheme="minorHAnsi"/>
                <w:b/>
                <w:i/>
                <w:iCs/>
                <w:sz w:val="20"/>
                <w:szCs w:val="20"/>
              </w:rPr>
              <w:t xml:space="preserve">First Read: </w:t>
            </w:r>
            <w:r>
              <w:rPr>
                <w:rFonts w:asciiTheme="minorHAnsi" w:hAnsiTheme="minorHAnsi"/>
                <w:i/>
                <w:iCs/>
                <w:sz w:val="20"/>
                <w:szCs w:val="20"/>
              </w:rPr>
              <w:t xml:space="preserve">Spring 2024 CGH Change Requests – review and discussion of submitted change requests. </w:t>
            </w:r>
          </w:p>
          <w:p w14:paraId="275E6B83" w14:textId="77777777" w:rsidR="001753EB" w:rsidRDefault="001753EB" w:rsidP="00DD387A">
            <w:pPr>
              <w:pStyle w:val="TableParagraph"/>
              <w:ind w:left="0"/>
              <w:rPr>
                <w:rStyle w:val="Hyperlink"/>
                <w:rFonts w:asciiTheme="minorHAnsi" w:hAnsiTheme="minorHAnsi"/>
                <w:i/>
                <w:iCs/>
                <w:sz w:val="20"/>
                <w:szCs w:val="20"/>
              </w:rPr>
            </w:pPr>
            <w:r w:rsidRPr="00504705">
              <w:rPr>
                <w:rFonts w:asciiTheme="minorHAnsi" w:hAnsiTheme="minorHAnsi"/>
                <w:i/>
                <w:iCs/>
                <w:color w:val="FF0000"/>
                <w:sz w:val="20"/>
                <w:szCs w:val="20"/>
              </w:rPr>
              <w:t>Attachment</w:t>
            </w:r>
            <w:r>
              <w:rPr>
                <w:rFonts w:asciiTheme="minorHAnsi" w:hAnsiTheme="minorHAnsi"/>
                <w:i/>
                <w:iCs/>
                <w:sz w:val="20"/>
                <w:szCs w:val="20"/>
              </w:rPr>
              <w:t xml:space="preserve">: </w:t>
            </w:r>
            <w:hyperlink r:id="rId18" w:history="1">
              <w:r w:rsidRPr="00CD78A1">
                <w:rPr>
                  <w:rStyle w:val="Hyperlink"/>
                  <w:rFonts w:asciiTheme="minorHAnsi" w:hAnsiTheme="minorHAnsi"/>
                  <w:i/>
                  <w:iCs/>
                  <w:sz w:val="20"/>
                  <w:szCs w:val="20"/>
                </w:rPr>
                <w:t xml:space="preserve">Spring 2024 CGH Change Request Summary </w:t>
              </w:r>
            </w:hyperlink>
          </w:p>
          <w:p w14:paraId="55766A0E" w14:textId="5C97BFB7" w:rsidR="00CB72BD" w:rsidRPr="00CB72BD" w:rsidRDefault="00E35EE1" w:rsidP="00DD387A">
            <w:pPr>
              <w:pStyle w:val="TableParagraph"/>
              <w:ind w:left="0"/>
              <w:rPr>
                <w:rFonts w:asciiTheme="minorHAnsi" w:hAnsiTheme="minorHAnsi"/>
                <w:iCs/>
                <w:sz w:val="20"/>
                <w:szCs w:val="20"/>
              </w:rPr>
            </w:pPr>
            <w:r w:rsidRPr="00E35EE1">
              <w:rPr>
                <w:rFonts w:asciiTheme="minorHAnsi" w:hAnsiTheme="minorHAnsi"/>
                <w:b/>
                <w:iCs/>
                <w:sz w:val="20"/>
                <w:szCs w:val="20"/>
              </w:rPr>
              <w:t>Kunst</w:t>
            </w:r>
            <w:r>
              <w:rPr>
                <w:rFonts w:asciiTheme="minorHAnsi" w:hAnsiTheme="minorHAnsi"/>
                <w:iCs/>
                <w:sz w:val="20"/>
                <w:szCs w:val="20"/>
              </w:rPr>
              <w:t xml:space="preserve"> reviewed each of the change requests. </w:t>
            </w:r>
            <w:r w:rsidRPr="0067024D">
              <w:rPr>
                <w:rFonts w:asciiTheme="minorHAnsi" w:hAnsiTheme="minorHAnsi"/>
                <w:b/>
                <w:iCs/>
                <w:sz w:val="20"/>
                <w:szCs w:val="20"/>
              </w:rPr>
              <w:t>Gonzales</w:t>
            </w:r>
            <w:r>
              <w:rPr>
                <w:rFonts w:asciiTheme="minorHAnsi" w:hAnsiTheme="minorHAnsi"/>
                <w:iCs/>
                <w:sz w:val="20"/>
                <w:szCs w:val="20"/>
              </w:rPr>
              <w:t xml:space="preserve"> suggested a</w:t>
            </w:r>
            <w:r w:rsidR="00CB72BD" w:rsidRPr="00CB72BD">
              <w:rPr>
                <w:rFonts w:asciiTheme="minorHAnsi" w:hAnsiTheme="minorHAnsi"/>
                <w:iCs/>
                <w:sz w:val="20"/>
                <w:szCs w:val="20"/>
              </w:rPr>
              <w:t xml:space="preserve">dd who submitted the requests to the summary document. </w:t>
            </w:r>
            <w:r w:rsidR="00CB72BD" w:rsidRPr="00E35EE1">
              <w:rPr>
                <w:rFonts w:asciiTheme="minorHAnsi" w:hAnsiTheme="minorHAnsi"/>
                <w:b/>
                <w:iCs/>
                <w:sz w:val="20"/>
                <w:szCs w:val="20"/>
              </w:rPr>
              <w:t>Sampaga</w:t>
            </w:r>
            <w:r w:rsidR="00CB72BD" w:rsidRPr="00CB72BD">
              <w:rPr>
                <w:rFonts w:asciiTheme="minorHAnsi" w:hAnsiTheme="minorHAnsi"/>
                <w:iCs/>
                <w:sz w:val="20"/>
                <w:szCs w:val="20"/>
              </w:rPr>
              <w:t xml:space="preserve"> noted that EMC wants to start digging into the data</w:t>
            </w:r>
            <w:r>
              <w:rPr>
                <w:rFonts w:asciiTheme="minorHAnsi" w:hAnsiTheme="minorHAnsi"/>
                <w:iCs/>
                <w:sz w:val="20"/>
                <w:szCs w:val="20"/>
              </w:rPr>
              <w:t xml:space="preserve"> for enrollment management. Kunst shared that this is a first read. </w:t>
            </w:r>
            <w:r w:rsidRPr="0067024D">
              <w:rPr>
                <w:rFonts w:asciiTheme="minorHAnsi" w:hAnsiTheme="minorHAnsi"/>
                <w:iCs/>
                <w:sz w:val="20"/>
                <w:szCs w:val="20"/>
                <w:highlight w:val="cyan"/>
              </w:rPr>
              <w:t>Constituencies should share/review and provide any comments/feedback to her.</w:t>
            </w:r>
            <w:r>
              <w:rPr>
                <w:rFonts w:asciiTheme="minorHAnsi" w:hAnsiTheme="minorHAnsi"/>
                <w:iCs/>
                <w:sz w:val="20"/>
                <w:szCs w:val="20"/>
              </w:rPr>
              <w:t xml:space="preserve"> These will be approved at the next meeting. It was noted that the NCORE conference conflicts with the next meeting. </w:t>
            </w:r>
            <w:r w:rsidRPr="00461E20">
              <w:rPr>
                <w:rFonts w:asciiTheme="minorHAnsi" w:hAnsiTheme="minorHAnsi"/>
                <w:iCs/>
                <w:sz w:val="20"/>
                <w:szCs w:val="20"/>
                <w:highlight w:val="cyan"/>
              </w:rPr>
              <w:t>Committee members were asked to</w:t>
            </w:r>
            <w:r w:rsidR="00CB72BD" w:rsidRPr="00461E20">
              <w:rPr>
                <w:rFonts w:asciiTheme="minorHAnsi" w:hAnsiTheme="minorHAnsi"/>
                <w:iCs/>
                <w:sz w:val="20"/>
                <w:szCs w:val="20"/>
                <w:highlight w:val="cyan"/>
              </w:rPr>
              <w:t xml:space="preserve"> send a proxy to the next meeting so we can approve the changes.</w:t>
            </w:r>
            <w:r w:rsidR="00CB72BD" w:rsidRPr="00CB72BD">
              <w:rPr>
                <w:rFonts w:asciiTheme="minorHAnsi" w:hAnsiTheme="minorHAnsi"/>
                <w:iCs/>
                <w:sz w:val="20"/>
                <w:szCs w:val="20"/>
              </w:rPr>
              <w:t xml:space="preserve"> </w:t>
            </w:r>
            <w:r w:rsidRPr="00461E20">
              <w:rPr>
                <w:rFonts w:asciiTheme="minorHAnsi" w:hAnsiTheme="minorHAnsi"/>
                <w:b/>
                <w:iCs/>
                <w:sz w:val="20"/>
                <w:szCs w:val="20"/>
              </w:rPr>
              <w:t>Gonzales</w:t>
            </w:r>
            <w:r>
              <w:rPr>
                <w:rFonts w:asciiTheme="minorHAnsi" w:hAnsiTheme="minorHAnsi"/>
                <w:iCs/>
                <w:sz w:val="20"/>
                <w:szCs w:val="20"/>
              </w:rPr>
              <w:t xml:space="preserve"> r</w:t>
            </w:r>
            <w:r w:rsidR="00CB72BD" w:rsidRPr="00CB72BD">
              <w:rPr>
                <w:rFonts w:asciiTheme="minorHAnsi" w:hAnsiTheme="minorHAnsi"/>
                <w:iCs/>
                <w:sz w:val="20"/>
                <w:szCs w:val="20"/>
              </w:rPr>
              <w:t xml:space="preserve">ecommended </w:t>
            </w:r>
            <w:r>
              <w:rPr>
                <w:rFonts w:asciiTheme="minorHAnsi" w:hAnsiTheme="minorHAnsi"/>
                <w:iCs/>
                <w:sz w:val="20"/>
                <w:szCs w:val="20"/>
              </w:rPr>
              <w:t>a taskforce be</w:t>
            </w:r>
            <w:r w:rsidR="00CB72BD" w:rsidRPr="00CB72BD">
              <w:rPr>
                <w:rFonts w:asciiTheme="minorHAnsi" w:hAnsiTheme="minorHAnsi"/>
                <w:iCs/>
                <w:sz w:val="20"/>
                <w:szCs w:val="20"/>
              </w:rPr>
              <w:t xml:space="preserve"> assemble</w:t>
            </w:r>
            <w:r>
              <w:rPr>
                <w:rFonts w:asciiTheme="minorHAnsi" w:hAnsiTheme="minorHAnsi"/>
                <w:iCs/>
                <w:sz w:val="20"/>
                <w:szCs w:val="20"/>
              </w:rPr>
              <w:t>d</w:t>
            </w:r>
            <w:r w:rsidR="00CB72BD" w:rsidRPr="00CB72BD">
              <w:rPr>
                <w:rFonts w:asciiTheme="minorHAnsi" w:hAnsiTheme="minorHAnsi"/>
                <w:iCs/>
                <w:sz w:val="20"/>
                <w:szCs w:val="20"/>
              </w:rPr>
              <w:t xml:space="preserve"> </w:t>
            </w:r>
            <w:r>
              <w:rPr>
                <w:rFonts w:asciiTheme="minorHAnsi" w:hAnsiTheme="minorHAnsi"/>
                <w:iCs/>
                <w:sz w:val="20"/>
                <w:szCs w:val="20"/>
              </w:rPr>
              <w:t>review and discuss the</w:t>
            </w:r>
            <w:r w:rsidR="00CB72BD" w:rsidRPr="00CB72BD">
              <w:rPr>
                <w:rFonts w:asciiTheme="minorHAnsi" w:hAnsiTheme="minorHAnsi"/>
                <w:iCs/>
                <w:sz w:val="20"/>
                <w:szCs w:val="20"/>
              </w:rPr>
              <w:t xml:space="preserve"> I</w:t>
            </w:r>
            <w:r>
              <w:rPr>
                <w:rFonts w:asciiTheme="minorHAnsi" w:hAnsiTheme="minorHAnsi"/>
                <w:iCs/>
                <w:sz w:val="20"/>
                <w:szCs w:val="20"/>
              </w:rPr>
              <w:t>nternational Education Committee change request</w:t>
            </w:r>
            <w:r w:rsidR="00CB72BD" w:rsidRPr="00CB72BD">
              <w:rPr>
                <w:rFonts w:asciiTheme="minorHAnsi" w:hAnsiTheme="minorHAnsi"/>
                <w:iCs/>
                <w:sz w:val="20"/>
                <w:szCs w:val="20"/>
              </w:rPr>
              <w:t>.</w:t>
            </w:r>
            <w:r>
              <w:rPr>
                <w:rFonts w:asciiTheme="minorHAnsi" w:hAnsiTheme="minorHAnsi"/>
                <w:iCs/>
                <w:sz w:val="20"/>
                <w:szCs w:val="20"/>
              </w:rPr>
              <w:t xml:space="preserve"> </w:t>
            </w:r>
            <w:r w:rsidR="00CB72BD" w:rsidRPr="00CB72BD">
              <w:rPr>
                <w:rFonts w:asciiTheme="minorHAnsi" w:hAnsiTheme="minorHAnsi"/>
                <w:iCs/>
                <w:sz w:val="20"/>
                <w:szCs w:val="20"/>
              </w:rPr>
              <w:t xml:space="preserve"> </w:t>
            </w:r>
          </w:p>
        </w:tc>
        <w:tc>
          <w:tcPr>
            <w:tcW w:w="1620" w:type="dxa"/>
          </w:tcPr>
          <w:p w14:paraId="129883CA" w14:textId="6DF94A96" w:rsidR="001753EB" w:rsidRDefault="001753EB" w:rsidP="00EA6B55">
            <w:pPr>
              <w:pStyle w:val="TableParagraph"/>
              <w:spacing w:before="1"/>
              <w:ind w:left="124" w:right="110" w:hanging="5"/>
              <w:jc w:val="center"/>
              <w:rPr>
                <w:rFonts w:asciiTheme="minorHAnsi" w:hAnsiTheme="minorHAnsi"/>
                <w:i/>
                <w:sz w:val="20"/>
              </w:rPr>
            </w:pPr>
            <w:r>
              <w:rPr>
                <w:rFonts w:asciiTheme="minorHAnsi" w:hAnsiTheme="minorHAnsi"/>
                <w:i/>
                <w:sz w:val="20"/>
              </w:rPr>
              <w:t>Kunst</w:t>
            </w:r>
          </w:p>
        </w:tc>
      </w:tr>
      <w:tr w:rsidR="001753EB" w14:paraId="34EC9B5B" w14:textId="77777777" w:rsidTr="001753EB">
        <w:trPr>
          <w:trHeight w:val="244"/>
        </w:trPr>
        <w:tc>
          <w:tcPr>
            <w:tcW w:w="497" w:type="dxa"/>
          </w:tcPr>
          <w:p w14:paraId="627F003C" w14:textId="7410C1DB" w:rsidR="001753EB" w:rsidRDefault="001753EB" w:rsidP="00DD387A">
            <w:pPr>
              <w:pStyle w:val="TableParagraph"/>
              <w:spacing w:before="1" w:line="223" w:lineRule="exact"/>
              <w:ind w:left="0" w:right="187"/>
              <w:jc w:val="right"/>
              <w:rPr>
                <w:w w:val="99"/>
                <w:sz w:val="20"/>
              </w:rPr>
            </w:pPr>
            <w:r>
              <w:rPr>
                <w:w w:val="99"/>
                <w:sz w:val="20"/>
              </w:rPr>
              <w:t>3</w:t>
            </w:r>
          </w:p>
        </w:tc>
        <w:tc>
          <w:tcPr>
            <w:tcW w:w="8977" w:type="dxa"/>
          </w:tcPr>
          <w:p w14:paraId="635CC113" w14:textId="77777777" w:rsidR="001753EB" w:rsidRDefault="001753EB" w:rsidP="00DD387A">
            <w:pPr>
              <w:pStyle w:val="TableParagraph"/>
              <w:ind w:left="0"/>
              <w:rPr>
                <w:rFonts w:asciiTheme="minorHAnsi" w:hAnsiTheme="minorHAnsi"/>
                <w:i/>
                <w:iCs/>
                <w:sz w:val="20"/>
                <w:szCs w:val="20"/>
              </w:rPr>
            </w:pPr>
            <w:r>
              <w:rPr>
                <w:rFonts w:asciiTheme="minorHAnsi" w:hAnsiTheme="minorHAnsi"/>
                <w:i/>
                <w:iCs/>
                <w:sz w:val="20"/>
                <w:szCs w:val="20"/>
              </w:rPr>
              <w:t xml:space="preserve">2024-2027 Program Review Outcomes Assessment Functional Plan </w:t>
            </w:r>
          </w:p>
          <w:p w14:paraId="36447B05" w14:textId="77777777" w:rsidR="001753EB" w:rsidRDefault="001753EB" w:rsidP="00DD387A">
            <w:pPr>
              <w:pStyle w:val="TableParagraph"/>
              <w:ind w:left="0"/>
              <w:rPr>
                <w:rStyle w:val="Hyperlink"/>
                <w:rFonts w:asciiTheme="minorHAnsi" w:hAnsiTheme="minorHAnsi"/>
                <w:i/>
                <w:iCs/>
                <w:sz w:val="20"/>
                <w:szCs w:val="20"/>
              </w:rPr>
            </w:pPr>
            <w:r w:rsidRPr="00504705">
              <w:rPr>
                <w:rFonts w:asciiTheme="minorHAnsi" w:hAnsiTheme="minorHAnsi"/>
                <w:i/>
                <w:iCs/>
                <w:color w:val="FF0000"/>
                <w:sz w:val="20"/>
                <w:szCs w:val="20"/>
              </w:rPr>
              <w:t>Attachment</w:t>
            </w:r>
            <w:r>
              <w:rPr>
                <w:rFonts w:asciiTheme="minorHAnsi" w:hAnsiTheme="minorHAnsi"/>
                <w:i/>
                <w:iCs/>
                <w:sz w:val="20"/>
                <w:szCs w:val="20"/>
              </w:rPr>
              <w:t xml:space="preserve">: </w:t>
            </w:r>
            <w:hyperlink r:id="rId19" w:history="1">
              <w:r w:rsidRPr="00504705">
                <w:rPr>
                  <w:rStyle w:val="Hyperlink"/>
                  <w:rFonts w:asciiTheme="minorHAnsi" w:hAnsiTheme="minorHAnsi"/>
                  <w:i/>
                  <w:iCs/>
                  <w:sz w:val="20"/>
                  <w:szCs w:val="20"/>
                </w:rPr>
                <w:t>2024-2027 PROA Functional Plan</w:t>
              </w:r>
            </w:hyperlink>
          </w:p>
          <w:p w14:paraId="3D38F41C" w14:textId="6CF1541A" w:rsidR="00CB72BD" w:rsidRPr="00596FAA" w:rsidRDefault="00461E20" w:rsidP="00DD387A">
            <w:pPr>
              <w:pStyle w:val="TableParagraph"/>
              <w:ind w:left="0"/>
              <w:rPr>
                <w:rFonts w:asciiTheme="minorHAnsi" w:hAnsiTheme="minorHAnsi"/>
                <w:iCs/>
                <w:sz w:val="20"/>
                <w:szCs w:val="20"/>
              </w:rPr>
            </w:pPr>
            <w:r w:rsidRPr="00461E20">
              <w:rPr>
                <w:rFonts w:asciiTheme="minorHAnsi" w:hAnsiTheme="minorHAnsi"/>
                <w:b/>
                <w:iCs/>
                <w:sz w:val="20"/>
                <w:szCs w:val="20"/>
              </w:rPr>
              <w:t>Miramontez</w:t>
            </w:r>
            <w:r>
              <w:rPr>
                <w:rFonts w:asciiTheme="minorHAnsi" w:hAnsiTheme="minorHAnsi"/>
                <w:iCs/>
                <w:sz w:val="20"/>
                <w:szCs w:val="20"/>
              </w:rPr>
              <w:t xml:space="preserve"> reported that we are f</w:t>
            </w:r>
            <w:r w:rsidR="00CB72BD" w:rsidRPr="00596FAA">
              <w:rPr>
                <w:rFonts w:asciiTheme="minorHAnsi" w:hAnsiTheme="minorHAnsi"/>
                <w:iCs/>
                <w:sz w:val="20"/>
                <w:szCs w:val="20"/>
              </w:rPr>
              <w:t xml:space="preserve">inishing up </w:t>
            </w:r>
            <w:r w:rsidR="00596FAA" w:rsidRPr="00596FAA">
              <w:rPr>
                <w:rFonts w:asciiTheme="minorHAnsi" w:hAnsiTheme="minorHAnsi"/>
                <w:iCs/>
                <w:sz w:val="20"/>
                <w:szCs w:val="20"/>
              </w:rPr>
              <w:t xml:space="preserve">the </w:t>
            </w:r>
            <w:r w:rsidR="00CB72BD" w:rsidRPr="00596FAA">
              <w:rPr>
                <w:rFonts w:asciiTheme="minorHAnsi" w:hAnsiTheme="minorHAnsi"/>
                <w:iCs/>
                <w:sz w:val="20"/>
                <w:szCs w:val="20"/>
              </w:rPr>
              <w:t>current three-year cycle and opening up a new three-year cycle</w:t>
            </w:r>
            <w:r>
              <w:rPr>
                <w:rFonts w:asciiTheme="minorHAnsi" w:hAnsiTheme="minorHAnsi"/>
                <w:iCs/>
                <w:sz w:val="20"/>
                <w:szCs w:val="20"/>
              </w:rPr>
              <w:t>. The functional plan</w:t>
            </w:r>
            <w:r w:rsidR="00CB72BD" w:rsidRPr="00596FAA">
              <w:rPr>
                <w:rFonts w:asciiTheme="minorHAnsi" w:hAnsiTheme="minorHAnsi"/>
                <w:iCs/>
                <w:sz w:val="20"/>
                <w:szCs w:val="20"/>
              </w:rPr>
              <w:t xml:space="preserve"> highlights what we will be focusing on, which is looking at data disaggregation </w:t>
            </w:r>
            <w:r w:rsidR="00596FAA" w:rsidRPr="00596FAA">
              <w:rPr>
                <w:rFonts w:asciiTheme="minorHAnsi" w:hAnsiTheme="minorHAnsi"/>
                <w:iCs/>
                <w:sz w:val="20"/>
                <w:szCs w:val="20"/>
              </w:rPr>
              <w:t xml:space="preserve">in outcomes assessment. </w:t>
            </w:r>
            <w:r>
              <w:rPr>
                <w:rFonts w:asciiTheme="minorHAnsi" w:hAnsiTheme="minorHAnsi"/>
                <w:iCs/>
                <w:sz w:val="20"/>
                <w:szCs w:val="20"/>
              </w:rPr>
              <w:t>He is b</w:t>
            </w:r>
            <w:r w:rsidR="00596FAA">
              <w:rPr>
                <w:rFonts w:asciiTheme="minorHAnsi" w:hAnsiTheme="minorHAnsi"/>
                <w:iCs/>
                <w:sz w:val="20"/>
                <w:szCs w:val="20"/>
              </w:rPr>
              <w:t>ring</w:t>
            </w:r>
            <w:r>
              <w:rPr>
                <w:rFonts w:asciiTheme="minorHAnsi" w:hAnsiTheme="minorHAnsi"/>
                <w:iCs/>
                <w:sz w:val="20"/>
                <w:szCs w:val="20"/>
              </w:rPr>
              <w:t>ing</w:t>
            </w:r>
            <w:r w:rsidR="00596FAA">
              <w:rPr>
                <w:rFonts w:asciiTheme="minorHAnsi" w:hAnsiTheme="minorHAnsi"/>
                <w:iCs/>
                <w:sz w:val="20"/>
                <w:szCs w:val="20"/>
              </w:rPr>
              <w:t xml:space="preserve"> it here to go through the constituencies for review/vetting. Due to time, anticipate approval in the fall. </w:t>
            </w:r>
            <w:r w:rsidR="00596FAA" w:rsidRPr="00461E20">
              <w:rPr>
                <w:rFonts w:asciiTheme="minorHAnsi" w:hAnsiTheme="minorHAnsi"/>
                <w:b/>
                <w:iCs/>
                <w:sz w:val="20"/>
                <w:szCs w:val="20"/>
                <w:highlight w:val="cyan"/>
              </w:rPr>
              <w:t xml:space="preserve">Miramontez </w:t>
            </w:r>
            <w:r w:rsidR="00596FAA" w:rsidRPr="00461E20">
              <w:rPr>
                <w:rFonts w:asciiTheme="minorHAnsi" w:hAnsiTheme="minorHAnsi"/>
                <w:iCs/>
                <w:sz w:val="20"/>
                <w:szCs w:val="20"/>
                <w:highlight w:val="cyan"/>
              </w:rPr>
              <w:t>will send out a reminder.</w:t>
            </w:r>
            <w:r w:rsidR="00596FAA">
              <w:rPr>
                <w:rFonts w:asciiTheme="minorHAnsi" w:hAnsiTheme="minorHAnsi"/>
                <w:iCs/>
                <w:sz w:val="20"/>
                <w:szCs w:val="20"/>
              </w:rPr>
              <w:t xml:space="preserve"> </w:t>
            </w:r>
          </w:p>
        </w:tc>
        <w:tc>
          <w:tcPr>
            <w:tcW w:w="1620" w:type="dxa"/>
          </w:tcPr>
          <w:p w14:paraId="5F1E9FFD" w14:textId="3772C7ED" w:rsidR="001753EB" w:rsidRDefault="001753EB" w:rsidP="00EA6B55">
            <w:pPr>
              <w:pStyle w:val="TableParagraph"/>
              <w:spacing w:before="1"/>
              <w:ind w:left="124" w:right="110" w:hanging="5"/>
              <w:jc w:val="center"/>
              <w:rPr>
                <w:rFonts w:asciiTheme="minorHAnsi" w:hAnsiTheme="minorHAnsi"/>
                <w:i/>
                <w:sz w:val="20"/>
              </w:rPr>
            </w:pPr>
            <w:r>
              <w:rPr>
                <w:rFonts w:asciiTheme="minorHAnsi" w:hAnsiTheme="minorHAnsi"/>
                <w:i/>
                <w:sz w:val="20"/>
              </w:rPr>
              <w:t>Miramontez</w:t>
            </w:r>
          </w:p>
        </w:tc>
      </w:tr>
      <w:tr w:rsidR="001753EB" w14:paraId="5613E995" w14:textId="77777777" w:rsidTr="001753EB">
        <w:trPr>
          <w:trHeight w:val="244"/>
        </w:trPr>
        <w:tc>
          <w:tcPr>
            <w:tcW w:w="497" w:type="dxa"/>
          </w:tcPr>
          <w:p w14:paraId="779F27E5" w14:textId="54F4D3B7" w:rsidR="001753EB" w:rsidRDefault="001753EB" w:rsidP="00DD387A">
            <w:pPr>
              <w:pStyle w:val="TableParagraph"/>
              <w:spacing w:before="1" w:line="223" w:lineRule="exact"/>
              <w:ind w:left="0" w:right="187"/>
              <w:jc w:val="right"/>
              <w:rPr>
                <w:w w:val="99"/>
                <w:sz w:val="20"/>
              </w:rPr>
            </w:pPr>
            <w:r>
              <w:rPr>
                <w:w w:val="99"/>
                <w:sz w:val="20"/>
              </w:rPr>
              <w:t>4</w:t>
            </w:r>
          </w:p>
        </w:tc>
        <w:tc>
          <w:tcPr>
            <w:tcW w:w="8977" w:type="dxa"/>
          </w:tcPr>
          <w:p w14:paraId="774B80A1" w14:textId="77777777" w:rsidR="001753EB" w:rsidRDefault="001753EB" w:rsidP="00DD387A">
            <w:pPr>
              <w:pStyle w:val="TableParagraph"/>
              <w:ind w:left="0"/>
              <w:rPr>
                <w:rFonts w:asciiTheme="minorHAnsi" w:hAnsiTheme="minorHAnsi"/>
                <w:i/>
                <w:iCs/>
                <w:sz w:val="20"/>
                <w:szCs w:val="20"/>
              </w:rPr>
            </w:pPr>
            <w:r>
              <w:rPr>
                <w:rFonts w:asciiTheme="minorHAnsi" w:hAnsiTheme="minorHAnsi"/>
                <w:i/>
                <w:iCs/>
                <w:sz w:val="20"/>
                <w:szCs w:val="20"/>
              </w:rPr>
              <w:t xml:space="preserve">Waterbottles at Commencement – encourage faculty and staff to bring their reusable water bottle to commencement. </w:t>
            </w:r>
          </w:p>
          <w:p w14:paraId="2FCA66BE" w14:textId="65BB482D" w:rsidR="00596FAA" w:rsidRPr="00596FAA" w:rsidRDefault="00596FAA" w:rsidP="00DD387A">
            <w:pPr>
              <w:pStyle w:val="TableParagraph"/>
              <w:ind w:left="0"/>
              <w:rPr>
                <w:rFonts w:asciiTheme="minorHAnsi" w:hAnsiTheme="minorHAnsi"/>
                <w:iCs/>
                <w:sz w:val="20"/>
                <w:szCs w:val="20"/>
              </w:rPr>
            </w:pPr>
            <w:r w:rsidRPr="00461E20">
              <w:rPr>
                <w:rFonts w:asciiTheme="minorHAnsi" w:hAnsiTheme="minorHAnsi"/>
                <w:b/>
                <w:iCs/>
                <w:sz w:val="20"/>
                <w:szCs w:val="20"/>
              </w:rPr>
              <w:t>Martin</w:t>
            </w:r>
            <w:r>
              <w:rPr>
                <w:rFonts w:asciiTheme="minorHAnsi" w:hAnsiTheme="minorHAnsi"/>
                <w:iCs/>
                <w:sz w:val="20"/>
                <w:szCs w:val="20"/>
              </w:rPr>
              <w:t xml:space="preserve"> shared that the Environmental Sustainability committee has made a recommendation to encourage the use of personal waterbottles at commencement to reduce the use/need of one-time water bottles. </w:t>
            </w:r>
            <w:r w:rsidR="00461E20">
              <w:rPr>
                <w:rFonts w:asciiTheme="minorHAnsi" w:hAnsiTheme="minorHAnsi"/>
                <w:iCs/>
                <w:sz w:val="20"/>
                <w:szCs w:val="20"/>
              </w:rPr>
              <w:t>The ESC will also be r</w:t>
            </w:r>
            <w:r>
              <w:rPr>
                <w:rFonts w:asciiTheme="minorHAnsi" w:hAnsiTheme="minorHAnsi"/>
                <w:iCs/>
                <w:sz w:val="20"/>
                <w:szCs w:val="20"/>
              </w:rPr>
              <w:t xml:space="preserve">olling out a map to pinpoint locations for water stations, bike racks, EV chargers, etc. </w:t>
            </w:r>
            <w:r w:rsidRPr="00461E20">
              <w:rPr>
                <w:rFonts w:asciiTheme="minorHAnsi" w:hAnsiTheme="minorHAnsi"/>
                <w:b/>
                <w:iCs/>
                <w:sz w:val="20"/>
                <w:szCs w:val="20"/>
              </w:rPr>
              <w:t>Barnard</w:t>
            </w:r>
            <w:r>
              <w:rPr>
                <w:rFonts w:asciiTheme="minorHAnsi" w:hAnsiTheme="minorHAnsi"/>
                <w:iCs/>
                <w:sz w:val="20"/>
                <w:szCs w:val="20"/>
              </w:rPr>
              <w:t xml:space="preserve"> shared that last year, there was a request to have water bottles and it was a disaster, so we don’t plan on doing that this year. </w:t>
            </w:r>
            <w:r w:rsidRPr="00461E20">
              <w:rPr>
                <w:rFonts w:asciiTheme="minorHAnsi" w:hAnsiTheme="minorHAnsi"/>
                <w:b/>
                <w:iCs/>
                <w:sz w:val="20"/>
                <w:szCs w:val="20"/>
                <w:highlight w:val="cyan"/>
              </w:rPr>
              <w:t>Lundburg</w:t>
            </w:r>
            <w:r w:rsidRPr="00461E20">
              <w:rPr>
                <w:rFonts w:asciiTheme="minorHAnsi" w:hAnsiTheme="minorHAnsi"/>
                <w:iCs/>
                <w:sz w:val="20"/>
                <w:szCs w:val="20"/>
                <w:highlight w:val="cyan"/>
              </w:rPr>
              <w:t xml:space="preserve"> will </w:t>
            </w:r>
            <w:r w:rsidR="00461E20">
              <w:rPr>
                <w:rFonts w:asciiTheme="minorHAnsi" w:hAnsiTheme="minorHAnsi"/>
                <w:iCs/>
                <w:sz w:val="20"/>
                <w:szCs w:val="20"/>
                <w:highlight w:val="cyan"/>
              </w:rPr>
              <w:t>ensure an</w:t>
            </w:r>
            <w:r w:rsidRPr="00461E20">
              <w:rPr>
                <w:rFonts w:asciiTheme="minorHAnsi" w:hAnsiTheme="minorHAnsi"/>
                <w:iCs/>
                <w:sz w:val="20"/>
                <w:szCs w:val="20"/>
                <w:highlight w:val="cyan"/>
              </w:rPr>
              <w:t xml:space="preserve"> announcement </w:t>
            </w:r>
            <w:r w:rsidR="00461E20">
              <w:rPr>
                <w:rFonts w:asciiTheme="minorHAnsi" w:hAnsiTheme="minorHAnsi"/>
                <w:iCs/>
                <w:sz w:val="20"/>
                <w:szCs w:val="20"/>
                <w:highlight w:val="cyan"/>
              </w:rPr>
              <w:t xml:space="preserve">goes out </w:t>
            </w:r>
            <w:r w:rsidRPr="00461E20">
              <w:rPr>
                <w:rFonts w:asciiTheme="minorHAnsi" w:hAnsiTheme="minorHAnsi"/>
                <w:iCs/>
                <w:sz w:val="20"/>
                <w:szCs w:val="20"/>
                <w:highlight w:val="cyan"/>
              </w:rPr>
              <w:t>to the campus.</w:t>
            </w:r>
            <w:r>
              <w:rPr>
                <w:rFonts w:asciiTheme="minorHAnsi" w:hAnsiTheme="minorHAnsi"/>
                <w:iCs/>
                <w:sz w:val="20"/>
                <w:szCs w:val="20"/>
              </w:rPr>
              <w:t xml:space="preserve"> </w:t>
            </w:r>
            <w:r w:rsidR="00461E20">
              <w:rPr>
                <w:rFonts w:asciiTheme="minorHAnsi" w:hAnsiTheme="minorHAnsi"/>
                <w:iCs/>
                <w:sz w:val="20"/>
                <w:szCs w:val="20"/>
              </w:rPr>
              <w:t xml:space="preserve">Suggestions for next year included: </w:t>
            </w:r>
            <w:r>
              <w:rPr>
                <w:rFonts w:asciiTheme="minorHAnsi" w:hAnsiTheme="minorHAnsi"/>
                <w:iCs/>
                <w:sz w:val="20"/>
                <w:szCs w:val="20"/>
              </w:rPr>
              <w:t>Miramar water bottles for dias/stage party</w:t>
            </w:r>
            <w:r w:rsidR="00461E20">
              <w:rPr>
                <w:rFonts w:asciiTheme="minorHAnsi" w:hAnsiTheme="minorHAnsi"/>
                <w:iCs/>
                <w:sz w:val="20"/>
                <w:szCs w:val="20"/>
              </w:rPr>
              <w:t>, b</w:t>
            </w:r>
            <w:r>
              <w:rPr>
                <w:rFonts w:asciiTheme="minorHAnsi" w:hAnsiTheme="minorHAnsi"/>
                <w:iCs/>
                <w:sz w:val="20"/>
                <w:szCs w:val="20"/>
              </w:rPr>
              <w:t xml:space="preserve">oxed water </w:t>
            </w:r>
            <w:r w:rsidR="00461E20">
              <w:rPr>
                <w:rFonts w:asciiTheme="minorHAnsi" w:hAnsiTheme="minorHAnsi"/>
                <w:iCs/>
                <w:sz w:val="20"/>
                <w:szCs w:val="20"/>
              </w:rPr>
              <w:t xml:space="preserve">(biodegrable) </w:t>
            </w:r>
            <w:r>
              <w:rPr>
                <w:rFonts w:asciiTheme="minorHAnsi" w:hAnsiTheme="minorHAnsi"/>
                <w:iCs/>
                <w:sz w:val="20"/>
                <w:szCs w:val="20"/>
              </w:rPr>
              <w:t>or aluminum can water</w:t>
            </w:r>
            <w:r w:rsidR="00461E20">
              <w:rPr>
                <w:rFonts w:asciiTheme="minorHAnsi" w:hAnsiTheme="minorHAnsi"/>
                <w:iCs/>
                <w:sz w:val="20"/>
                <w:szCs w:val="20"/>
              </w:rPr>
              <w:t xml:space="preserve"> (recyclable). </w:t>
            </w:r>
          </w:p>
        </w:tc>
        <w:tc>
          <w:tcPr>
            <w:tcW w:w="1620" w:type="dxa"/>
          </w:tcPr>
          <w:p w14:paraId="4F6A345B" w14:textId="77777777" w:rsidR="001753EB" w:rsidRDefault="001753EB" w:rsidP="00EA6B55">
            <w:pPr>
              <w:pStyle w:val="TableParagraph"/>
              <w:spacing w:before="1"/>
              <w:ind w:left="124" w:right="110" w:hanging="5"/>
              <w:jc w:val="center"/>
              <w:rPr>
                <w:rFonts w:asciiTheme="minorHAnsi" w:hAnsiTheme="minorHAnsi"/>
                <w:i/>
                <w:sz w:val="20"/>
              </w:rPr>
            </w:pPr>
            <w:r>
              <w:rPr>
                <w:rFonts w:asciiTheme="minorHAnsi" w:hAnsiTheme="minorHAnsi"/>
                <w:i/>
                <w:sz w:val="20"/>
              </w:rPr>
              <w:t>Martin/</w:t>
            </w:r>
          </w:p>
          <w:p w14:paraId="45225835" w14:textId="77777777" w:rsidR="001753EB" w:rsidRDefault="001753EB" w:rsidP="00EA6B55">
            <w:pPr>
              <w:pStyle w:val="TableParagraph"/>
              <w:spacing w:before="1"/>
              <w:ind w:left="124" w:right="110" w:hanging="5"/>
              <w:jc w:val="center"/>
              <w:rPr>
                <w:rFonts w:asciiTheme="minorHAnsi" w:hAnsiTheme="minorHAnsi"/>
                <w:i/>
                <w:sz w:val="20"/>
              </w:rPr>
            </w:pPr>
            <w:r>
              <w:rPr>
                <w:rFonts w:asciiTheme="minorHAnsi" w:hAnsiTheme="minorHAnsi"/>
                <w:i/>
                <w:sz w:val="20"/>
              </w:rPr>
              <w:t>Lundburg/</w:t>
            </w:r>
          </w:p>
          <w:p w14:paraId="5ED615EC" w14:textId="3C0CE7CB" w:rsidR="001753EB" w:rsidRDefault="001753EB" w:rsidP="00EA6B55">
            <w:pPr>
              <w:pStyle w:val="TableParagraph"/>
              <w:spacing w:before="1"/>
              <w:ind w:left="124" w:right="110" w:hanging="5"/>
              <w:jc w:val="center"/>
              <w:rPr>
                <w:rFonts w:asciiTheme="minorHAnsi" w:hAnsiTheme="minorHAnsi"/>
                <w:i/>
                <w:sz w:val="20"/>
              </w:rPr>
            </w:pPr>
            <w:r>
              <w:rPr>
                <w:rFonts w:asciiTheme="minorHAnsi" w:hAnsiTheme="minorHAnsi"/>
                <w:i/>
                <w:sz w:val="20"/>
              </w:rPr>
              <w:t>Kunst</w:t>
            </w:r>
          </w:p>
        </w:tc>
      </w:tr>
      <w:tr w:rsidR="001753EB" w14:paraId="09BF4315" w14:textId="77777777" w:rsidTr="001753EB">
        <w:trPr>
          <w:trHeight w:val="244"/>
        </w:trPr>
        <w:tc>
          <w:tcPr>
            <w:tcW w:w="497" w:type="dxa"/>
          </w:tcPr>
          <w:p w14:paraId="46D6104E" w14:textId="097D283E" w:rsidR="001753EB" w:rsidRDefault="001753EB" w:rsidP="00DD387A">
            <w:pPr>
              <w:pStyle w:val="TableParagraph"/>
              <w:spacing w:before="1" w:line="223" w:lineRule="exact"/>
              <w:ind w:left="0" w:right="187"/>
              <w:jc w:val="right"/>
              <w:rPr>
                <w:w w:val="99"/>
                <w:sz w:val="20"/>
              </w:rPr>
            </w:pPr>
            <w:r>
              <w:rPr>
                <w:w w:val="99"/>
                <w:sz w:val="20"/>
              </w:rPr>
              <w:t>5</w:t>
            </w:r>
          </w:p>
        </w:tc>
        <w:tc>
          <w:tcPr>
            <w:tcW w:w="8977" w:type="dxa"/>
          </w:tcPr>
          <w:p w14:paraId="134B3D4B" w14:textId="77777777" w:rsidR="001753EB" w:rsidRDefault="001753EB" w:rsidP="00DD387A">
            <w:pPr>
              <w:pStyle w:val="TableParagraph"/>
              <w:ind w:left="0"/>
              <w:rPr>
                <w:rFonts w:asciiTheme="minorHAnsi" w:hAnsiTheme="minorHAnsi"/>
                <w:i/>
                <w:iCs/>
                <w:sz w:val="20"/>
                <w:szCs w:val="20"/>
              </w:rPr>
            </w:pPr>
            <w:r>
              <w:rPr>
                <w:rFonts w:asciiTheme="minorHAnsi" w:hAnsiTheme="minorHAnsi"/>
                <w:i/>
                <w:iCs/>
                <w:sz w:val="20"/>
                <w:szCs w:val="20"/>
              </w:rPr>
              <w:t xml:space="preserve">Recommendation to move ADJU from the Public Safety ACP to Social and Behavioral Sciences and Education ACP – update, discussion, and approval. </w:t>
            </w:r>
          </w:p>
          <w:p w14:paraId="1D3C4B7E" w14:textId="7EE0E493" w:rsidR="00596FAA" w:rsidRPr="00596FAA" w:rsidRDefault="00596FAA" w:rsidP="00DD387A">
            <w:pPr>
              <w:pStyle w:val="TableParagraph"/>
              <w:ind w:left="0"/>
              <w:rPr>
                <w:rFonts w:asciiTheme="minorHAnsi" w:hAnsiTheme="minorHAnsi"/>
                <w:iCs/>
                <w:sz w:val="20"/>
                <w:szCs w:val="20"/>
              </w:rPr>
            </w:pPr>
            <w:r w:rsidRPr="00461E20">
              <w:rPr>
                <w:rFonts w:asciiTheme="minorHAnsi" w:hAnsiTheme="minorHAnsi"/>
                <w:b/>
                <w:iCs/>
                <w:sz w:val="20"/>
                <w:szCs w:val="20"/>
              </w:rPr>
              <w:t>Gonzales</w:t>
            </w:r>
            <w:r>
              <w:rPr>
                <w:rFonts w:asciiTheme="minorHAnsi" w:hAnsiTheme="minorHAnsi"/>
                <w:iCs/>
                <w:sz w:val="20"/>
                <w:szCs w:val="20"/>
              </w:rPr>
              <w:t xml:space="preserve"> (for Brewster) shared that GP Steering Committee is recommending that we move ADJU to SBSE ACP</w:t>
            </w:r>
            <w:r w:rsidR="00461E20">
              <w:rPr>
                <w:rFonts w:asciiTheme="minorHAnsi" w:hAnsiTheme="minorHAnsi"/>
                <w:iCs/>
                <w:sz w:val="20"/>
                <w:szCs w:val="20"/>
              </w:rPr>
              <w:t>, as it a</w:t>
            </w:r>
            <w:r>
              <w:rPr>
                <w:rFonts w:asciiTheme="minorHAnsi" w:hAnsiTheme="minorHAnsi"/>
                <w:iCs/>
                <w:sz w:val="20"/>
                <w:szCs w:val="20"/>
              </w:rPr>
              <w:t xml:space="preserve">ligns better. </w:t>
            </w:r>
            <w:r w:rsidRPr="00461E20">
              <w:rPr>
                <w:rFonts w:asciiTheme="minorHAnsi" w:hAnsiTheme="minorHAnsi"/>
                <w:b/>
                <w:iCs/>
                <w:sz w:val="20"/>
                <w:szCs w:val="20"/>
              </w:rPr>
              <w:t>Martin</w:t>
            </w:r>
            <w:r>
              <w:rPr>
                <w:rFonts w:asciiTheme="minorHAnsi" w:hAnsiTheme="minorHAnsi"/>
                <w:iCs/>
                <w:sz w:val="20"/>
                <w:szCs w:val="20"/>
              </w:rPr>
              <w:t xml:space="preserve"> added that Brewster shared that this is for the ACPs only, it is not being moved anywhere else.</w:t>
            </w:r>
            <w:r w:rsidR="00461E20">
              <w:rPr>
                <w:rFonts w:asciiTheme="minorHAnsi" w:hAnsiTheme="minorHAnsi"/>
                <w:iCs/>
                <w:sz w:val="20"/>
                <w:szCs w:val="20"/>
              </w:rPr>
              <w:t xml:space="preserve"> There was no opposition.</w:t>
            </w:r>
            <w:r>
              <w:rPr>
                <w:rFonts w:asciiTheme="minorHAnsi" w:hAnsiTheme="minorHAnsi"/>
                <w:iCs/>
                <w:sz w:val="20"/>
                <w:szCs w:val="20"/>
              </w:rPr>
              <w:t xml:space="preserve"> </w:t>
            </w:r>
            <w:r w:rsidRPr="00461E20">
              <w:rPr>
                <w:rFonts w:asciiTheme="minorHAnsi" w:hAnsiTheme="minorHAnsi"/>
                <w:iCs/>
                <w:sz w:val="20"/>
                <w:szCs w:val="20"/>
                <w:highlight w:val="cyan"/>
              </w:rPr>
              <w:t>Constituency leaders should share this out.</w:t>
            </w:r>
            <w:r>
              <w:rPr>
                <w:rFonts w:asciiTheme="minorHAnsi" w:hAnsiTheme="minorHAnsi"/>
                <w:iCs/>
                <w:sz w:val="20"/>
                <w:szCs w:val="20"/>
              </w:rPr>
              <w:t xml:space="preserve"> </w:t>
            </w:r>
          </w:p>
        </w:tc>
        <w:tc>
          <w:tcPr>
            <w:tcW w:w="1620" w:type="dxa"/>
          </w:tcPr>
          <w:p w14:paraId="71640215" w14:textId="77777777" w:rsidR="001753EB" w:rsidRDefault="001753EB" w:rsidP="00EA6B55">
            <w:pPr>
              <w:pStyle w:val="TableParagraph"/>
              <w:spacing w:before="1"/>
              <w:ind w:left="124" w:right="110" w:hanging="5"/>
              <w:jc w:val="center"/>
              <w:rPr>
                <w:rFonts w:asciiTheme="minorHAnsi" w:hAnsiTheme="minorHAnsi"/>
                <w:i/>
                <w:sz w:val="20"/>
              </w:rPr>
            </w:pPr>
            <w:r>
              <w:rPr>
                <w:rFonts w:asciiTheme="minorHAnsi" w:hAnsiTheme="minorHAnsi"/>
                <w:i/>
                <w:sz w:val="20"/>
              </w:rPr>
              <w:t>Brewster/</w:t>
            </w:r>
          </w:p>
          <w:p w14:paraId="47DD241D" w14:textId="20C64579" w:rsidR="001753EB" w:rsidRDefault="001753EB" w:rsidP="00EA6B55">
            <w:pPr>
              <w:pStyle w:val="TableParagraph"/>
              <w:spacing w:before="1"/>
              <w:ind w:left="124" w:right="110" w:hanging="5"/>
              <w:jc w:val="center"/>
              <w:rPr>
                <w:rFonts w:asciiTheme="minorHAnsi" w:hAnsiTheme="minorHAnsi"/>
                <w:i/>
                <w:sz w:val="20"/>
              </w:rPr>
            </w:pPr>
            <w:r>
              <w:rPr>
                <w:rFonts w:asciiTheme="minorHAnsi" w:hAnsiTheme="minorHAnsi"/>
                <w:i/>
                <w:sz w:val="20"/>
              </w:rPr>
              <w:t>Gonzales</w:t>
            </w:r>
          </w:p>
        </w:tc>
      </w:tr>
    </w:tbl>
    <w:p w14:paraId="647A0374" w14:textId="77777777" w:rsidR="00AB3797" w:rsidRDefault="00AB3797" w:rsidP="00AB3797">
      <w:pPr>
        <w:pStyle w:val="BodyText"/>
        <w:spacing w:before="11"/>
        <w:ind w:left="0"/>
        <w:rPr>
          <w:b/>
          <w:sz w:val="19"/>
        </w:rPr>
      </w:pPr>
    </w:p>
    <w:p w14:paraId="0941E04F" w14:textId="2BD1DAC6" w:rsidR="004B26E3" w:rsidRPr="001D2B3B" w:rsidRDefault="004B26E3" w:rsidP="00AB3797">
      <w:pPr>
        <w:pStyle w:val="ListParagraph"/>
        <w:numPr>
          <w:ilvl w:val="0"/>
          <w:numId w:val="1"/>
        </w:numPr>
        <w:tabs>
          <w:tab w:val="left" w:pos="1360"/>
          <w:tab w:val="left" w:pos="1361"/>
        </w:tabs>
        <w:ind w:hanging="361"/>
        <w:jc w:val="left"/>
        <w:rPr>
          <w:b/>
          <w:i/>
          <w:sz w:val="20"/>
        </w:rPr>
      </w:pPr>
      <w:r>
        <w:rPr>
          <w:b/>
          <w:sz w:val="20"/>
        </w:rPr>
        <w:t xml:space="preserve">Action Items: </w:t>
      </w:r>
    </w:p>
    <w:p w14:paraId="51EC3DA6" w14:textId="678611F5" w:rsidR="005914EE" w:rsidRPr="005914EE" w:rsidRDefault="005914EE" w:rsidP="001D2B3B">
      <w:pPr>
        <w:pStyle w:val="ListParagraph"/>
        <w:numPr>
          <w:ilvl w:val="0"/>
          <w:numId w:val="11"/>
        </w:numPr>
        <w:tabs>
          <w:tab w:val="left" w:pos="1360"/>
          <w:tab w:val="left" w:pos="1361"/>
        </w:tabs>
        <w:rPr>
          <w:b/>
          <w:i/>
          <w:sz w:val="20"/>
          <w:highlight w:val="cyan"/>
        </w:rPr>
      </w:pPr>
      <w:r>
        <w:rPr>
          <w:b/>
          <w:sz w:val="20"/>
          <w:highlight w:val="cyan"/>
        </w:rPr>
        <w:t xml:space="preserve">Martin </w:t>
      </w:r>
      <w:r>
        <w:rPr>
          <w:sz w:val="20"/>
          <w:highlight w:val="cyan"/>
        </w:rPr>
        <w:t xml:space="preserve">will forward the approved A.S. resolution to </w:t>
      </w:r>
      <w:r w:rsidRPr="005914EE">
        <w:rPr>
          <w:b/>
          <w:sz w:val="20"/>
          <w:highlight w:val="cyan"/>
        </w:rPr>
        <w:t>Lundburg</w:t>
      </w:r>
      <w:r>
        <w:rPr>
          <w:sz w:val="20"/>
          <w:highlight w:val="cyan"/>
        </w:rPr>
        <w:t>.</w:t>
      </w:r>
    </w:p>
    <w:p w14:paraId="2CC2B419" w14:textId="650EF15F" w:rsidR="001D2B3B" w:rsidRPr="0040311C" w:rsidRDefault="001D2B3B" w:rsidP="001D2B3B">
      <w:pPr>
        <w:pStyle w:val="ListParagraph"/>
        <w:numPr>
          <w:ilvl w:val="0"/>
          <w:numId w:val="11"/>
        </w:numPr>
        <w:tabs>
          <w:tab w:val="left" w:pos="1360"/>
          <w:tab w:val="left" w:pos="1361"/>
        </w:tabs>
        <w:rPr>
          <w:b/>
          <w:i/>
          <w:sz w:val="20"/>
          <w:highlight w:val="cyan"/>
        </w:rPr>
      </w:pPr>
      <w:r w:rsidRPr="0040311C">
        <w:rPr>
          <w:b/>
          <w:sz w:val="20"/>
          <w:highlight w:val="cyan"/>
        </w:rPr>
        <w:t xml:space="preserve">Julian </w:t>
      </w:r>
      <w:r w:rsidRPr="0040311C">
        <w:rPr>
          <w:sz w:val="20"/>
          <w:highlight w:val="cyan"/>
        </w:rPr>
        <w:t xml:space="preserve">will share the AANAPI Program flyer. </w:t>
      </w:r>
    </w:p>
    <w:p w14:paraId="6CA22A38" w14:textId="2C37D057" w:rsidR="001D2B3B" w:rsidRPr="0040311C" w:rsidRDefault="001D2B3B" w:rsidP="001D2B3B">
      <w:pPr>
        <w:pStyle w:val="ListParagraph"/>
        <w:numPr>
          <w:ilvl w:val="0"/>
          <w:numId w:val="11"/>
        </w:numPr>
        <w:tabs>
          <w:tab w:val="left" w:pos="1360"/>
          <w:tab w:val="left" w:pos="1361"/>
        </w:tabs>
        <w:rPr>
          <w:b/>
          <w:i/>
          <w:sz w:val="20"/>
          <w:highlight w:val="cyan"/>
        </w:rPr>
      </w:pPr>
      <w:r w:rsidRPr="0040311C">
        <w:rPr>
          <w:b/>
          <w:sz w:val="20"/>
          <w:highlight w:val="cyan"/>
        </w:rPr>
        <w:t xml:space="preserve">Kunst </w:t>
      </w:r>
      <w:r w:rsidRPr="0040311C">
        <w:rPr>
          <w:sz w:val="20"/>
          <w:highlight w:val="cyan"/>
        </w:rPr>
        <w:t xml:space="preserve">will change the </w:t>
      </w:r>
      <w:r w:rsidR="0067024D" w:rsidRPr="0040311C">
        <w:rPr>
          <w:sz w:val="20"/>
          <w:highlight w:val="cyan"/>
        </w:rPr>
        <w:t xml:space="preserve">title of old business item number five. </w:t>
      </w:r>
    </w:p>
    <w:p w14:paraId="7440719B" w14:textId="6BD4E229" w:rsidR="0040311C" w:rsidRPr="0040311C" w:rsidRDefault="0040311C" w:rsidP="001D2B3B">
      <w:pPr>
        <w:pStyle w:val="ListParagraph"/>
        <w:numPr>
          <w:ilvl w:val="0"/>
          <w:numId w:val="11"/>
        </w:numPr>
        <w:tabs>
          <w:tab w:val="left" w:pos="1360"/>
          <w:tab w:val="left" w:pos="1361"/>
        </w:tabs>
        <w:rPr>
          <w:b/>
          <w:i/>
          <w:sz w:val="20"/>
          <w:highlight w:val="cyan"/>
        </w:rPr>
      </w:pPr>
      <w:r w:rsidRPr="0040311C">
        <w:rPr>
          <w:b/>
          <w:sz w:val="20"/>
          <w:highlight w:val="cyan"/>
        </w:rPr>
        <w:t xml:space="preserve">Lundburg </w:t>
      </w:r>
      <w:r w:rsidRPr="0040311C">
        <w:rPr>
          <w:sz w:val="20"/>
          <w:highlight w:val="cyan"/>
        </w:rPr>
        <w:t>will bring “Sabbatical Sypmos</w:t>
      </w:r>
      <w:r w:rsidR="00A10EA1">
        <w:rPr>
          <w:sz w:val="20"/>
          <w:highlight w:val="cyan"/>
        </w:rPr>
        <w:t>i</w:t>
      </w:r>
      <w:r w:rsidRPr="0040311C">
        <w:rPr>
          <w:sz w:val="20"/>
          <w:highlight w:val="cyan"/>
        </w:rPr>
        <w:t xml:space="preserve">um” idea to Executive Cabinet. </w:t>
      </w:r>
    </w:p>
    <w:p w14:paraId="21569EA5" w14:textId="382235D1" w:rsidR="0067024D" w:rsidRPr="0040311C" w:rsidRDefault="0067024D" w:rsidP="001D2B3B">
      <w:pPr>
        <w:pStyle w:val="ListParagraph"/>
        <w:numPr>
          <w:ilvl w:val="0"/>
          <w:numId w:val="11"/>
        </w:numPr>
        <w:tabs>
          <w:tab w:val="left" w:pos="1360"/>
          <w:tab w:val="left" w:pos="1361"/>
        </w:tabs>
        <w:rPr>
          <w:b/>
          <w:i/>
          <w:sz w:val="20"/>
          <w:highlight w:val="cyan"/>
        </w:rPr>
      </w:pPr>
      <w:r w:rsidRPr="0040311C">
        <w:rPr>
          <w:b/>
          <w:sz w:val="20"/>
          <w:highlight w:val="cyan"/>
        </w:rPr>
        <w:t xml:space="preserve">Constituency Leaders </w:t>
      </w:r>
      <w:r w:rsidRPr="0040311C">
        <w:rPr>
          <w:sz w:val="20"/>
          <w:highlight w:val="cyan"/>
        </w:rPr>
        <w:t xml:space="preserve">should share the Spring 2024 CGH Change Request summary with their bodies and bring back any feedback/input/comments. </w:t>
      </w:r>
    </w:p>
    <w:p w14:paraId="137767E6" w14:textId="7CDCE16E" w:rsidR="0067024D" w:rsidRPr="0040311C" w:rsidRDefault="0067024D" w:rsidP="001D2B3B">
      <w:pPr>
        <w:pStyle w:val="ListParagraph"/>
        <w:numPr>
          <w:ilvl w:val="0"/>
          <w:numId w:val="11"/>
        </w:numPr>
        <w:tabs>
          <w:tab w:val="left" w:pos="1360"/>
          <w:tab w:val="left" w:pos="1361"/>
        </w:tabs>
        <w:rPr>
          <w:b/>
          <w:i/>
          <w:sz w:val="20"/>
          <w:highlight w:val="cyan"/>
        </w:rPr>
      </w:pPr>
      <w:r w:rsidRPr="0040311C">
        <w:rPr>
          <w:b/>
          <w:sz w:val="20"/>
          <w:highlight w:val="cyan"/>
        </w:rPr>
        <w:t xml:space="preserve">Committee members </w:t>
      </w:r>
      <w:r w:rsidRPr="0040311C">
        <w:rPr>
          <w:sz w:val="20"/>
          <w:highlight w:val="cyan"/>
        </w:rPr>
        <w:t xml:space="preserve">should ensure they designate a proxy for the 5/28 meeting, if they are unable to attend. </w:t>
      </w:r>
    </w:p>
    <w:p w14:paraId="40C121C9" w14:textId="4FD56FD4" w:rsidR="0067024D" w:rsidRPr="0040311C" w:rsidRDefault="0067024D" w:rsidP="001D2B3B">
      <w:pPr>
        <w:pStyle w:val="ListParagraph"/>
        <w:numPr>
          <w:ilvl w:val="0"/>
          <w:numId w:val="11"/>
        </w:numPr>
        <w:tabs>
          <w:tab w:val="left" w:pos="1360"/>
          <w:tab w:val="left" w:pos="1361"/>
        </w:tabs>
        <w:rPr>
          <w:b/>
          <w:i/>
          <w:sz w:val="20"/>
          <w:highlight w:val="cyan"/>
        </w:rPr>
      </w:pPr>
      <w:r w:rsidRPr="0040311C">
        <w:rPr>
          <w:b/>
          <w:sz w:val="20"/>
          <w:highlight w:val="cyan"/>
        </w:rPr>
        <w:t xml:space="preserve">Miramontez </w:t>
      </w:r>
      <w:r w:rsidRPr="0040311C">
        <w:rPr>
          <w:sz w:val="20"/>
          <w:highlight w:val="cyan"/>
        </w:rPr>
        <w:t>will send out a reminder to constituen</w:t>
      </w:r>
      <w:r w:rsidR="003F2A9C">
        <w:rPr>
          <w:sz w:val="20"/>
          <w:highlight w:val="cyan"/>
        </w:rPr>
        <w:t>c</w:t>
      </w:r>
      <w:r w:rsidRPr="0040311C">
        <w:rPr>
          <w:sz w:val="20"/>
          <w:highlight w:val="cyan"/>
        </w:rPr>
        <w:t xml:space="preserve">y leaders for the 2024-2027 PROA Functional plan. </w:t>
      </w:r>
    </w:p>
    <w:p w14:paraId="7627A975" w14:textId="755005C9" w:rsidR="0067024D" w:rsidRPr="0040311C" w:rsidRDefault="0067024D" w:rsidP="001D2B3B">
      <w:pPr>
        <w:pStyle w:val="ListParagraph"/>
        <w:numPr>
          <w:ilvl w:val="0"/>
          <w:numId w:val="11"/>
        </w:numPr>
        <w:tabs>
          <w:tab w:val="left" w:pos="1360"/>
          <w:tab w:val="left" w:pos="1361"/>
        </w:tabs>
        <w:rPr>
          <w:b/>
          <w:i/>
          <w:sz w:val="20"/>
          <w:highlight w:val="cyan"/>
        </w:rPr>
      </w:pPr>
      <w:r w:rsidRPr="0040311C">
        <w:rPr>
          <w:b/>
          <w:sz w:val="20"/>
          <w:highlight w:val="cyan"/>
        </w:rPr>
        <w:t xml:space="preserve">Lundburg </w:t>
      </w:r>
      <w:r w:rsidRPr="0040311C">
        <w:rPr>
          <w:sz w:val="20"/>
          <w:highlight w:val="cyan"/>
        </w:rPr>
        <w:t xml:space="preserve">will ensure an announcement goes out to the campus regarding the use of personal water bottles at Commencement. </w:t>
      </w:r>
    </w:p>
    <w:p w14:paraId="19FADA46" w14:textId="0E89343D" w:rsidR="0040311C" w:rsidRPr="0040311C" w:rsidRDefault="0040311C" w:rsidP="001D2B3B">
      <w:pPr>
        <w:pStyle w:val="ListParagraph"/>
        <w:numPr>
          <w:ilvl w:val="0"/>
          <w:numId w:val="11"/>
        </w:numPr>
        <w:tabs>
          <w:tab w:val="left" w:pos="1360"/>
          <w:tab w:val="left" w:pos="1361"/>
        </w:tabs>
        <w:rPr>
          <w:b/>
          <w:i/>
          <w:sz w:val="20"/>
          <w:highlight w:val="cyan"/>
        </w:rPr>
      </w:pPr>
      <w:r w:rsidRPr="0040311C">
        <w:rPr>
          <w:b/>
          <w:sz w:val="20"/>
          <w:highlight w:val="cyan"/>
        </w:rPr>
        <w:t xml:space="preserve">Constituency Leaders </w:t>
      </w:r>
      <w:r w:rsidRPr="0040311C">
        <w:rPr>
          <w:sz w:val="20"/>
          <w:highlight w:val="cyan"/>
        </w:rPr>
        <w:t xml:space="preserve">should share out that ADJU will move to the SBSE ACP. </w:t>
      </w:r>
    </w:p>
    <w:p w14:paraId="7133F19E" w14:textId="77777777" w:rsidR="001C3478" w:rsidRPr="001C3478" w:rsidRDefault="00AB3797" w:rsidP="00897453">
      <w:pPr>
        <w:pStyle w:val="ListParagraph"/>
        <w:numPr>
          <w:ilvl w:val="0"/>
          <w:numId w:val="1"/>
        </w:numPr>
        <w:tabs>
          <w:tab w:val="left" w:pos="1360"/>
          <w:tab w:val="left" w:pos="1361"/>
        </w:tabs>
        <w:ind w:hanging="361"/>
        <w:jc w:val="left"/>
        <w:rPr>
          <w:b/>
          <w:i/>
          <w:sz w:val="20"/>
        </w:rPr>
      </w:pPr>
      <w:r>
        <w:rPr>
          <w:b/>
          <w:sz w:val="20"/>
        </w:rPr>
        <w:t>Announcements</w:t>
      </w:r>
      <w:r w:rsidR="00596FAA">
        <w:rPr>
          <w:b/>
          <w:sz w:val="20"/>
        </w:rPr>
        <w:t xml:space="preserve">: </w:t>
      </w:r>
    </w:p>
    <w:p w14:paraId="75E78B94" w14:textId="587CE284" w:rsidR="001C3478" w:rsidRPr="001C3478" w:rsidRDefault="00FF68AE" w:rsidP="001C3478">
      <w:pPr>
        <w:pStyle w:val="ListParagraph"/>
        <w:numPr>
          <w:ilvl w:val="0"/>
          <w:numId w:val="10"/>
        </w:numPr>
        <w:tabs>
          <w:tab w:val="left" w:pos="1360"/>
          <w:tab w:val="left" w:pos="1361"/>
        </w:tabs>
        <w:rPr>
          <w:b/>
          <w:i/>
          <w:sz w:val="20"/>
        </w:rPr>
      </w:pPr>
      <w:bookmarkStart w:id="1" w:name="_Hlk166662841"/>
      <w:r>
        <w:rPr>
          <w:b/>
          <w:sz w:val="20"/>
        </w:rPr>
        <w:t xml:space="preserve">Carrasquillo </w:t>
      </w:r>
      <w:r>
        <w:rPr>
          <w:sz w:val="20"/>
        </w:rPr>
        <w:t>shared that</w:t>
      </w:r>
      <w:r>
        <w:rPr>
          <w:b/>
          <w:sz w:val="20"/>
        </w:rPr>
        <w:t xml:space="preserve"> </w:t>
      </w:r>
      <w:r>
        <w:rPr>
          <w:sz w:val="20"/>
        </w:rPr>
        <w:t>the</w:t>
      </w:r>
      <w:r w:rsidR="00596FAA" w:rsidRPr="001C3478">
        <w:rPr>
          <w:sz w:val="20"/>
        </w:rPr>
        <w:t xml:space="preserve"> GAIA </w:t>
      </w:r>
      <w:r>
        <w:rPr>
          <w:sz w:val="20"/>
        </w:rPr>
        <w:t>workgroup is</w:t>
      </w:r>
      <w:r w:rsidR="00596FAA" w:rsidRPr="001C3478">
        <w:rPr>
          <w:sz w:val="20"/>
        </w:rPr>
        <w:t xml:space="preserve"> looking at a </w:t>
      </w:r>
      <w:r>
        <w:rPr>
          <w:sz w:val="20"/>
        </w:rPr>
        <w:t xml:space="preserve">hosting a </w:t>
      </w:r>
      <w:r w:rsidR="00596FAA" w:rsidRPr="001C3478">
        <w:rPr>
          <w:sz w:val="20"/>
        </w:rPr>
        <w:t>woman</w:t>
      </w:r>
      <w:r w:rsidR="000D3869">
        <w:rPr>
          <w:sz w:val="20"/>
        </w:rPr>
        <w:t>’</w:t>
      </w:r>
      <w:r>
        <w:rPr>
          <w:sz w:val="20"/>
        </w:rPr>
        <w:t>s</w:t>
      </w:r>
      <w:r w:rsidR="00596FAA" w:rsidRPr="001C3478">
        <w:rPr>
          <w:sz w:val="20"/>
        </w:rPr>
        <w:t xml:space="preserve"> empowerment conference-style event. </w:t>
      </w:r>
    </w:p>
    <w:p w14:paraId="66E4D0ED" w14:textId="664965BC" w:rsidR="001C3478" w:rsidRPr="001C3478" w:rsidRDefault="001C3478" w:rsidP="001C3478">
      <w:pPr>
        <w:pStyle w:val="ListParagraph"/>
        <w:numPr>
          <w:ilvl w:val="0"/>
          <w:numId w:val="10"/>
        </w:numPr>
        <w:tabs>
          <w:tab w:val="left" w:pos="1360"/>
          <w:tab w:val="left" w:pos="1361"/>
        </w:tabs>
        <w:rPr>
          <w:b/>
          <w:i/>
          <w:sz w:val="20"/>
        </w:rPr>
      </w:pPr>
      <w:r w:rsidRPr="001C3478">
        <w:rPr>
          <w:b/>
          <w:sz w:val="20"/>
        </w:rPr>
        <w:t>Carrasquillo</w:t>
      </w:r>
      <w:r>
        <w:rPr>
          <w:sz w:val="20"/>
        </w:rPr>
        <w:t xml:space="preserve"> shared that the </w:t>
      </w:r>
      <w:r w:rsidR="00596FAA" w:rsidRPr="001C3478">
        <w:rPr>
          <w:sz w:val="20"/>
        </w:rPr>
        <w:t>Honors Celebration</w:t>
      </w:r>
      <w:r>
        <w:rPr>
          <w:sz w:val="20"/>
        </w:rPr>
        <w:t xml:space="preserve"> happened last week and there were</w:t>
      </w:r>
      <w:r w:rsidR="00596FAA" w:rsidRPr="001C3478">
        <w:rPr>
          <w:sz w:val="20"/>
        </w:rPr>
        <w:t xml:space="preserve"> honors curious students there, which is really great to see. </w:t>
      </w:r>
      <w:r>
        <w:rPr>
          <w:sz w:val="20"/>
        </w:rPr>
        <w:t xml:space="preserve">The </w:t>
      </w:r>
      <w:r w:rsidR="00596FAA" w:rsidRPr="001C3478">
        <w:rPr>
          <w:sz w:val="20"/>
        </w:rPr>
        <w:t>District Honors program</w:t>
      </w:r>
      <w:r>
        <w:rPr>
          <w:sz w:val="20"/>
        </w:rPr>
        <w:t xml:space="preserve"> annual</w:t>
      </w:r>
      <w:r w:rsidR="00596FAA" w:rsidRPr="001C3478">
        <w:rPr>
          <w:sz w:val="20"/>
        </w:rPr>
        <w:t xml:space="preserve"> report to the Board </w:t>
      </w:r>
      <w:r>
        <w:rPr>
          <w:sz w:val="20"/>
        </w:rPr>
        <w:t xml:space="preserve">of Trustees will be </w:t>
      </w:r>
      <w:r w:rsidR="00596FAA" w:rsidRPr="001C3478">
        <w:rPr>
          <w:sz w:val="20"/>
        </w:rPr>
        <w:t>on Thursday</w:t>
      </w:r>
      <w:r>
        <w:rPr>
          <w:sz w:val="20"/>
        </w:rPr>
        <w:t>, May 16</w:t>
      </w:r>
      <w:r w:rsidRPr="001C3478">
        <w:rPr>
          <w:sz w:val="20"/>
          <w:vertAlign w:val="superscript"/>
        </w:rPr>
        <w:t>th</w:t>
      </w:r>
      <w:r>
        <w:rPr>
          <w:sz w:val="20"/>
        </w:rPr>
        <w:t xml:space="preserve">. </w:t>
      </w:r>
      <w:r w:rsidR="00596FAA" w:rsidRPr="001C3478">
        <w:rPr>
          <w:sz w:val="20"/>
        </w:rPr>
        <w:t xml:space="preserve"> </w:t>
      </w:r>
    </w:p>
    <w:p w14:paraId="1695FF00" w14:textId="51A33EBE" w:rsidR="001C3478" w:rsidRPr="001C3478" w:rsidRDefault="001C3478" w:rsidP="001C3478">
      <w:pPr>
        <w:pStyle w:val="ListParagraph"/>
        <w:numPr>
          <w:ilvl w:val="0"/>
          <w:numId w:val="10"/>
        </w:numPr>
        <w:tabs>
          <w:tab w:val="left" w:pos="1360"/>
          <w:tab w:val="left" w:pos="1361"/>
        </w:tabs>
        <w:rPr>
          <w:b/>
          <w:i/>
          <w:sz w:val="20"/>
        </w:rPr>
      </w:pPr>
      <w:r w:rsidRPr="001C3478">
        <w:rPr>
          <w:b/>
          <w:sz w:val="20"/>
        </w:rPr>
        <w:t>Carrasquillo</w:t>
      </w:r>
      <w:r>
        <w:rPr>
          <w:sz w:val="20"/>
        </w:rPr>
        <w:t xml:space="preserve"> shared that the </w:t>
      </w:r>
      <w:r w:rsidR="00596FAA" w:rsidRPr="001C3478">
        <w:rPr>
          <w:sz w:val="20"/>
        </w:rPr>
        <w:t>Art and Literary magazine</w:t>
      </w:r>
      <w:r>
        <w:rPr>
          <w:sz w:val="20"/>
        </w:rPr>
        <w:t xml:space="preserve"> has a </w:t>
      </w:r>
      <w:r w:rsidR="00596FAA" w:rsidRPr="001C3478">
        <w:rPr>
          <w:sz w:val="20"/>
        </w:rPr>
        <w:t>new issue coming soon! Very proud of our first post-pandemic issue</w:t>
      </w:r>
      <w:r>
        <w:rPr>
          <w:sz w:val="20"/>
        </w:rPr>
        <w:t xml:space="preserve">, which will be available digitally along with a few printed copies. </w:t>
      </w:r>
    </w:p>
    <w:p w14:paraId="0DF139FE" w14:textId="77777777" w:rsidR="001C3478" w:rsidRPr="001C3478" w:rsidRDefault="00596FAA" w:rsidP="001C3478">
      <w:pPr>
        <w:pStyle w:val="ListParagraph"/>
        <w:numPr>
          <w:ilvl w:val="0"/>
          <w:numId w:val="10"/>
        </w:numPr>
        <w:tabs>
          <w:tab w:val="left" w:pos="1360"/>
          <w:tab w:val="left" w:pos="1361"/>
        </w:tabs>
        <w:rPr>
          <w:b/>
          <w:i/>
          <w:sz w:val="20"/>
        </w:rPr>
      </w:pPr>
      <w:r w:rsidRPr="001C3478">
        <w:rPr>
          <w:b/>
          <w:sz w:val="20"/>
        </w:rPr>
        <w:t>Gonzales</w:t>
      </w:r>
      <w:r w:rsidRPr="001C3478">
        <w:rPr>
          <w:sz w:val="20"/>
        </w:rPr>
        <w:t xml:space="preserve"> shared that </w:t>
      </w:r>
      <w:r w:rsidR="00E8536A" w:rsidRPr="001C3478">
        <w:rPr>
          <w:sz w:val="20"/>
        </w:rPr>
        <w:t xml:space="preserve">the </w:t>
      </w:r>
      <w:r w:rsidRPr="001C3478">
        <w:rPr>
          <w:sz w:val="20"/>
        </w:rPr>
        <w:t>parking enforcement for summer has been extended</w:t>
      </w:r>
      <w:r w:rsidR="00E8536A" w:rsidRPr="001C3478">
        <w:rPr>
          <w:sz w:val="20"/>
        </w:rPr>
        <w:t xml:space="preserve"> (June 24</w:t>
      </w:r>
      <w:r w:rsidR="00E8536A" w:rsidRPr="001C3478">
        <w:rPr>
          <w:sz w:val="20"/>
          <w:vertAlign w:val="superscript"/>
        </w:rPr>
        <w:t>th</w:t>
      </w:r>
      <w:r w:rsidR="00E8536A" w:rsidRPr="001C3478">
        <w:rPr>
          <w:sz w:val="20"/>
        </w:rPr>
        <w:t xml:space="preserve">). </w:t>
      </w:r>
    </w:p>
    <w:p w14:paraId="0D4D56FF" w14:textId="136467DD" w:rsidR="00897453" w:rsidRPr="001C3478" w:rsidRDefault="00E8536A" w:rsidP="001C3478">
      <w:pPr>
        <w:pStyle w:val="ListParagraph"/>
        <w:numPr>
          <w:ilvl w:val="0"/>
          <w:numId w:val="10"/>
        </w:numPr>
        <w:tabs>
          <w:tab w:val="left" w:pos="1360"/>
          <w:tab w:val="left" w:pos="1361"/>
        </w:tabs>
        <w:rPr>
          <w:b/>
          <w:i/>
          <w:sz w:val="20"/>
        </w:rPr>
      </w:pPr>
      <w:r w:rsidRPr="001C3478">
        <w:rPr>
          <w:b/>
          <w:sz w:val="20"/>
        </w:rPr>
        <w:t>Bell</w:t>
      </w:r>
      <w:r w:rsidRPr="001C3478">
        <w:rPr>
          <w:sz w:val="20"/>
        </w:rPr>
        <w:t xml:space="preserve"> shared that until everyone in the District/Campus has been converted to TEAMs, please use the full 10 digit number. </w:t>
      </w:r>
    </w:p>
    <w:bookmarkEnd w:id="1"/>
    <w:p w14:paraId="27FE8CD4" w14:textId="71387B7D" w:rsidR="00AB3797" w:rsidRDefault="00AB3797" w:rsidP="00AB3797">
      <w:pPr>
        <w:pStyle w:val="ListParagraph"/>
        <w:numPr>
          <w:ilvl w:val="0"/>
          <w:numId w:val="1"/>
        </w:numPr>
        <w:tabs>
          <w:tab w:val="left" w:pos="1361"/>
        </w:tabs>
        <w:ind w:hanging="361"/>
        <w:jc w:val="left"/>
        <w:rPr>
          <w:b/>
          <w:sz w:val="20"/>
        </w:rPr>
      </w:pPr>
      <w:r>
        <w:rPr>
          <w:b/>
          <w:sz w:val="20"/>
        </w:rPr>
        <w:t>Adjourn</w:t>
      </w:r>
      <w:r w:rsidR="00E905F2">
        <w:rPr>
          <w:b/>
          <w:sz w:val="20"/>
        </w:rPr>
        <w:t xml:space="preserve">: </w:t>
      </w:r>
      <w:r w:rsidR="00E8536A">
        <w:rPr>
          <w:sz w:val="20"/>
        </w:rPr>
        <w:t xml:space="preserve">The meeting adjourned at 2:30 pm. </w:t>
      </w:r>
    </w:p>
    <w:p w14:paraId="6B6D7AC7" w14:textId="3FD9E4DA" w:rsidR="00AB3797" w:rsidRPr="001753EB" w:rsidRDefault="00AB3797" w:rsidP="00AB3797">
      <w:pPr>
        <w:pStyle w:val="ListParagraph"/>
        <w:numPr>
          <w:ilvl w:val="0"/>
          <w:numId w:val="1"/>
        </w:numPr>
        <w:tabs>
          <w:tab w:val="left" w:pos="1361"/>
        </w:tabs>
        <w:spacing w:before="2"/>
        <w:ind w:hanging="361"/>
        <w:jc w:val="left"/>
        <w:rPr>
          <w:b/>
          <w:sz w:val="20"/>
        </w:rPr>
      </w:pPr>
      <w:r>
        <w:rPr>
          <w:b/>
          <w:sz w:val="20"/>
        </w:rPr>
        <w:lastRenderedPageBreak/>
        <w:t>Next Scheduled</w:t>
      </w:r>
      <w:r>
        <w:rPr>
          <w:b/>
          <w:spacing w:val="-1"/>
          <w:sz w:val="20"/>
        </w:rPr>
        <w:t xml:space="preserve"> </w:t>
      </w:r>
      <w:r>
        <w:rPr>
          <w:b/>
          <w:sz w:val="20"/>
        </w:rPr>
        <w:t>Meeting:</w:t>
      </w:r>
      <w:r w:rsidR="000832FD">
        <w:rPr>
          <w:b/>
          <w:sz w:val="20"/>
        </w:rPr>
        <w:t xml:space="preserve"> </w:t>
      </w:r>
      <w:r w:rsidR="000832FD" w:rsidRPr="00E905F2">
        <w:rPr>
          <w:sz w:val="20"/>
        </w:rPr>
        <w:t>Tuesday,</w:t>
      </w:r>
      <w:r w:rsidR="00054CCF" w:rsidRPr="00E905F2">
        <w:rPr>
          <w:sz w:val="20"/>
        </w:rPr>
        <w:t xml:space="preserve"> May </w:t>
      </w:r>
      <w:r w:rsidR="00DA4CED" w:rsidRPr="00E905F2">
        <w:rPr>
          <w:sz w:val="20"/>
        </w:rPr>
        <w:t>28</w:t>
      </w:r>
      <w:r w:rsidR="00054CCF" w:rsidRPr="00E905F2">
        <w:rPr>
          <w:sz w:val="20"/>
          <w:vertAlign w:val="superscript"/>
        </w:rPr>
        <w:t>th</w:t>
      </w:r>
      <w:r w:rsidR="00FE4531" w:rsidRPr="00E905F2">
        <w:rPr>
          <w:sz w:val="20"/>
        </w:rPr>
        <w:t xml:space="preserve"> </w:t>
      </w:r>
      <w:r w:rsidR="00E65619" w:rsidRPr="00E905F2">
        <w:rPr>
          <w:sz w:val="20"/>
        </w:rPr>
        <w:t>from</w:t>
      </w:r>
      <w:r w:rsidR="000832FD" w:rsidRPr="00E905F2">
        <w:rPr>
          <w:sz w:val="20"/>
        </w:rPr>
        <w:t xml:space="preserve"> 1:00 pm – </w:t>
      </w:r>
      <w:r w:rsidR="009D4589" w:rsidRPr="00E905F2">
        <w:rPr>
          <w:sz w:val="20"/>
        </w:rPr>
        <w:t>2</w:t>
      </w:r>
      <w:r w:rsidR="00D035BC" w:rsidRPr="00E905F2">
        <w:rPr>
          <w:sz w:val="20"/>
        </w:rPr>
        <w:t>:</w:t>
      </w:r>
      <w:r w:rsidR="009D4589" w:rsidRPr="00E905F2">
        <w:rPr>
          <w:sz w:val="20"/>
        </w:rPr>
        <w:t>3</w:t>
      </w:r>
      <w:r w:rsidR="00D035BC" w:rsidRPr="00E905F2">
        <w:rPr>
          <w:sz w:val="20"/>
        </w:rPr>
        <w:t>0</w:t>
      </w:r>
      <w:r w:rsidR="000832FD" w:rsidRPr="00E905F2">
        <w:rPr>
          <w:sz w:val="20"/>
        </w:rPr>
        <w:t xml:space="preserve"> pm </w:t>
      </w:r>
      <w:r w:rsidR="00AB5EF1" w:rsidRPr="00E905F2">
        <w:rPr>
          <w:sz w:val="20"/>
        </w:rPr>
        <w:t>in L-108</w:t>
      </w:r>
      <w:r w:rsidR="00880AE3" w:rsidRPr="00E905F2">
        <w:rPr>
          <w:sz w:val="20"/>
        </w:rPr>
        <w:t>/Zoom</w:t>
      </w:r>
      <w:r w:rsidR="001753EB">
        <w:rPr>
          <w:i/>
          <w:sz w:val="20"/>
        </w:rPr>
        <w:t xml:space="preserve"> </w:t>
      </w:r>
    </w:p>
    <w:p w14:paraId="252D4D33" w14:textId="3B9AF2F5" w:rsidR="001753EB" w:rsidRDefault="001753EB" w:rsidP="001753EB">
      <w:pPr>
        <w:tabs>
          <w:tab w:val="left" w:pos="1361"/>
        </w:tabs>
        <w:spacing w:before="2"/>
        <w:rPr>
          <w:sz w:val="20"/>
        </w:rPr>
      </w:pPr>
    </w:p>
    <w:p w14:paraId="42676B8F" w14:textId="7456FE13" w:rsidR="001753EB" w:rsidRPr="001753EB" w:rsidRDefault="001753EB" w:rsidP="001753EB">
      <w:pPr>
        <w:tabs>
          <w:tab w:val="left" w:pos="1361"/>
        </w:tabs>
        <w:spacing w:before="2"/>
        <w:rPr>
          <w:b/>
          <w:sz w:val="20"/>
        </w:rPr>
      </w:pPr>
      <w:bookmarkStart w:id="2" w:name="_Hlk166662879"/>
      <w:r>
        <w:rPr>
          <w:b/>
          <w:sz w:val="20"/>
        </w:rPr>
        <w:t xml:space="preserve">Link to recording: </w:t>
      </w:r>
      <w:hyperlink r:id="rId20" w:history="1">
        <w:r w:rsidR="00E905F2">
          <w:rPr>
            <w:rStyle w:val="Hyperlink"/>
            <w:rFonts w:ascii="Helvetica" w:eastAsia="Times New Roman" w:hAnsi="Helvetica"/>
            <w:color w:val="0E71EB"/>
            <w:spacing w:val="2"/>
            <w:sz w:val="18"/>
            <w:szCs w:val="18"/>
          </w:rPr>
          <w:t>https://sdccd-edu.zoom.us/rec/share/y5RkOF1fABGfHBgzX_cFV9qUHbR5QjCdS6d2BmsX10rVX_cIrVOFqkU7UUx90zSt.KEeWs146IgxUHlt5</w:t>
        </w:r>
      </w:hyperlink>
      <w:bookmarkEnd w:id="2"/>
    </w:p>
    <w:sectPr w:rsidR="001753EB" w:rsidRPr="001753EB" w:rsidSect="000306A7">
      <w:headerReference w:type="default" r:id="rId2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7DE3D" w14:textId="77777777" w:rsidR="00A673F6" w:rsidRDefault="00A673F6" w:rsidP="00A673F6">
      <w:r>
        <w:separator/>
      </w:r>
    </w:p>
  </w:endnote>
  <w:endnote w:type="continuationSeparator" w:id="0">
    <w:p w14:paraId="7AB6863C" w14:textId="77777777" w:rsidR="00A673F6" w:rsidRDefault="00A673F6" w:rsidP="00A6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D249C" w14:textId="77777777" w:rsidR="00A673F6" w:rsidRDefault="00A673F6" w:rsidP="00A673F6">
      <w:r>
        <w:separator/>
      </w:r>
    </w:p>
  </w:footnote>
  <w:footnote w:type="continuationSeparator" w:id="0">
    <w:p w14:paraId="32ACF622" w14:textId="77777777" w:rsidR="00A673F6" w:rsidRDefault="00A673F6" w:rsidP="00A67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1DA5" w14:textId="11201486" w:rsidR="00302E12" w:rsidRDefault="00302E12" w:rsidP="00302E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6CC3"/>
    <w:multiLevelType w:val="hybridMultilevel"/>
    <w:tmpl w:val="386289AE"/>
    <w:lvl w:ilvl="0" w:tplc="E55C8B80">
      <w:start w:val="2022"/>
      <w:numFmt w:val="bullet"/>
      <w:lvlText w:val="-"/>
      <w:lvlJc w:val="left"/>
      <w:pPr>
        <w:ind w:left="1720" w:hanging="360"/>
      </w:pPr>
      <w:rPr>
        <w:rFonts w:ascii="Calibri" w:eastAsia="Calibri" w:hAnsi="Calibri" w:cs="Calibri"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 w15:restartNumberingAfterBreak="0">
    <w:nsid w:val="26862E1E"/>
    <w:multiLevelType w:val="hybridMultilevel"/>
    <w:tmpl w:val="E884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75C7F"/>
    <w:multiLevelType w:val="hybridMultilevel"/>
    <w:tmpl w:val="9A5A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C43705"/>
    <w:multiLevelType w:val="hybridMultilevel"/>
    <w:tmpl w:val="A8D2F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C6BA7"/>
    <w:multiLevelType w:val="hybridMultilevel"/>
    <w:tmpl w:val="241EEC16"/>
    <w:lvl w:ilvl="0" w:tplc="BDB42FDA">
      <w:numFmt w:val="bullet"/>
      <w:lvlText w:val="-"/>
      <w:lvlJc w:val="left"/>
      <w:pPr>
        <w:ind w:left="3704" w:hanging="360"/>
      </w:pPr>
      <w:rPr>
        <w:rFonts w:ascii="Calibri" w:eastAsia="Calibri" w:hAnsi="Calibri" w:cs="Calibri" w:hint="default"/>
      </w:rPr>
    </w:lvl>
    <w:lvl w:ilvl="1" w:tplc="04090003" w:tentative="1">
      <w:start w:val="1"/>
      <w:numFmt w:val="bullet"/>
      <w:lvlText w:val="o"/>
      <w:lvlJc w:val="left"/>
      <w:pPr>
        <w:ind w:left="4424" w:hanging="360"/>
      </w:pPr>
      <w:rPr>
        <w:rFonts w:ascii="Courier New" w:hAnsi="Courier New" w:cs="Courier New" w:hint="default"/>
      </w:rPr>
    </w:lvl>
    <w:lvl w:ilvl="2" w:tplc="04090005" w:tentative="1">
      <w:start w:val="1"/>
      <w:numFmt w:val="bullet"/>
      <w:lvlText w:val=""/>
      <w:lvlJc w:val="left"/>
      <w:pPr>
        <w:ind w:left="5144" w:hanging="360"/>
      </w:pPr>
      <w:rPr>
        <w:rFonts w:ascii="Wingdings" w:hAnsi="Wingdings" w:hint="default"/>
      </w:rPr>
    </w:lvl>
    <w:lvl w:ilvl="3" w:tplc="04090001" w:tentative="1">
      <w:start w:val="1"/>
      <w:numFmt w:val="bullet"/>
      <w:lvlText w:val=""/>
      <w:lvlJc w:val="left"/>
      <w:pPr>
        <w:ind w:left="5864" w:hanging="360"/>
      </w:pPr>
      <w:rPr>
        <w:rFonts w:ascii="Symbol" w:hAnsi="Symbol" w:hint="default"/>
      </w:rPr>
    </w:lvl>
    <w:lvl w:ilvl="4" w:tplc="04090003" w:tentative="1">
      <w:start w:val="1"/>
      <w:numFmt w:val="bullet"/>
      <w:lvlText w:val="o"/>
      <w:lvlJc w:val="left"/>
      <w:pPr>
        <w:ind w:left="6584" w:hanging="360"/>
      </w:pPr>
      <w:rPr>
        <w:rFonts w:ascii="Courier New" w:hAnsi="Courier New" w:cs="Courier New" w:hint="default"/>
      </w:rPr>
    </w:lvl>
    <w:lvl w:ilvl="5" w:tplc="04090005" w:tentative="1">
      <w:start w:val="1"/>
      <w:numFmt w:val="bullet"/>
      <w:lvlText w:val=""/>
      <w:lvlJc w:val="left"/>
      <w:pPr>
        <w:ind w:left="7304" w:hanging="360"/>
      </w:pPr>
      <w:rPr>
        <w:rFonts w:ascii="Wingdings" w:hAnsi="Wingdings" w:hint="default"/>
      </w:rPr>
    </w:lvl>
    <w:lvl w:ilvl="6" w:tplc="04090001" w:tentative="1">
      <w:start w:val="1"/>
      <w:numFmt w:val="bullet"/>
      <w:lvlText w:val=""/>
      <w:lvlJc w:val="left"/>
      <w:pPr>
        <w:ind w:left="8024" w:hanging="360"/>
      </w:pPr>
      <w:rPr>
        <w:rFonts w:ascii="Symbol" w:hAnsi="Symbol" w:hint="default"/>
      </w:rPr>
    </w:lvl>
    <w:lvl w:ilvl="7" w:tplc="04090003" w:tentative="1">
      <w:start w:val="1"/>
      <w:numFmt w:val="bullet"/>
      <w:lvlText w:val="o"/>
      <w:lvlJc w:val="left"/>
      <w:pPr>
        <w:ind w:left="8744" w:hanging="360"/>
      </w:pPr>
      <w:rPr>
        <w:rFonts w:ascii="Courier New" w:hAnsi="Courier New" w:cs="Courier New" w:hint="default"/>
      </w:rPr>
    </w:lvl>
    <w:lvl w:ilvl="8" w:tplc="04090005" w:tentative="1">
      <w:start w:val="1"/>
      <w:numFmt w:val="bullet"/>
      <w:lvlText w:val=""/>
      <w:lvlJc w:val="left"/>
      <w:pPr>
        <w:ind w:left="9464" w:hanging="360"/>
      </w:pPr>
      <w:rPr>
        <w:rFonts w:ascii="Wingdings" w:hAnsi="Wingdings" w:hint="default"/>
      </w:rPr>
    </w:lvl>
  </w:abstractNum>
  <w:abstractNum w:abstractNumId="5" w15:restartNumberingAfterBreak="0">
    <w:nsid w:val="38F853F1"/>
    <w:multiLevelType w:val="hybridMultilevel"/>
    <w:tmpl w:val="F7EA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7018B"/>
    <w:multiLevelType w:val="hybridMultilevel"/>
    <w:tmpl w:val="3BD6DE2A"/>
    <w:lvl w:ilvl="0" w:tplc="71229F18">
      <w:numFmt w:val="bullet"/>
      <w:lvlText w:val="*"/>
      <w:lvlJc w:val="left"/>
      <w:pPr>
        <w:ind w:left="640" w:hanging="212"/>
      </w:pPr>
      <w:rPr>
        <w:rFonts w:hint="default"/>
        <w:w w:val="100"/>
        <w:lang w:val="en-US" w:eastAsia="en-US" w:bidi="ar-SA"/>
      </w:rPr>
    </w:lvl>
    <w:lvl w:ilvl="1" w:tplc="04090001">
      <w:start w:val="1"/>
      <w:numFmt w:val="bullet"/>
      <w:lvlText w:val=""/>
      <w:lvlJc w:val="left"/>
      <w:pPr>
        <w:ind w:left="1360" w:hanging="360"/>
      </w:pPr>
      <w:rPr>
        <w:rFonts w:ascii="Symbol" w:hAnsi="Symbol" w:hint="default"/>
        <w:w w:val="100"/>
        <w:lang w:val="en-US" w:eastAsia="en-US" w:bidi="ar-SA"/>
      </w:rPr>
    </w:lvl>
    <w:lvl w:ilvl="2" w:tplc="1B5285A2">
      <w:numFmt w:val="bullet"/>
      <w:lvlText w:val="o"/>
      <w:lvlJc w:val="left"/>
      <w:pPr>
        <w:ind w:left="2080" w:hanging="360"/>
      </w:pPr>
      <w:rPr>
        <w:rFonts w:hint="default"/>
        <w:w w:val="99"/>
        <w:lang w:val="en-US" w:eastAsia="en-US" w:bidi="ar-SA"/>
      </w:rPr>
    </w:lvl>
    <w:lvl w:ilvl="3" w:tplc="01C8AA44">
      <w:numFmt w:val="bullet"/>
      <w:lvlText w:val="•"/>
      <w:lvlJc w:val="left"/>
      <w:pPr>
        <w:ind w:left="3230" w:hanging="360"/>
      </w:pPr>
      <w:rPr>
        <w:rFonts w:hint="default"/>
        <w:lang w:val="en-US" w:eastAsia="en-US" w:bidi="ar-SA"/>
      </w:rPr>
    </w:lvl>
    <w:lvl w:ilvl="4" w:tplc="8C6C9680">
      <w:numFmt w:val="bullet"/>
      <w:lvlText w:val="•"/>
      <w:lvlJc w:val="left"/>
      <w:pPr>
        <w:ind w:left="4380" w:hanging="360"/>
      </w:pPr>
      <w:rPr>
        <w:rFonts w:hint="default"/>
        <w:lang w:val="en-US" w:eastAsia="en-US" w:bidi="ar-SA"/>
      </w:rPr>
    </w:lvl>
    <w:lvl w:ilvl="5" w:tplc="2B86FEAE">
      <w:numFmt w:val="bullet"/>
      <w:lvlText w:val="•"/>
      <w:lvlJc w:val="left"/>
      <w:pPr>
        <w:ind w:left="5530" w:hanging="360"/>
      </w:pPr>
      <w:rPr>
        <w:rFonts w:hint="default"/>
        <w:lang w:val="en-US" w:eastAsia="en-US" w:bidi="ar-SA"/>
      </w:rPr>
    </w:lvl>
    <w:lvl w:ilvl="6" w:tplc="EB8C0CA8">
      <w:numFmt w:val="bullet"/>
      <w:lvlText w:val="•"/>
      <w:lvlJc w:val="left"/>
      <w:pPr>
        <w:ind w:left="6680" w:hanging="360"/>
      </w:pPr>
      <w:rPr>
        <w:rFonts w:hint="default"/>
        <w:lang w:val="en-US" w:eastAsia="en-US" w:bidi="ar-SA"/>
      </w:rPr>
    </w:lvl>
    <w:lvl w:ilvl="7" w:tplc="08945384">
      <w:numFmt w:val="bullet"/>
      <w:lvlText w:val="•"/>
      <w:lvlJc w:val="left"/>
      <w:pPr>
        <w:ind w:left="7830" w:hanging="360"/>
      </w:pPr>
      <w:rPr>
        <w:rFonts w:hint="default"/>
        <w:lang w:val="en-US" w:eastAsia="en-US" w:bidi="ar-SA"/>
      </w:rPr>
    </w:lvl>
    <w:lvl w:ilvl="8" w:tplc="53C2A456">
      <w:numFmt w:val="bullet"/>
      <w:lvlText w:val="•"/>
      <w:lvlJc w:val="left"/>
      <w:pPr>
        <w:ind w:left="8980" w:hanging="360"/>
      </w:pPr>
      <w:rPr>
        <w:rFonts w:hint="default"/>
        <w:lang w:val="en-US" w:eastAsia="en-US" w:bidi="ar-SA"/>
      </w:rPr>
    </w:lvl>
  </w:abstractNum>
  <w:abstractNum w:abstractNumId="7" w15:restartNumberingAfterBreak="0">
    <w:nsid w:val="3B6127E5"/>
    <w:multiLevelType w:val="hybridMultilevel"/>
    <w:tmpl w:val="7D1E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B17EC"/>
    <w:multiLevelType w:val="hybridMultilevel"/>
    <w:tmpl w:val="BD2CD10C"/>
    <w:lvl w:ilvl="0" w:tplc="04090015">
      <w:start w:val="1"/>
      <w:numFmt w:val="upperLetter"/>
      <w:lvlText w:val="%1."/>
      <w:lvlJc w:val="left"/>
      <w:pPr>
        <w:ind w:left="1360" w:hanging="360"/>
        <w:jc w:val="right"/>
      </w:pPr>
      <w:rPr>
        <w:rFonts w:hint="default"/>
        <w:b/>
        <w:bCs/>
        <w:spacing w:val="-1"/>
        <w:w w:val="99"/>
        <w:sz w:val="20"/>
        <w:szCs w:val="20"/>
        <w:lang w:val="en-US" w:eastAsia="en-US" w:bidi="ar-SA"/>
      </w:rPr>
    </w:lvl>
    <w:lvl w:ilvl="1" w:tplc="9642ED12">
      <w:start w:val="1"/>
      <w:numFmt w:val="upperRoman"/>
      <w:lvlText w:val="%2."/>
      <w:lvlJc w:val="left"/>
      <w:pPr>
        <w:ind w:left="1360" w:hanging="360"/>
      </w:pPr>
      <w:rPr>
        <w:rFonts w:ascii="Calibri" w:eastAsia="Calibri" w:hAnsi="Calibri" w:cs="Calibri" w:hint="default"/>
        <w:b/>
        <w:bCs/>
        <w:spacing w:val="-1"/>
        <w:w w:val="99"/>
        <w:sz w:val="20"/>
        <w:szCs w:val="20"/>
        <w:lang w:val="en-US" w:eastAsia="en-US" w:bidi="ar-SA"/>
      </w:rPr>
    </w:lvl>
    <w:lvl w:ilvl="2" w:tplc="8236CA44">
      <w:numFmt w:val="bullet"/>
      <w:lvlText w:val="•"/>
      <w:lvlJc w:val="left"/>
      <w:pPr>
        <w:ind w:left="3344" w:hanging="360"/>
      </w:pPr>
      <w:rPr>
        <w:rFonts w:hint="default"/>
        <w:lang w:val="en-US" w:eastAsia="en-US" w:bidi="ar-SA"/>
      </w:rPr>
    </w:lvl>
    <w:lvl w:ilvl="3" w:tplc="2B74534A">
      <w:numFmt w:val="bullet"/>
      <w:lvlText w:val="•"/>
      <w:lvlJc w:val="left"/>
      <w:pPr>
        <w:ind w:left="4336" w:hanging="360"/>
      </w:pPr>
      <w:rPr>
        <w:rFonts w:hint="default"/>
        <w:lang w:val="en-US" w:eastAsia="en-US" w:bidi="ar-SA"/>
      </w:rPr>
    </w:lvl>
    <w:lvl w:ilvl="4" w:tplc="97949DE8">
      <w:numFmt w:val="bullet"/>
      <w:lvlText w:val="•"/>
      <w:lvlJc w:val="left"/>
      <w:pPr>
        <w:ind w:left="5328" w:hanging="360"/>
      </w:pPr>
      <w:rPr>
        <w:rFonts w:hint="default"/>
        <w:lang w:val="en-US" w:eastAsia="en-US" w:bidi="ar-SA"/>
      </w:rPr>
    </w:lvl>
    <w:lvl w:ilvl="5" w:tplc="609A8C74">
      <w:numFmt w:val="bullet"/>
      <w:lvlText w:val="•"/>
      <w:lvlJc w:val="left"/>
      <w:pPr>
        <w:ind w:left="6320" w:hanging="360"/>
      </w:pPr>
      <w:rPr>
        <w:rFonts w:hint="default"/>
        <w:lang w:val="en-US" w:eastAsia="en-US" w:bidi="ar-SA"/>
      </w:rPr>
    </w:lvl>
    <w:lvl w:ilvl="6" w:tplc="BCF6D970">
      <w:numFmt w:val="bullet"/>
      <w:lvlText w:val="•"/>
      <w:lvlJc w:val="left"/>
      <w:pPr>
        <w:ind w:left="7312" w:hanging="360"/>
      </w:pPr>
      <w:rPr>
        <w:rFonts w:hint="default"/>
        <w:lang w:val="en-US" w:eastAsia="en-US" w:bidi="ar-SA"/>
      </w:rPr>
    </w:lvl>
    <w:lvl w:ilvl="7" w:tplc="2E4A1CEC">
      <w:numFmt w:val="bullet"/>
      <w:lvlText w:val="•"/>
      <w:lvlJc w:val="left"/>
      <w:pPr>
        <w:ind w:left="8304" w:hanging="360"/>
      </w:pPr>
      <w:rPr>
        <w:rFonts w:hint="default"/>
        <w:lang w:val="en-US" w:eastAsia="en-US" w:bidi="ar-SA"/>
      </w:rPr>
    </w:lvl>
    <w:lvl w:ilvl="8" w:tplc="F776176A">
      <w:numFmt w:val="bullet"/>
      <w:lvlText w:val="•"/>
      <w:lvlJc w:val="left"/>
      <w:pPr>
        <w:ind w:left="9296" w:hanging="360"/>
      </w:pPr>
      <w:rPr>
        <w:rFonts w:hint="default"/>
        <w:lang w:val="en-US" w:eastAsia="en-US" w:bidi="ar-SA"/>
      </w:rPr>
    </w:lvl>
  </w:abstractNum>
  <w:abstractNum w:abstractNumId="9" w15:restartNumberingAfterBreak="0">
    <w:nsid w:val="48633BC2"/>
    <w:multiLevelType w:val="hybridMultilevel"/>
    <w:tmpl w:val="6F266176"/>
    <w:lvl w:ilvl="0" w:tplc="1158BD9A">
      <w:numFmt w:val="bullet"/>
      <w:lvlText w:val="-"/>
      <w:lvlJc w:val="left"/>
      <w:pPr>
        <w:ind w:left="1720" w:hanging="360"/>
      </w:pPr>
      <w:rPr>
        <w:rFonts w:ascii="Calibri" w:eastAsia="Calibri" w:hAnsi="Calibri" w:cs="Calibri"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0" w15:restartNumberingAfterBreak="0">
    <w:nsid w:val="68C92BE7"/>
    <w:multiLevelType w:val="hybridMultilevel"/>
    <w:tmpl w:val="7F401F62"/>
    <w:lvl w:ilvl="0" w:tplc="8A8EDA70">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8"/>
  </w:num>
  <w:num w:numId="2">
    <w:abstractNumId w:val="6"/>
  </w:num>
  <w:num w:numId="3">
    <w:abstractNumId w:val="4"/>
  </w:num>
  <w:num w:numId="4">
    <w:abstractNumId w:val="9"/>
  </w:num>
  <w:num w:numId="5">
    <w:abstractNumId w:val="3"/>
  </w:num>
  <w:num w:numId="6">
    <w:abstractNumId w:val="2"/>
  </w:num>
  <w:num w:numId="7">
    <w:abstractNumId w:val="0"/>
  </w:num>
  <w:num w:numId="8">
    <w:abstractNumId w:val="10"/>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97"/>
    <w:rsid w:val="000044A8"/>
    <w:rsid w:val="00022F34"/>
    <w:rsid w:val="000306A7"/>
    <w:rsid w:val="00037AD9"/>
    <w:rsid w:val="0004175D"/>
    <w:rsid w:val="0004349F"/>
    <w:rsid w:val="000437FF"/>
    <w:rsid w:val="00044483"/>
    <w:rsid w:val="0005189A"/>
    <w:rsid w:val="00051C58"/>
    <w:rsid w:val="00052B4B"/>
    <w:rsid w:val="00054CCF"/>
    <w:rsid w:val="0006705A"/>
    <w:rsid w:val="00067ED7"/>
    <w:rsid w:val="00072A89"/>
    <w:rsid w:val="00073FD0"/>
    <w:rsid w:val="00080B79"/>
    <w:rsid w:val="000832FD"/>
    <w:rsid w:val="00087637"/>
    <w:rsid w:val="00092559"/>
    <w:rsid w:val="0009420C"/>
    <w:rsid w:val="00094AB3"/>
    <w:rsid w:val="000A13DC"/>
    <w:rsid w:val="000A568C"/>
    <w:rsid w:val="000A7C3D"/>
    <w:rsid w:val="000B02AC"/>
    <w:rsid w:val="000B07F4"/>
    <w:rsid w:val="000B430B"/>
    <w:rsid w:val="000C28A3"/>
    <w:rsid w:val="000C701C"/>
    <w:rsid w:val="000D1E05"/>
    <w:rsid w:val="000D3869"/>
    <w:rsid w:val="000E0A64"/>
    <w:rsid w:val="000E3764"/>
    <w:rsid w:val="000E3CE1"/>
    <w:rsid w:val="000F00AB"/>
    <w:rsid w:val="000F2061"/>
    <w:rsid w:val="000F4E23"/>
    <w:rsid w:val="000F7B10"/>
    <w:rsid w:val="001331EF"/>
    <w:rsid w:val="00133506"/>
    <w:rsid w:val="0013370A"/>
    <w:rsid w:val="00144267"/>
    <w:rsid w:val="00144752"/>
    <w:rsid w:val="00144858"/>
    <w:rsid w:val="00151AFE"/>
    <w:rsid w:val="00155498"/>
    <w:rsid w:val="0015798D"/>
    <w:rsid w:val="00160DB6"/>
    <w:rsid w:val="0017287F"/>
    <w:rsid w:val="001753EB"/>
    <w:rsid w:val="0017591B"/>
    <w:rsid w:val="00183E24"/>
    <w:rsid w:val="001849D2"/>
    <w:rsid w:val="00185BB9"/>
    <w:rsid w:val="00193661"/>
    <w:rsid w:val="001945C3"/>
    <w:rsid w:val="00195EE8"/>
    <w:rsid w:val="001A521D"/>
    <w:rsid w:val="001A74A0"/>
    <w:rsid w:val="001B3292"/>
    <w:rsid w:val="001C3478"/>
    <w:rsid w:val="001C5064"/>
    <w:rsid w:val="001D1B20"/>
    <w:rsid w:val="001D1F19"/>
    <w:rsid w:val="001D2B3B"/>
    <w:rsid w:val="001D45AC"/>
    <w:rsid w:val="001D59C5"/>
    <w:rsid w:val="001E4BFE"/>
    <w:rsid w:val="001F2655"/>
    <w:rsid w:val="001F2909"/>
    <w:rsid w:val="001F4C06"/>
    <w:rsid w:val="001F5A44"/>
    <w:rsid w:val="001F69A9"/>
    <w:rsid w:val="00202BF8"/>
    <w:rsid w:val="00205259"/>
    <w:rsid w:val="00207745"/>
    <w:rsid w:val="00210390"/>
    <w:rsid w:val="002117EF"/>
    <w:rsid w:val="00216E41"/>
    <w:rsid w:val="00220C18"/>
    <w:rsid w:val="00221529"/>
    <w:rsid w:val="00223D3E"/>
    <w:rsid w:val="002260A7"/>
    <w:rsid w:val="00227463"/>
    <w:rsid w:val="002278CD"/>
    <w:rsid w:val="00237173"/>
    <w:rsid w:val="0024448A"/>
    <w:rsid w:val="00251236"/>
    <w:rsid w:val="00253847"/>
    <w:rsid w:val="00255B78"/>
    <w:rsid w:val="002808C0"/>
    <w:rsid w:val="002808F2"/>
    <w:rsid w:val="00281BBE"/>
    <w:rsid w:val="0028505A"/>
    <w:rsid w:val="002865DD"/>
    <w:rsid w:val="00287050"/>
    <w:rsid w:val="00294B46"/>
    <w:rsid w:val="002A1FB6"/>
    <w:rsid w:val="002A21E6"/>
    <w:rsid w:val="002A49F0"/>
    <w:rsid w:val="002B6B76"/>
    <w:rsid w:val="002C5FD6"/>
    <w:rsid w:val="002D05E9"/>
    <w:rsid w:val="002D0B1F"/>
    <w:rsid w:val="002D0CA0"/>
    <w:rsid w:val="002E0D26"/>
    <w:rsid w:val="002E336E"/>
    <w:rsid w:val="00301E83"/>
    <w:rsid w:val="00302D81"/>
    <w:rsid w:val="00302E12"/>
    <w:rsid w:val="00307B39"/>
    <w:rsid w:val="0031592D"/>
    <w:rsid w:val="00320F55"/>
    <w:rsid w:val="0032561C"/>
    <w:rsid w:val="0033295D"/>
    <w:rsid w:val="00333697"/>
    <w:rsid w:val="003368D8"/>
    <w:rsid w:val="00342D05"/>
    <w:rsid w:val="003468C5"/>
    <w:rsid w:val="00357CFD"/>
    <w:rsid w:val="00361CC9"/>
    <w:rsid w:val="003624D3"/>
    <w:rsid w:val="00362B9B"/>
    <w:rsid w:val="00362F1B"/>
    <w:rsid w:val="003739A0"/>
    <w:rsid w:val="003759F8"/>
    <w:rsid w:val="003761E6"/>
    <w:rsid w:val="00377337"/>
    <w:rsid w:val="00381B41"/>
    <w:rsid w:val="00381F7F"/>
    <w:rsid w:val="00385D92"/>
    <w:rsid w:val="003945F0"/>
    <w:rsid w:val="00396B4E"/>
    <w:rsid w:val="00396CF2"/>
    <w:rsid w:val="003A2042"/>
    <w:rsid w:val="003A3771"/>
    <w:rsid w:val="003B1A3B"/>
    <w:rsid w:val="003C04BB"/>
    <w:rsid w:val="003C3495"/>
    <w:rsid w:val="003C3859"/>
    <w:rsid w:val="003D2C9B"/>
    <w:rsid w:val="003E4805"/>
    <w:rsid w:val="003F2A9C"/>
    <w:rsid w:val="003F78B1"/>
    <w:rsid w:val="004010FD"/>
    <w:rsid w:val="0040311C"/>
    <w:rsid w:val="00404598"/>
    <w:rsid w:val="00405E12"/>
    <w:rsid w:val="00407B49"/>
    <w:rsid w:val="004157E4"/>
    <w:rsid w:val="004265B6"/>
    <w:rsid w:val="004307A5"/>
    <w:rsid w:val="00435384"/>
    <w:rsid w:val="0043597B"/>
    <w:rsid w:val="00436956"/>
    <w:rsid w:val="00444CA5"/>
    <w:rsid w:val="00445501"/>
    <w:rsid w:val="00445D19"/>
    <w:rsid w:val="0044660A"/>
    <w:rsid w:val="00461E20"/>
    <w:rsid w:val="00462AFF"/>
    <w:rsid w:val="00464A9E"/>
    <w:rsid w:val="00464C8E"/>
    <w:rsid w:val="00464D95"/>
    <w:rsid w:val="00471335"/>
    <w:rsid w:val="00474DA4"/>
    <w:rsid w:val="00476DBF"/>
    <w:rsid w:val="004866A2"/>
    <w:rsid w:val="004871FC"/>
    <w:rsid w:val="004A56C8"/>
    <w:rsid w:val="004B1A0F"/>
    <w:rsid w:val="004B26E3"/>
    <w:rsid w:val="004B293A"/>
    <w:rsid w:val="004B5262"/>
    <w:rsid w:val="004C11E2"/>
    <w:rsid w:val="004C4942"/>
    <w:rsid w:val="004E2AA7"/>
    <w:rsid w:val="004F3D69"/>
    <w:rsid w:val="004F4AD4"/>
    <w:rsid w:val="00504705"/>
    <w:rsid w:val="0050486A"/>
    <w:rsid w:val="00511754"/>
    <w:rsid w:val="005142B9"/>
    <w:rsid w:val="00521A75"/>
    <w:rsid w:val="00524187"/>
    <w:rsid w:val="005336BB"/>
    <w:rsid w:val="00535BD7"/>
    <w:rsid w:val="00550C2B"/>
    <w:rsid w:val="005528BD"/>
    <w:rsid w:val="00553201"/>
    <w:rsid w:val="005540FD"/>
    <w:rsid w:val="00556097"/>
    <w:rsid w:val="00563035"/>
    <w:rsid w:val="005724A1"/>
    <w:rsid w:val="005742EE"/>
    <w:rsid w:val="00575112"/>
    <w:rsid w:val="005914EE"/>
    <w:rsid w:val="00592D30"/>
    <w:rsid w:val="0059304D"/>
    <w:rsid w:val="0059404D"/>
    <w:rsid w:val="00596FAA"/>
    <w:rsid w:val="005A1CC6"/>
    <w:rsid w:val="005A2513"/>
    <w:rsid w:val="005A305D"/>
    <w:rsid w:val="005B4F10"/>
    <w:rsid w:val="005B6785"/>
    <w:rsid w:val="005B690B"/>
    <w:rsid w:val="005C0773"/>
    <w:rsid w:val="005C41DF"/>
    <w:rsid w:val="005C7C00"/>
    <w:rsid w:val="005D4EE7"/>
    <w:rsid w:val="005E4F87"/>
    <w:rsid w:val="005E7B64"/>
    <w:rsid w:val="005F5F02"/>
    <w:rsid w:val="006015EC"/>
    <w:rsid w:val="006158C5"/>
    <w:rsid w:val="00626147"/>
    <w:rsid w:val="00627469"/>
    <w:rsid w:val="00630756"/>
    <w:rsid w:val="00632269"/>
    <w:rsid w:val="0063297E"/>
    <w:rsid w:val="00650A41"/>
    <w:rsid w:val="006607F3"/>
    <w:rsid w:val="0067024D"/>
    <w:rsid w:val="006715B5"/>
    <w:rsid w:val="006719AF"/>
    <w:rsid w:val="00672A37"/>
    <w:rsid w:val="00675C38"/>
    <w:rsid w:val="006861E1"/>
    <w:rsid w:val="00690059"/>
    <w:rsid w:val="00691FE2"/>
    <w:rsid w:val="00693597"/>
    <w:rsid w:val="006A799C"/>
    <w:rsid w:val="006C727D"/>
    <w:rsid w:val="006D0885"/>
    <w:rsid w:val="006E2068"/>
    <w:rsid w:val="006F50BF"/>
    <w:rsid w:val="007006CF"/>
    <w:rsid w:val="0070246A"/>
    <w:rsid w:val="00703FD3"/>
    <w:rsid w:val="0073322A"/>
    <w:rsid w:val="00734EC8"/>
    <w:rsid w:val="0074532A"/>
    <w:rsid w:val="00751EC1"/>
    <w:rsid w:val="00753A32"/>
    <w:rsid w:val="007612E0"/>
    <w:rsid w:val="00762C64"/>
    <w:rsid w:val="00762FB4"/>
    <w:rsid w:val="007654AB"/>
    <w:rsid w:val="00766CAF"/>
    <w:rsid w:val="00767A24"/>
    <w:rsid w:val="00767F7E"/>
    <w:rsid w:val="007727E1"/>
    <w:rsid w:val="00775DFF"/>
    <w:rsid w:val="00781B9A"/>
    <w:rsid w:val="00783FAD"/>
    <w:rsid w:val="00784EDC"/>
    <w:rsid w:val="00785590"/>
    <w:rsid w:val="00787E0C"/>
    <w:rsid w:val="0079032C"/>
    <w:rsid w:val="00790531"/>
    <w:rsid w:val="00796DF4"/>
    <w:rsid w:val="007A1BDE"/>
    <w:rsid w:val="007C1137"/>
    <w:rsid w:val="007C366C"/>
    <w:rsid w:val="007C72A1"/>
    <w:rsid w:val="007D113B"/>
    <w:rsid w:val="007E3A3B"/>
    <w:rsid w:val="007E506F"/>
    <w:rsid w:val="007F09EB"/>
    <w:rsid w:val="007F5935"/>
    <w:rsid w:val="007F7713"/>
    <w:rsid w:val="008006D9"/>
    <w:rsid w:val="00806759"/>
    <w:rsid w:val="00807DF6"/>
    <w:rsid w:val="008156FF"/>
    <w:rsid w:val="00817BC1"/>
    <w:rsid w:val="008220A5"/>
    <w:rsid w:val="008222C2"/>
    <w:rsid w:val="00823954"/>
    <w:rsid w:val="00825EAE"/>
    <w:rsid w:val="00827321"/>
    <w:rsid w:val="008339B7"/>
    <w:rsid w:val="00836300"/>
    <w:rsid w:val="00862C1D"/>
    <w:rsid w:val="0086395D"/>
    <w:rsid w:val="00864483"/>
    <w:rsid w:val="0087335E"/>
    <w:rsid w:val="00875332"/>
    <w:rsid w:val="00880AE3"/>
    <w:rsid w:val="00887C73"/>
    <w:rsid w:val="00891D59"/>
    <w:rsid w:val="00892ED3"/>
    <w:rsid w:val="00896B04"/>
    <w:rsid w:val="008971B2"/>
    <w:rsid w:val="00897453"/>
    <w:rsid w:val="008A1CB3"/>
    <w:rsid w:val="008A203D"/>
    <w:rsid w:val="008A2FF7"/>
    <w:rsid w:val="008A4A73"/>
    <w:rsid w:val="008B05FB"/>
    <w:rsid w:val="008B6864"/>
    <w:rsid w:val="008C6D15"/>
    <w:rsid w:val="008C7A3D"/>
    <w:rsid w:val="008D69BF"/>
    <w:rsid w:val="008D6D8A"/>
    <w:rsid w:val="008E50D9"/>
    <w:rsid w:val="008E778A"/>
    <w:rsid w:val="009049B6"/>
    <w:rsid w:val="00914784"/>
    <w:rsid w:val="00922C14"/>
    <w:rsid w:val="009243D1"/>
    <w:rsid w:val="00924624"/>
    <w:rsid w:val="0092545A"/>
    <w:rsid w:val="009278BB"/>
    <w:rsid w:val="00931CF8"/>
    <w:rsid w:val="009340C9"/>
    <w:rsid w:val="00935524"/>
    <w:rsid w:val="00942305"/>
    <w:rsid w:val="0094280B"/>
    <w:rsid w:val="009476DD"/>
    <w:rsid w:val="0095134E"/>
    <w:rsid w:val="00953847"/>
    <w:rsid w:val="00966708"/>
    <w:rsid w:val="00983584"/>
    <w:rsid w:val="00984E19"/>
    <w:rsid w:val="00985832"/>
    <w:rsid w:val="00987B07"/>
    <w:rsid w:val="00991C75"/>
    <w:rsid w:val="0099652A"/>
    <w:rsid w:val="009A0060"/>
    <w:rsid w:val="009A044F"/>
    <w:rsid w:val="009A55B1"/>
    <w:rsid w:val="009A7BE0"/>
    <w:rsid w:val="009B2A77"/>
    <w:rsid w:val="009B6DCA"/>
    <w:rsid w:val="009C46FB"/>
    <w:rsid w:val="009C6D09"/>
    <w:rsid w:val="009D1091"/>
    <w:rsid w:val="009D17EE"/>
    <w:rsid w:val="009D3FA6"/>
    <w:rsid w:val="009D4589"/>
    <w:rsid w:val="009E07D9"/>
    <w:rsid w:val="009E7F8E"/>
    <w:rsid w:val="00A04E22"/>
    <w:rsid w:val="00A10EA1"/>
    <w:rsid w:val="00A20831"/>
    <w:rsid w:val="00A2426E"/>
    <w:rsid w:val="00A51978"/>
    <w:rsid w:val="00A52874"/>
    <w:rsid w:val="00A53A4F"/>
    <w:rsid w:val="00A54A92"/>
    <w:rsid w:val="00A56170"/>
    <w:rsid w:val="00A60736"/>
    <w:rsid w:val="00A6142E"/>
    <w:rsid w:val="00A66562"/>
    <w:rsid w:val="00A667AE"/>
    <w:rsid w:val="00A673F6"/>
    <w:rsid w:val="00A73E82"/>
    <w:rsid w:val="00A76FCE"/>
    <w:rsid w:val="00AA0D4B"/>
    <w:rsid w:val="00AA351A"/>
    <w:rsid w:val="00AA63CB"/>
    <w:rsid w:val="00AA67DD"/>
    <w:rsid w:val="00AA7DCC"/>
    <w:rsid w:val="00AB2586"/>
    <w:rsid w:val="00AB3797"/>
    <w:rsid w:val="00AB5EF1"/>
    <w:rsid w:val="00AB73F0"/>
    <w:rsid w:val="00AC60B8"/>
    <w:rsid w:val="00AD4843"/>
    <w:rsid w:val="00AD536B"/>
    <w:rsid w:val="00AD55E8"/>
    <w:rsid w:val="00AE0528"/>
    <w:rsid w:val="00AF00FF"/>
    <w:rsid w:val="00B05B10"/>
    <w:rsid w:val="00B10AE5"/>
    <w:rsid w:val="00B11ED0"/>
    <w:rsid w:val="00B13BB4"/>
    <w:rsid w:val="00B17877"/>
    <w:rsid w:val="00B20675"/>
    <w:rsid w:val="00B261AA"/>
    <w:rsid w:val="00B421F0"/>
    <w:rsid w:val="00B47859"/>
    <w:rsid w:val="00B52369"/>
    <w:rsid w:val="00B56267"/>
    <w:rsid w:val="00B566EE"/>
    <w:rsid w:val="00B6061F"/>
    <w:rsid w:val="00B60F44"/>
    <w:rsid w:val="00B6306A"/>
    <w:rsid w:val="00B75AA9"/>
    <w:rsid w:val="00B920F2"/>
    <w:rsid w:val="00B964E3"/>
    <w:rsid w:val="00B96B5D"/>
    <w:rsid w:val="00B974C1"/>
    <w:rsid w:val="00BA17F1"/>
    <w:rsid w:val="00BC07ED"/>
    <w:rsid w:val="00BC1CA5"/>
    <w:rsid w:val="00BD21FA"/>
    <w:rsid w:val="00BE4862"/>
    <w:rsid w:val="00BE69DE"/>
    <w:rsid w:val="00C0776F"/>
    <w:rsid w:val="00C0781D"/>
    <w:rsid w:val="00C07C45"/>
    <w:rsid w:val="00C1638B"/>
    <w:rsid w:val="00C16C80"/>
    <w:rsid w:val="00C255DD"/>
    <w:rsid w:val="00C2595F"/>
    <w:rsid w:val="00C3470A"/>
    <w:rsid w:val="00C376D3"/>
    <w:rsid w:val="00C477E6"/>
    <w:rsid w:val="00C47A5A"/>
    <w:rsid w:val="00C47AC9"/>
    <w:rsid w:val="00C5358D"/>
    <w:rsid w:val="00C538FE"/>
    <w:rsid w:val="00C6571E"/>
    <w:rsid w:val="00C6594B"/>
    <w:rsid w:val="00C7478F"/>
    <w:rsid w:val="00C749FB"/>
    <w:rsid w:val="00C80D71"/>
    <w:rsid w:val="00C821C4"/>
    <w:rsid w:val="00CA24E0"/>
    <w:rsid w:val="00CA29AA"/>
    <w:rsid w:val="00CB1E8A"/>
    <w:rsid w:val="00CB5BDB"/>
    <w:rsid w:val="00CB72BD"/>
    <w:rsid w:val="00CC699B"/>
    <w:rsid w:val="00CC6E6D"/>
    <w:rsid w:val="00CD27C3"/>
    <w:rsid w:val="00CD48D2"/>
    <w:rsid w:val="00CD78A1"/>
    <w:rsid w:val="00CE21F5"/>
    <w:rsid w:val="00CE661A"/>
    <w:rsid w:val="00CF43B6"/>
    <w:rsid w:val="00CF7EF6"/>
    <w:rsid w:val="00D010B6"/>
    <w:rsid w:val="00D02AC3"/>
    <w:rsid w:val="00D035BC"/>
    <w:rsid w:val="00D055BF"/>
    <w:rsid w:val="00D06180"/>
    <w:rsid w:val="00D0776F"/>
    <w:rsid w:val="00D07CF8"/>
    <w:rsid w:val="00D118DB"/>
    <w:rsid w:val="00D126D1"/>
    <w:rsid w:val="00D15FBA"/>
    <w:rsid w:val="00D2607F"/>
    <w:rsid w:val="00D372A3"/>
    <w:rsid w:val="00D50FC4"/>
    <w:rsid w:val="00D547E2"/>
    <w:rsid w:val="00D64E11"/>
    <w:rsid w:val="00D70871"/>
    <w:rsid w:val="00D71B04"/>
    <w:rsid w:val="00D74987"/>
    <w:rsid w:val="00D74D74"/>
    <w:rsid w:val="00D80FDA"/>
    <w:rsid w:val="00D84EB4"/>
    <w:rsid w:val="00D93563"/>
    <w:rsid w:val="00DA09B4"/>
    <w:rsid w:val="00DA3C08"/>
    <w:rsid w:val="00DA47D8"/>
    <w:rsid w:val="00DA4CED"/>
    <w:rsid w:val="00DB651D"/>
    <w:rsid w:val="00DC02CA"/>
    <w:rsid w:val="00DC0671"/>
    <w:rsid w:val="00DC2996"/>
    <w:rsid w:val="00DC4E03"/>
    <w:rsid w:val="00DC6508"/>
    <w:rsid w:val="00DD0E8C"/>
    <w:rsid w:val="00DD16CD"/>
    <w:rsid w:val="00DD387A"/>
    <w:rsid w:val="00DD62F7"/>
    <w:rsid w:val="00DE1023"/>
    <w:rsid w:val="00DE7AD6"/>
    <w:rsid w:val="00DF0F71"/>
    <w:rsid w:val="00E0569A"/>
    <w:rsid w:val="00E0764A"/>
    <w:rsid w:val="00E13520"/>
    <w:rsid w:val="00E14C6E"/>
    <w:rsid w:val="00E21485"/>
    <w:rsid w:val="00E35EE1"/>
    <w:rsid w:val="00E42505"/>
    <w:rsid w:val="00E56162"/>
    <w:rsid w:val="00E56949"/>
    <w:rsid w:val="00E65619"/>
    <w:rsid w:val="00E8482E"/>
    <w:rsid w:val="00E85238"/>
    <w:rsid w:val="00E8536A"/>
    <w:rsid w:val="00E905F2"/>
    <w:rsid w:val="00E97389"/>
    <w:rsid w:val="00E97605"/>
    <w:rsid w:val="00EA1838"/>
    <w:rsid w:val="00EA6B55"/>
    <w:rsid w:val="00EA6DD2"/>
    <w:rsid w:val="00EB7EE6"/>
    <w:rsid w:val="00EC00A0"/>
    <w:rsid w:val="00EC0506"/>
    <w:rsid w:val="00EC208D"/>
    <w:rsid w:val="00EC342D"/>
    <w:rsid w:val="00EC35B8"/>
    <w:rsid w:val="00EC3991"/>
    <w:rsid w:val="00ED1A83"/>
    <w:rsid w:val="00ED499B"/>
    <w:rsid w:val="00EF4708"/>
    <w:rsid w:val="00EF51CB"/>
    <w:rsid w:val="00EF5414"/>
    <w:rsid w:val="00F01540"/>
    <w:rsid w:val="00F01CBA"/>
    <w:rsid w:val="00F11AF8"/>
    <w:rsid w:val="00F1285B"/>
    <w:rsid w:val="00F15CB6"/>
    <w:rsid w:val="00F21190"/>
    <w:rsid w:val="00F21EAE"/>
    <w:rsid w:val="00F2411B"/>
    <w:rsid w:val="00F350D4"/>
    <w:rsid w:val="00F462A7"/>
    <w:rsid w:val="00F46A57"/>
    <w:rsid w:val="00F566BE"/>
    <w:rsid w:val="00F61F6D"/>
    <w:rsid w:val="00F62AE6"/>
    <w:rsid w:val="00F661D6"/>
    <w:rsid w:val="00F750D4"/>
    <w:rsid w:val="00F766FD"/>
    <w:rsid w:val="00F8096D"/>
    <w:rsid w:val="00F80D53"/>
    <w:rsid w:val="00F83BE4"/>
    <w:rsid w:val="00F91043"/>
    <w:rsid w:val="00FA1185"/>
    <w:rsid w:val="00FA3586"/>
    <w:rsid w:val="00FA3C03"/>
    <w:rsid w:val="00FA40BF"/>
    <w:rsid w:val="00FB0DD7"/>
    <w:rsid w:val="00FB2F3B"/>
    <w:rsid w:val="00FB6757"/>
    <w:rsid w:val="00FC5107"/>
    <w:rsid w:val="00FC63DD"/>
    <w:rsid w:val="00FD064F"/>
    <w:rsid w:val="00FD39FA"/>
    <w:rsid w:val="00FE4531"/>
    <w:rsid w:val="00FE5C5F"/>
    <w:rsid w:val="00FE6621"/>
    <w:rsid w:val="00FF68AE"/>
    <w:rsid w:val="43FE21E7"/>
    <w:rsid w:val="45C6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4141B"/>
  <w15:chartTrackingRefBased/>
  <w15:docId w15:val="{EED9B4DF-F018-45C5-8A3F-1EC3FC93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B3797"/>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3797"/>
    <w:pPr>
      <w:ind w:left="1360"/>
    </w:pPr>
    <w:rPr>
      <w:sz w:val="24"/>
      <w:szCs w:val="24"/>
    </w:rPr>
  </w:style>
  <w:style w:type="character" w:customStyle="1" w:styleId="BodyTextChar">
    <w:name w:val="Body Text Char"/>
    <w:basedOn w:val="DefaultParagraphFont"/>
    <w:link w:val="BodyText"/>
    <w:uiPriority w:val="1"/>
    <w:rsid w:val="00AB3797"/>
    <w:rPr>
      <w:rFonts w:ascii="Calibri" w:eastAsia="Calibri" w:hAnsi="Calibri" w:cs="Calibri"/>
      <w:sz w:val="24"/>
      <w:szCs w:val="24"/>
    </w:rPr>
  </w:style>
  <w:style w:type="paragraph" w:styleId="ListParagraph">
    <w:name w:val="List Paragraph"/>
    <w:basedOn w:val="Normal"/>
    <w:uiPriority w:val="34"/>
    <w:qFormat/>
    <w:rsid w:val="00AB3797"/>
    <w:pPr>
      <w:ind w:left="1360" w:hanging="360"/>
    </w:pPr>
  </w:style>
  <w:style w:type="paragraph" w:customStyle="1" w:styleId="TableParagraph">
    <w:name w:val="Table Paragraph"/>
    <w:basedOn w:val="Normal"/>
    <w:uiPriority w:val="1"/>
    <w:qFormat/>
    <w:rsid w:val="00AB3797"/>
    <w:pPr>
      <w:ind w:left="107"/>
    </w:pPr>
  </w:style>
  <w:style w:type="character" w:styleId="Hyperlink">
    <w:name w:val="Hyperlink"/>
    <w:basedOn w:val="DefaultParagraphFont"/>
    <w:uiPriority w:val="99"/>
    <w:unhideWhenUsed/>
    <w:rsid w:val="00205259"/>
    <w:rPr>
      <w:color w:val="0563C1" w:themeColor="hyperlink"/>
      <w:u w:val="single"/>
    </w:rPr>
  </w:style>
  <w:style w:type="character" w:customStyle="1" w:styleId="UnresolvedMention1">
    <w:name w:val="Unresolved Mention1"/>
    <w:basedOn w:val="DefaultParagraphFont"/>
    <w:uiPriority w:val="99"/>
    <w:semiHidden/>
    <w:unhideWhenUsed/>
    <w:rsid w:val="00205259"/>
    <w:rPr>
      <w:color w:val="605E5C"/>
      <w:shd w:val="clear" w:color="auto" w:fill="E1DFDD"/>
    </w:rPr>
  </w:style>
  <w:style w:type="character" w:styleId="UnresolvedMention">
    <w:name w:val="Unresolved Mention"/>
    <w:basedOn w:val="DefaultParagraphFont"/>
    <w:uiPriority w:val="99"/>
    <w:semiHidden/>
    <w:unhideWhenUsed/>
    <w:rsid w:val="002E336E"/>
    <w:rPr>
      <w:color w:val="605E5C"/>
      <w:shd w:val="clear" w:color="auto" w:fill="E1DFDD"/>
    </w:rPr>
  </w:style>
  <w:style w:type="paragraph" w:styleId="Header">
    <w:name w:val="header"/>
    <w:basedOn w:val="Normal"/>
    <w:link w:val="HeaderChar"/>
    <w:uiPriority w:val="99"/>
    <w:unhideWhenUsed/>
    <w:rsid w:val="00A673F6"/>
    <w:pPr>
      <w:tabs>
        <w:tab w:val="center" w:pos="4680"/>
        <w:tab w:val="right" w:pos="9360"/>
      </w:tabs>
    </w:pPr>
  </w:style>
  <w:style w:type="character" w:customStyle="1" w:styleId="HeaderChar">
    <w:name w:val="Header Char"/>
    <w:basedOn w:val="DefaultParagraphFont"/>
    <w:link w:val="Header"/>
    <w:uiPriority w:val="99"/>
    <w:rsid w:val="00A673F6"/>
    <w:rPr>
      <w:rFonts w:ascii="Calibri" w:eastAsia="Calibri" w:hAnsi="Calibri" w:cs="Calibri"/>
    </w:rPr>
  </w:style>
  <w:style w:type="paragraph" w:styleId="Footer">
    <w:name w:val="footer"/>
    <w:basedOn w:val="Normal"/>
    <w:link w:val="FooterChar"/>
    <w:uiPriority w:val="99"/>
    <w:unhideWhenUsed/>
    <w:rsid w:val="00A673F6"/>
    <w:pPr>
      <w:tabs>
        <w:tab w:val="center" w:pos="4680"/>
        <w:tab w:val="right" w:pos="9360"/>
      </w:tabs>
    </w:pPr>
  </w:style>
  <w:style w:type="character" w:customStyle="1" w:styleId="FooterChar">
    <w:name w:val="Footer Char"/>
    <w:basedOn w:val="DefaultParagraphFont"/>
    <w:link w:val="Footer"/>
    <w:uiPriority w:val="99"/>
    <w:rsid w:val="00A673F6"/>
    <w:rPr>
      <w:rFonts w:ascii="Calibri" w:eastAsia="Calibri" w:hAnsi="Calibri" w:cs="Calibri"/>
    </w:rPr>
  </w:style>
  <w:style w:type="character" w:styleId="FollowedHyperlink">
    <w:name w:val="FollowedHyperlink"/>
    <w:basedOn w:val="DefaultParagraphFont"/>
    <w:uiPriority w:val="99"/>
    <w:semiHidden/>
    <w:unhideWhenUsed/>
    <w:rsid w:val="00471335"/>
    <w:rPr>
      <w:color w:val="954F72" w:themeColor="followedHyperlink"/>
      <w:u w:val="single"/>
    </w:rPr>
  </w:style>
  <w:style w:type="table" w:styleId="TableGrid">
    <w:name w:val="Table Grid"/>
    <w:basedOn w:val="TableNormal"/>
    <w:uiPriority w:val="39"/>
    <w:rsid w:val="0046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7515">
      <w:bodyDiv w:val="1"/>
      <w:marLeft w:val="0"/>
      <w:marRight w:val="0"/>
      <w:marTop w:val="0"/>
      <w:marBottom w:val="0"/>
      <w:divBdr>
        <w:top w:val="none" w:sz="0" w:space="0" w:color="auto"/>
        <w:left w:val="none" w:sz="0" w:space="0" w:color="auto"/>
        <w:bottom w:val="none" w:sz="0" w:space="0" w:color="auto"/>
        <w:right w:val="none" w:sz="0" w:space="0" w:color="auto"/>
      </w:divBdr>
    </w:div>
    <w:div w:id="37317032">
      <w:bodyDiv w:val="1"/>
      <w:marLeft w:val="0"/>
      <w:marRight w:val="0"/>
      <w:marTop w:val="0"/>
      <w:marBottom w:val="0"/>
      <w:divBdr>
        <w:top w:val="none" w:sz="0" w:space="0" w:color="auto"/>
        <w:left w:val="none" w:sz="0" w:space="0" w:color="auto"/>
        <w:bottom w:val="none" w:sz="0" w:space="0" w:color="auto"/>
        <w:right w:val="none" w:sz="0" w:space="0" w:color="auto"/>
      </w:divBdr>
    </w:div>
    <w:div w:id="646520104">
      <w:bodyDiv w:val="1"/>
      <w:marLeft w:val="0"/>
      <w:marRight w:val="0"/>
      <w:marTop w:val="0"/>
      <w:marBottom w:val="0"/>
      <w:divBdr>
        <w:top w:val="none" w:sz="0" w:space="0" w:color="auto"/>
        <w:left w:val="none" w:sz="0" w:space="0" w:color="auto"/>
        <w:bottom w:val="none" w:sz="0" w:space="0" w:color="auto"/>
        <w:right w:val="none" w:sz="0" w:space="0" w:color="auto"/>
      </w:divBdr>
    </w:div>
    <w:div w:id="18252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sdmiramar.edu/sites/default/files/2024-05/spring_2024_cgh_change_request_summary.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ccconfer.zoom.us/j/92354948089?pwd=clQvQ3pSdi84K2xTSnVLN1UyOXhpQT09" TargetMode="External"/><Relationship Id="rId17" Type="http://schemas.openxmlformats.org/officeDocument/2006/relationships/hyperlink" Target="https://sdmiramar.edu/sites/default/files/2024-05/draft_college_council_schedule_2024-2025.docx" TargetMode="External"/><Relationship Id="rId2" Type="http://schemas.openxmlformats.org/officeDocument/2006/relationships/customXml" Target="../customXml/item2.xml"/><Relationship Id="rId16" Type="http://schemas.openxmlformats.org/officeDocument/2006/relationships/hyperlink" Target="https://sdmiramar.edu/sites/default/files/2024-05/miramar_annual_planning_calendar-cycle_2024-2025_pierc_recommendation_04.12.24_0.pdf" TargetMode="External"/><Relationship Id="rId20" Type="http://schemas.openxmlformats.org/officeDocument/2006/relationships/hyperlink" Target="https://urldefense.com/v3/__https:/sdccd-edu.zoom.us/rec/share/y5RkOF1fABGfHBgzX_cFV9qUHbR5QjCdS6d2BmsX10rVX_cIrVOFqkU7UUx90zSt.KEeWs146IgxUHlt5__;!!PwqFijg!v2vbQx7OBeT4xsNl9ynNQ13UHl2fsmKpVpzCcT8nUEC8_a52RQmVWIOtOTzpCKLAOuCNZnxlHSdLmK8hx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6Sp1LzAu1X" TargetMode="External"/><Relationship Id="rId5" Type="http://schemas.openxmlformats.org/officeDocument/2006/relationships/numbering" Target="numbering.xml"/><Relationship Id="rId15" Type="http://schemas.openxmlformats.org/officeDocument/2006/relationships/hyperlink" Target="https://sdmiramar.edu/sites/default/files/2024-05/cipd_recommendations_for_college_council_s24.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dmiramar.edu/sites/default/files/2024-05/2024-2027_proa_functional_plan_proasc_recommendation_04.15.24_.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27ca7f0-dc2b-4af8-b382-828eaacec6ad" xsi:nil="true"/>
    <Owner xmlns="727ca7f0-dc2b-4af8-b382-828eaacec6ad">
      <UserInfo>
        <DisplayName/>
        <AccountId xsi:nil="true"/>
        <AccountType/>
      </UserInfo>
    </Owner>
    <Member_Groups xmlns="727ca7f0-dc2b-4af8-b382-828eaacec6ad">
      <UserInfo>
        <DisplayName/>
        <AccountId xsi:nil="true"/>
        <AccountType/>
      </UserInfo>
    </Member_Groups>
    <FolderType xmlns="727ca7f0-dc2b-4af8-b382-828eaacec6ad" xsi:nil="true"/>
    <CultureName xmlns="727ca7f0-dc2b-4af8-b382-828eaacec6ad" xsi:nil="true"/>
    <Leaders xmlns="727ca7f0-dc2b-4af8-b382-828eaacec6ad">
      <UserInfo>
        <DisplayName/>
        <AccountId xsi:nil="true"/>
        <AccountType/>
      </UserInfo>
    </Leaders>
    <Distribution_Groups xmlns="727ca7f0-dc2b-4af8-b382-828eaacec6ad" xsi:nil="true"/>
    <DefaultSectionNames xmlns="727ca7f0-dc2b-4af8-b382-828eaacec6ad" xsi:nil="true"/>
    <Teams_Channel_Section_Location xmlns="727ca7f0-dc2b-4af8-b382-828eaacec6ad" xsi:nil="true"/>
    <Math_Settings xmlns="727ca7f0-dc2b-4af8-b382-828eaacec6ad" xsi:nil="true"/>
    <Members xmlns="727ca7f0-dc2b-4af8-b382-828eaacec6ad">
      <UserInfo>
        <DisplayName/>
        <AccountId xsi:nil="true"/>
        <AccountType/>
      </UserInfo>
    </Members>
    <Has_Leaders_Only_SectionGroup xmlns="727ca7f0-dc2b-4af8-b382-828eaacec6ad" xsi:nil="true"/>
    <TeamsChannelId xmlns="727ca7f0-dc2b-4af8-b382-828eaacec6ad" xsi:nil="true"/>
    <Invited_Leaders xmlns="727ca7f0-dc2b-4af8-b382-828eaacec6ad" xsi:nil="true"/>
    <Invited_Members xmlns="727ca7f0-dc2b-4af8-b382-828eaacec6ad" xsi:nil="true"/>
    <Is_Collaboration_Space_Locked xmlns="727ca7f0-dc2b-4af8-b382-828eaacec6ad" xsi:nil="true"/>
    <Self_Registration_Enabled xmlns="727ca7f0-dc2b-4af8-b382-828eaacec6ad" xsi:nil="true"/>
    <AppVersion xmlns="727ca7f0-dc2b-4af8-b382-828eaacec6ad" xsi:nil="true"/>
    <LMS_Mappings xmlns="727ca7f0-dc2b-4af8-b382-828eaacec6ad" xsi:nil="true"/>
    <Templates xmlns="727ca7f0-dc2b-4af8-b382-828eaacec6ad" xsi:nil="true"/>
    <NotebookType xmlns="727ca7f0-dc2b-4af8-b382-828eaacec6ad" xsi:nil="true"/>
    <IsNotebookLocked xmlns="727ca7f0-dc2b-4af8-b382-828eaacec6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B89E0109BCF34F8FF02F33A68DA7F6" ma:contentTypeVersion="39" ma:contentTypeDescription="Create a new document." ma:contentTypeScope="" ma:versionID="78f2bddd968eaa3a0554faf463f87e5a">
  <xsd:schema xmlns:xsd="http://www.w3.org/2001/XMLSchema" xmlns:xs="http://www.w3.org/2001/XMLSchema" xmlns:p="http://schemas.microsoft.com/office/2006/metadata/properties" xmlns:ns3="727ca7f0-dc2b-4af8-b382-828eaacec6ad" xmlns:ns4="0c68529d-e503-4e83-af16-2dc2f5492f23" targetNamespace="http://schemas.microsoft.com/office/2006/metadata/properties" ma:root="true" ma:fieldsID="31a330b74523a002bae83e040492e314" ns3:_="" ns4:_="">
    <xsd:import namespace="727ca7f0-dc2b-4af8-b382-828eaacec6ad"/>
    <xsd:import namespace="0c68529d-e503-4e83-af16-2dc2f5492f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ca7f0-dc2b-4af8-b382-828eaacec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NotebookType" ma:index="26" nillable="true" ma:displayName="Notebook Type" ma:internalName="NotebookType">
      <xsd:simpleType>
        <xsd:restriction base="dms:Text"/>
      </xsd:simpleType>
    </xsd:element>
    <xsd:element name="FolderType" ma:index="27" nillable="true" ma:displayName="Folder Type" ma:internalName="FolderType">
      <xsd:simpleType>
        <xsd:restriction base="dms:Text"/>
      </xsd:simpleType>
    </xsd:element>
    <xsd:element name="CultureName" ma:index="28" nillable="true" ma:displayName="Culture Name" ma:internalName="CultureName">
      <xsd:simpleType>
        <xsd:restriction base="dms:Text"/>
      </xsd:simpleType>
    </xsd:element>
    <xsd:element name="AppVersion" ma:index="29" nillable="true" ma:displayName="App Version" ma:internalName="AppVersion">
      <xsd:simpleType>
        <xsd:restriction base="dms:Text"/>
      </xsd:simpleType>
    </xsd:element>
    <xsd:element name="TeamsChannelId" ma:index="30" nillable="true" ma:displayName="Teams Channel Id" ma:internalName="TeamsChannelId">
      <xsd:simpleType>
        <xsd:restriction base="dms:Text"/>
      </xsd:simpleType>
    </xsd:element>
    <xsd:element name="Owner" ma:index="3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32" nillable="true" ma:displayName="Math Settings" ma:internalName="Math_Settings">
      <xsd:simpleType>
        <xsd:restriction base="dms:Text"/>
      </xsd:simpleType>
    </xsd:element>
    <xsd:element name="DefaultSectionNames" ma:index="33" nillable="true" ma:displayName="Default Section Names" ma:internalName="DefaultSectionNames">
      <xsd:simpleType>
        <xsd:restriction base="dms:Note">
          <xsd:maxLength value="255"/>
        </xsd:restriction>
      </xsd:simpleType>
    </xsd:element>
    <xsd:element name="Templates" ma:index="34" nillable="true" ma:displayName="Templates" ma:internalName="Templates">
      <xsd:simpleType>
        <xsd:restriction base="dms:Note">
          <xsd:maxLength value="255"/>
        </xsd:restrictio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Self_Registration_Enabled" ma:index="42" nillable="true" ma:displayName="Self Registration Enabled" ma:internalName="Self_Registration_Enabled">
      <xsd:simpleType>
        <xsd:restriction base="dms:Boolean"/>
      </xsd:simpleType>
    </xsd:element>
    <xsd:element name="Has_Leaders_Only_SectionGroup" ma:index="43" nillable="true" ma:displayName="Has Leaders Only SectionGroup" ma:internalName="Has_Leaders_Only_SectionGroup">
      <xsd:simpleType>
        <xsd:restriction base="dms:Boolean"/>
      </xsd:simpleType>
    </xsd:element>
    <xsd:element name="Is_Collaboration_Space_Locked" ma:index="44" nillable="true" ma:displayName="Is Collaboration Space Locked" ma:internalName="Is_Collaboration_Space_Locked">
      <xsd:simpleType>
        <xsd:restriction base="dms:Boolean"/>
      </xsd:simpleType>
    </xsd:element>
    <xsd:element name="IsNotebookLocked" ma:index="45" nillable="true" ma:displayName="Is Notebook Locked" ma:internalName="IsNotebookLocked">
      <xsd:simpleType>
        <xsd:restriction base="dms:Boolean"/>
      </xsd:simpleType>
    </xsd:element>
    <xsd:element name="Teams_Channel_Section_Location" ma:index="46"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8529d-e503-4e83-af16-2dc2f5492f2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54563-A1F6-44C0-9BF9-26957324D1F8}">
  <ds:schemaRefs>
    <ds:schemaRef ds:uri="http://schemas.microsoft.com/sharepoint/v3/contenttype/forms"/>
  </ds:schemaRefs>
</ds:datastoreItem>
</file>

<file path=customXml/itemProps2.xml><?xml version="1.0" encoding="utf-8"?>
<ds:datastoreItem xmlns:ds="http://schemas.openxmlformats.org/officeDocument/2006/customXml" ds:itemID="{C5A08A1B-23BA-4DCB-977C-58B22C47FD44}">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0c68529d-e503-4e83-af16-2dc2f5492f23"/>
    <ds:schemaRef ds:uri="http://purl.org/dc/terms/"/>
    <ds:schemaRef ds:uri="http://schemas.openxmlformats.org/package/2006/metadata/core-properties"/>
    <ds:schemaRef ds:uri="727ca7f0-dc2b-4af8-b382-828eaacec6ad"/>
  </ds:schemaRefs>
</ds:datastoreItem>
</file>

<file path=customXml/itemProps3.xml><?xml version="1.0" encoding="utf-8"?>
<ds:datastoreItem xmlns:ds="http://schemas.openxmlformats.org/officeDocument/2006/customXml" ds:itemID="{D4B41B0F-AB81-4C47-A052-FDB8AA0C3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ca7f0-dc2b-4af8-b382-828eaacec6ad"/>
    <ds:schemaRef ds:uri="0c68529d-e503-4e83-af16-2dc2f5492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EF198-5F85-4BB4-81CD-20EEAA50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mkunst</dc:creator>
  <cp:keywords/>
  <dc:description/>
  <cp:lastModifiedBy>Malia Kunst</cp:lastModifiedBy>
  <cp:revision>2</cp:revision>
  <cp:lastPrinted>2023-05-18T17:45:00Z</cp:lastPrinted>
  <dcterms:created xsi:type="dcterms:W3CDTF">2024-05-22T16:58:00Z</dcterms:created>
  <dcterms:modified xsi:type="dcterms:W3CDTF">2024-05-22T16:58:00Z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0x01010012B89E0109BCF34F8FF02F33A68DA7F6</vt:lpwstr>
  </property>
  <property fmtid="{D5CDD505-2E9C-101B-9397-08002B2CF9AE}" pid="3" name="GrammarlyDocumentId">
    <vt:lpwstr>05b511b555aa2273cde1a7facedadd2ea4d24851152c567a1bea7122f4937dc1</vt:lpwstr>
  </property>
</Properties>
</file>