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AE9B" w14:textId="0A22508A" w:rsidR="00464C8E" w:rsidRPr="00464C8E" w:rsidRDefault="00464C8E" w:rsidP="00464C8E">
      <w:pPr>
        <w:pStyle w:val="Header"/>
        <w:jc w:val="center"/>
        <w:rPr>
          <w:b/>
        </w:rPr>
      </w:pPr>
      <w:r w:rsidRPr="00464C8E">
        <w:rPr>
          <w:b/>
          <w:highlight w:val="yellow"/>
        </w:rPr>
        <w:t xml:space="preserve">Submit your proxy form, </w:t>
      </w:r>
      <w:hyperlink r:id="rId11" w:history="1">
        <w:r w:rsidRPr="00464C8E">
          <w:rPr>
            <w:rStyle w:val="Hyperlink"/>
            <w:b/>
            <w:highlight w:val="yellow"/>
          </w:rPr>
          <w:t>here</w:t>
        </w:r>
      </w:hyperlink>
      <w:r w:rsidRPr="00464C8E">
        <w:rPr>
          <w:b/>
          <w:highlight w:val="yellow"/>
        </w:rPr>
        <w:t>.</w:t>
      </w:r>
    </w:p>
    <w:p w14:paraId="1FEB3D56" w14:textId="1439CF09" w:rsidR="00AB3797" w:rsidRDefault="00935524" w:rsidP="00AB3797">
      <w:pPr>
        <w:pStyle w:val="BodyText"/>
        <w:ind w:left="0"/>
        <w:jc w:val="center"/>
        <w:rPr>
          <w:b/>
          <w:bCs/>
          <w:sz w:val="28"/>
          <w:szCs w:val="28"/>
        </w:rPr>
      </w:pPr>
      <w:r>
        <w:rPr>
          <w:b/>
          <w:bCs/>
          <w:sz w:val="28"/>
          <w:szCs w:val="28"/>
        </w:rPr>
        <w:t>College Council</w:t>
      </w:r>
      <w:r w:rsidR="00AB3797" w:rsidRPr="009B7B8F">
        <w:rPr>
          <w:b/>
          <w:bCs/>
          <w:sz w:val="28"/>
          <w:szCs w:val="28"/>
        </w:rPr>
        <w:t xml:space="preserve"> Meeting </w:t>
      </w:r>
      <w:r w:rsidR="00D23C91">
        <w:rPr>
          <w:b/>
          <w:bCs/>
          <w:sz w:val="28"/>
          <w:szCs w:val="28"/>
        </w:rPr>
        <w:t>Minutes</w:t>
      </w:r>
    </w:p>
    <w:p w14:paraId="1E9CCE42" w14:textId="77777777" w:rsidR="00AB3797" w:rsidRPr="009B7B8F" w:rsidRDefault="00AB3797" w:rsidP="00AB3797">
      <w:pPr>
        <w:pStyle w:val="BodyText"/>
        <w:ind w:left="0"/>
        <w:jc w:val="center"/>
        <w:rPr>
          <w:b/>
          <w:bCs/>
          <w:sz w:val="28"/>
          <w:szCs w:val="28"/>
        </w:rPr>
      </w:pPr>
      <w:r w:rsidRPr="009B7B8F">
        <w:rPr>
          <w:b/>
          <w:bCs/>
          <w:sz w:val="28"/>
          <w:szCs w:val="28"/>
        </w:rPr>
        <w:t>San Diego Miramar College</w:t>
      </w:r>
    </w:p>
    <w:p w14:paraId="00A16E6E" w14:textId="622D43F2" w:rsidR="00AB3797" w:rsidRDefault="00CF7EF6" w:rsidP="00AB3797">
      <w:pPr>
        <w:ind w:left="2160" w:right="2702" w:firstLine="720"/>
        <w:jc w:val="center"/>
        <w:rPr>
          <w:b/>
          <w:sz w:val="20"/>
        </w:rPr>
      </w:pPr>
      <w:r>
        <w:rPr>
          <w:b/>
          <w:sz w:val="20"/>
        </w:rPr>
        <w:t>3/12</w:t>
      </w:r>
      <w:r w:rsidR="00553201">
        <w:rPr>
          <w:b/>
          <w:sz w:val="20"/>
        </w:rPr>
        <w:t>/24</w:t>
      </w:r>
      <w:r w:rsidR="00AB3797">
        <w:rPr>
          <w:b/>
          <w:sz w:val="20"/>
        </w:rPr>
        <w:t xml:space="preserve"> ● </w:t>
      </w:r>
      <w:r w:rsidR="00AB5EF1">
        <w:rPr>
          <w:b/>
          <w:sz w:val="20"/>
        </w:rPr>
        <w:t>L-108/</w:t>
      </w:r>
      <w:hyperlink r:id="rId12" w:history="1">
        <w:r w:rsidR="00935524" w:rsidRPr="00205259">
          <w:rPr>
            <w:rStyle w:val="Hyperlink"/>
            <w:b/>
            <w:sz w:val="20"/>
          </w:rPr>
          <w:t>Zoom</w:t>
        </w:r>
      </w:hyperlink>
      <w:r w:rsidR="00AB3797">
        <w:rPr>
          <w:b/>
          <w:sz w:val="20"/>
        </w:rPr>
        <w:t xml:space="preserve"> ● </w:t>
      </w:r>
      <w:r w:rsidR="00935524">
        <w:rPr>
          <w:b/>
          <w:sz w:val="20"/>
        </w:rPr>
        <w:t xml:space="preserve">1:00 pm – </w:t>
      </w:r>
      <w:r w:rsidR="00AB5EF1">
        <w:rPr>
          <w:b/>
          <w:sz w:val="20"/>
        </w:rPr>
        <w:t>2</w:t>
      </w:r>
      <w:r w:rsidR="00935524">
        <w:rPr>
          <w:b/>
          <w:sz w:val="20"/>
        </w:rPr>
        <w:t>:</w:t>
      </w:r>
      <w:r w:rsidR="00AB5EF1">
        <w:rPr>
          <w:b/>
          <w:sz w:val="20"/>
        </w:rPr>
        <w:t>3</w:t>
      </w:r>
      <w:r w:rsidR="00935524">
        <w:rPr>
          <w:b/>
          <w:sz w:val="20"/>
        </w:rPr>
        <w:t>0 pm</w:t>
      </w:r>
    </w:p>
    <w:p w14:paraId="4C162B21" w14:textId="77777777" w:rsidR="00AB3797" w:rsidRDefault="00AB3797" w:rsidP="00AB3797">
      <w:pPr>
        <w:pStyle w:val="BodyText"/>
        <w:ind w:left="0"/>
        <w:rPr>
          <w:b/>
          <w:sz w:val="20"/>
        </w:rPr>
      </w:pPr>
      <w:r>
        <w:rPr>
          <w:noProof/>
        </w:rPr>
        <mc:AlternateContent>
          <mc:Choice Requires="wpg">
            <w:drawing>
              <wp:anchor distT="0" distB="0" distL="114300" distR="114300" simplePos="0" relativeHeight="251659264" behindDoc="0" locked="0" layoutInCell="1" allowOverlap="1" wp14:anchorId="30C19866" wp14:editId="0E0055CD">
                <wp:simplePos x="0" y="0"/>
                <wp:positionH relativeFrom="margin">
                  <wp:align>center</wp:align>
                </wp:positionH>
                <wp:positionV relativeFrom="paragraph">
                  <wp:posOffset>96520</wp:posOffset>
                </wp:positionV>
                <wp:extent cx="6544310" cy="98425"/>
                <wp:effectExtent l="0" t="0" r="889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98425"/>
                          <a:chOff x="1867" y="353"/>
                          <a:chExt cx="10306" cy="155"/>
                        </a:xfrm>
                      </wpg:grpSpPr>
                      <pic:pic xmlns:pic="http://schemas.openxmlformats.org/drawingml/2006/picture">
                        <pic:nvPicPr>
                          <pic:cNvPr id="59"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67" y="352"/>
                            <a:ext cx="1030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Line 39"/>
                        <wps:cNvCnPr>
                          <a:cxnSpLocks noChangeShapeType="1"/>
                        </wps:cNvCnPr>
                        <wps:spPr bwMode="auto">
                          <a:xfrm>
                            <a:off x="1920" y="411"/>
                            <a:ext cx="10215" cy="0"/>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ED9A2B" id="Group 38" o:spid="_x0000_s1026" style="position:absolute;margin-left:0;margin-top:7.6pt;width:515.3pt;height:7.75pt;z-index:251659264;mso-position-horizontal:center;mso-position-horizontal-relative:margin" coordorigin="1867,353" coordsize="10306,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867;top:352;width:1030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">
                  <v:imagedata r:id="rId14" o:title=""/>
                </v:shape>
                <v:line id="Line 39" o:spid="_x0000_s1028" style="position:absolute;visibility:visible;mso-wrap-style:square" from="1920,411" to="1213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" strokecolor="#4f81bc" strokeweight="2pt"/>
                <w10:wrap anchorx="margin"/>
              </v:group>
            </w:pict>
          </mc:Fallback>
        </mc:AlternateContent>
      </w:r>
    </w:p>
    <w:p w14:paraId="7E904CDB" w14:textId="77777777" w:rsidR="00462AFF" w:rsidRDefault="00462AFF" w:rsidP="00462AFF">
      <w:pPr>
        <w:rPr>
          <w:b/>
          <w:sz w:val="20"/>
        </w:rPr>
      </w:pPr>
    </w:p>
    <w:p w14:paraId="7AB80BDA" w14:textId="6BDC5406" w:rsidR="00462AFF" w:rsidRPr="00462AFF" w:rsidRDefault="00462AFF" w:rsidP="00462AFF">
      <w:pPr>
        <w:rPr>
          <w:sz w:val="20"/>
        </w:rPr>
      </w:pPr>
      <w:r>
        <w:rPr>
          <w:b/>
          <w:sz w:val="20"/>
        </w:rPr>
        <w:t xml:space="preserve">Co-Chair: </w:t>
      </w:r>
      <w:r w:rsidRPr="00462AFF">
        <w:rPr>
          <w:sz w:val="20"/>
        </w:rPr>
        <w:t xml:space="preserve">Wesley Lundburg, College President (non-voting) </w:t>
      </w:r>
    </w:p>
    <w:p w14:paraId="267D1C1C" w14:textId="77777777" w:rsidR="00462AFF" w:rsidRDefault="00462AFF" w:rsidP="00462AFF">
      <w:pPr>
        <w:rPr>
          <w:b/>
          <w:sz w:val="20"/>
        </w:rPr>
      </w:pPr>
      <w:r>
        <w:rPr>
          <w:b/>
          <w:sz w:val="20"/>
        </w:rPr>
        <w:t xml:space="preserve">Co-Chair: </w:t>
      </w:r>
      <w:r w:rsidRPr="00462AFF">
        <w:rPr>
          <w:sz w:val="20"/>
        </w:rPr>
        <w:t xml:space="preserve">Saigeldeep Ghotra, Constituency member from faculty, classified professionals, or students. </w:t>
      </w:r>
    </w:p>
    <w:p w14:paraId="41A0B3DB" w14:textId="0CFECFF8" w:rsidR="00462AFF" w:rsidRDefault="00462AFF" w:rsidP="00462AFF">
      <w:pPr>
        <w:rPr>
          <w:b/>
          <w:sz w:val="20"/>
        </w:rPr>
      </w:pPr>
      <w:r>
        <w:rPr>
          <w:b/>
          <w:sz w:val="20"/>
        </w:rPr>
        <w:t xml:space="preserve">Committee </w:t>
      </w:r>
      <w:r w:rsidR="00AB3797">
        <w:rPr>
          <w:b/>
          <w:sz w:val="20"/>
        </w:rPr>
        <w:t>Members:</w:t>
      </w:r>
      <w:r w:rsidR="00092559">
        <w:rPr>
          <w:b/>
          <w:sz w:val="20"/>
        </w:rPr>
        <w:t xml:space="preserve"> </w:t>
      </w:r>
    </w:p>
    <w:tbl>
      <w:tblPr>
        <w:tblStyle w:val="TableGrid"/>
        <w:tblW w:w="9810" w:type="dxa"/>
        <w:tblInd w:w="-5" w:type="dxa"/>
        <w:tblLook w:val="04A0" w:firstRow="1" w:lastRow="0" w:firstColumn="1" w:lastColumn="0" w:noHBand="0" w:noVBand="1"/>
      </w:tblPr>
      <w:tblGrid>
        <w:gridCol w:w="2250"/>
        <w:gridCol w:w="2700"/>
        <w:gridCol w:w="3060"/>
        <w:gridCol w:w="1800"/>
      </w:tblGrid>
      <w:tr w:rsidR="00462AFF" w14:paraId="38E8044B" w14:textId="77777777" w:rsidTr="005A1CC6">
        <w:tc>
          <w:tcPr>
            <w:tcW w:w="2250" w:type="dxa"/>
          </w:tcPr>
          <w:p w14:paraId="3F556871" w14:textId="1F7C6642" w:rsidR="00462AFF" w:rsidRPr="00462AFF" w:rsidRDefault="00462AFF" w:rsidP="00092559">
            <w:pPr>
              <w:spacing w:before="148"/>
              <w:rPr>
                <w:b/>
                <w:i/>
                <w:sz w:val="20"/>
              </w:rPr>
            </w:pPr>
            <w:r w:rsidRPr="00462AFF">
              <w:rPr>
                <w:b/>
                <w:i/>
                <w:sz w:val="20"/>
              </w:rPr>
              <w:t>Administrators (3)</w:t>
            </w:r>
          </w:p>
        </w:tc>
        <w:tc>
          <w:tcPr>
            <w:tcW w:w="2700" w:type="dxa"/>
          </w:tcPr>
          <w:p w14:paraId="4A948C8B" w14:textId="4B35D78C" w:rsidR="00462AFF" w:rsidRPr="00462AFF" w:rsidRDefault="00462AFF" w:rsidP="00092559">
            <w:pPr>
              <w:spacing w:before="148"/>
              <w:rPr>
                <w:b/>
                <w:i/>
                <w:sz w:val="20"/>
              </w:rPr>
            </w:pPr>
            <w:r w:rsidRPr="00462AFF">
              <w:rPr>
                <w:b/>
                <w:i/>
                <w:sz w:val="20"/>
              </w:rPr>
              <w:t>Classified Professionals (3)</w:t>
            </w:r>
          </w:p>
        </w:tc>
        <w:tc>
          <w:tcPr>
            <w:tcW w:w="3060" w:type="dxa"/>
          </w:tcPr>
          <w:p w14:paraId="3FE09400" w14:textId="7F68F98E" w:rsidR="00462AFF" w:rsidRPr="00462AFF" w:rsidRDefault="00462AFF" w:rsidP="00092559">
            <w:pPr>
              <w:spacing w:before="148"/>
              <w:rPr>
                <w:b/>
                <w:i/>
                <w:sz w:val="20"/>
              </w:rPr>
            </w:pPr>
            <w:r w:rsidRPr="00462AFF">
              <w:rPr>
                <w:b/>
                <w:i/>
                <w:sz w:val="20"/>
              </w:rPr>
              <w:t>Faculty (3)</w:t>
            </w:r>
          </w:p>
        </w:tc>
        <w:tc>
          <w:tcPr>
            <w:tcW w:w="1800" w:type="dxa"/>
          </w:tcPr>
          <w:p w14:paraId="259AA63C" w14:textId="69F649DB" w:rsidR="00462AFF" w:rsidRPr="00462AFF" w:rsidRDefault="00462AFF" w:rsidP="00092559">
            <w:pPr>
              <w:spacing w:before="148"/>
              <w:rPr>
                <w:b/>
                <w:i/>
                <w:sz w:val="20"/>
              </w:rPr>
            </w:pPr>
            <w:r w:rsidRPr="00462AFF">
              <w:rPr>
                <w:b/>
                <w:i/>
                <w:sz w:val="20"/>
              </w:rPr>
              <w:t>Students (3)</w:t>
            </w:r>
          </w:p>
        </w:tc>
      </w:tr>
      <w:tr w:rsidR="00462AFF" w14:paraId="25F5136A" w14:textId="77777777" w:rsidTr="005A1CC6">
        <w:trPr>
          <w:trHeight w:val="836"/>
        </w:trPr>
        <w:tc>
          <w:tcPr>
            <w:tcW w:w="2250" w:type="dxa"/>
          </w:tcPr>
          <w:p w14:paraId="5983091A" w14:textId="77777777" w:rsidR="00462AFF" w:rsidRDefault="00462AFF" w:rsidP="00462AFF">
            <w:pPr>
              <w:spacing w:before="148"/>
              <w:rPr>
                <w:i/>
                <w:sz w:val="20"/>
              </w:rPr>
            </w:pPr>
            <w:r>
              <w:rPr>
                <w:i/>
                <w:sz w:val="20"/>
              </w:rPr>
              <w:t xml:space="preserve">Vice President of Instructional Services: </w:t>
            </w:r>
          </w:p>
          <w:p w14:paraId="37F98970" w14:textId="13011E10" w:rsidR="00462AFF" w:rsidRPr="00462AFF" w:rsidRDefault="00462AFF" w:rsidP="00462AFF">
            <w:pPr>
              <w:spacing w:before="148"/>
              <w:rPr>
                <w:b/>
                <w:i/>
                <w:sz w:val="20"/>
              </w:rPr>
            </w:pPr>
            <w:r w:rsidRPr="00462AFF">
              <w:rPr>
                <w:b/>
                <w:i/>
                <w:sz w:val="20"/>
              </w:rPr>
              <w:t>Michael Odu</w:t>
            </w:r>
          </w:p>
        </w:tc>
        <w:tc>
          <w:tcPr>
            <w:tcW w:w="2700" w:type="dxa"/>
          </w:tcPr>
          <w:p w14:paraId="70378F55" w14:textId="77777777" w:rsidR="00462AFF" w:rsidRDefault="00462AFF" w:rsidP="00092559">
            <w:pPr>
              <w:spacing w:before="148"/>
              <w:rPr>
                <w:i/>
                <w:sz w:val="20"/>
              </w:rPr>
            </w:pPr>
            <w:r>
              <w:rPr>
                <w:i/>
                <w:sz w:val="20"/>
              </w:rPr>
              <w:t xml:space="preserve">Classified Senate President: </w:t>
            </w:r>
          </w:p>
          <w:p w14:paraId="7B1A5F82" w14:textId="0785B705" w:rsidR="00462AFF" w:rsidRPr="00462AFF" w:rsidRDefault="00462AFF" w:rsidP="00092559">
            <w:pPr>
              <w:spacing w:before="148"/>
              <w:rPr>
                <w:b/>
                <w:i/>
                <w:sz w:val="20"/>
              </w:rPr>
            </w:pPr>
            <w:r w:rsidRPr="00462AFF">
              <w:rPr>
                <w:b/>
                <w:i/>
                <w:sz w:val="20"/>
              </w:rPr>
              <w:t>Malia Kunst</w:t>
            </w:r>
          </w:p>
        </w:tc>
        <w:tc>
          <w:tcPr>
            <w:tcW w:w="3060" w:type="dxa"/>
          </w:tcPr>
          <w:p w14:paraId="45674B3F" w14:textId="77777777" w:rsidR="00462AFF" w:rsidRDefault="00462AFF" w:rsidP="00092559">
            <w:pPr>
              <w:spacing w:before="148"/>
              <w:rPr>
                <w:i/>
                <w:sz w:val="20"/>
              </w:rPr>
            </w:pPr>
            <w:r>
              <w:rPr>
                <w:i/>
                <w:sz w:val="20"/>
              </w:rPr>
              <w:t xml:space="preserve">Academic Senate President: </w:t>
            </w:r>
          </w:p>
          <w:p w14:paraId="3DCEE58E" w14:textId="6A381550" w:rsidR="00462AFF" w:rsidRPr="00462AFF" w:rsidRDefault="00462AFF" w:rsidP="00092559">
            <w:pPr>
              <w:spacing w:before="148"/>
              <w:rPr>
                <w:b/>
                <w:i/>
                <w:sz w:val="20"/>
              </w:rPr>
            </w:pPr>
            <w:r w:rsidRPr="00462AFF">
              <w:rPr>
                <w:b/>
                <w:i/>
                <w:sz w:val="20"/>
              </w:rPr>
              <w:t>Pablo Martin</w:t>
            </w:r>
          </w:p>
        </w:tc>
        <w:tc>
          <w:tcPr>
            <w:tcW w:w="1800" w:type="dxa"/>
          </w:tcPr>
          <w:p w14:paraId="6F3E977F" w14:textId="77777777" w:rsidR="00462AFF" w:rsidRDefault="00462AFF" w:rsidP="00092559">
            <w:pPr>
              <w:spacing w:before="148"/>
              <w:rPr>
                <w:i/>
                <w:sz w:val="20"/>
              </w:rPr>
            </w:pPr>
            <w:r>
              <w:rPr>
                <w:i/>
                <w:sz w:val="20"/>
              </w:rPr>
              <w:t xml:space="preserve">ASG President: </w:t>
            </w:r>
          </w:p>
          <w:p w14:paraId="45493EA5" w14:textId="1B07CB8A" w:rsidR="00462AFF" w:rsidRPr="00462AFF" w:rsidRDefault="00462AFF" w:rsidP="00092559">
            <w:pPr>
              <w:spacing w:before="148"/>
              <w:rPr>
                <w:b/>
                <w:i/>
                <w:sz w:val="20"/>
              </w:rPr>
            </w:pPr>
            <w:r w:rsidRPr="00462AFF">
              <w:rPr>
                <w:b/>
                <w:i/>
                <w:sz w:val="20"/>
              </w:rPr>
              <w:t>Saigeldeep Ghotra</w:t>
            </w:r>
          </w:p>
        </w:tc>
      </w:tr>
      <w:tr w:rsidR="00462AFF" w14:paraId="442F7C1D" w14:textId="77777777" w:rsidTr="005A1CC6">
        <w:tc>
          <w:tcPr>
            <w:tcW w:w="2250" w:type="dxa"/>
          </w:tcPr>
          <w:p w14:paraId="2B89D6AA" w14:textId="77777777" w:rsidR="00462AFF" w:rsidRDefault="00462AFF" w:rsidP="00092559">
            <w:pPr>
              <w:spacing w:before="148"/>
              <w:rPr>
                <w:i/>
                <w:sz w:val="20"/>
              </w:rPr>
            </w:pPr>
            <w:r>
              <w:rPr>
                <w:i/>
                <w:sz w:val="20"/>
              </w:rPr>
              <w:t xml:space="preserve">Vice President of Student Services: </w:t>
            </w:r>
          </w:p>
          <w:p w14:paraId="45F68A52" w14:textId="2E09DA36" w:rsidR="000B66A6" w:rsidRPr="00462AFF" w:rsidRDefault="00462AFF" w:rsidP="00092559">
            <w:pPr>
              <w:spacing w:before="148"/>
              <w:rPr>
                <w:b/>
                <w:i/>
                <w:sz w:val="20"/>
              </w:rPr>
            </w:pPr>
            <w:r w:rsidRPr="00462AFF">
              <w:rPr>
                <w:b/>
                <w:i/>
                <w:sz w:val="20"/>
              </w:rPr>
              <w:t>Adrian Gonzales</w:t>
            </w:r>
            <w:r w:rsidR="005A7B1B">
              <w:rPr>
                <w:b/>
                <w:i/>
                <w:sz w:val="20"/>
              </w:rPr>
              <w:t xml:space="preserve"> </w:t>
            </w:r>
            <w:r w:rsidR="000B66A6">
              <w:rPr>
                <w:b/>
                <w:i/>
                <w:sz w:val="20"/>
              </w:rPr>
              <w:t>(absent)</w:t>
            </w:r>
          </w:p>
        </w:tc>
        <w:tc>
          <w:tcPr>
            <w:tcW w:w="2700" w:type="dxa"/>
          </w:tcPr>
          <w:p w14:paraId="6F89BC09" w14:textId="77777777" w:rsidR="00462AFF" w:rsidRDefault="00462AFF" w:rsidP="00092559">
            <w:pPr>
              <w:spacing w:before="148"/>
              <w:rPr>
                <w:i/>
                <w:sz w:val="20"/>
              </w:rPr>
            </w:pPr>
            <w:r>
              <w:rPr>
                <w:i/>
                <w:sz w:val="20"/>
              </w:rPr>
              <w:t xml:space="preserve">Classified Senate Vice President: </w:t>
            </w:r>
          </w:p>
          <w:p w14:paraId="1E254A33" w14:textId="2336D077" w:rsidR="00462AFF" w:rsidRPr="00462AFF" w:rsidRDefault="00462AFF" w:rsidP="00092559">
            <w:pPr>
              <w:spacing w:before="148"/>
              <w:rPr>
                <w:b/>
                <w:i/>
                <w:sz w:val="20"/>
              </w:rPr>
            </w:pPr>
            <w:r w:rsidRPr="00462AFF">
              <w:rPr>
                <w:b/>
                <w:i/>
                <w:sz w:val="20"/>
              </w:rPr>
              <w:t>Carol Sampaga</w:t>
            </w:r>
          </w:p>
        </w:tc>
        <w:tc>
          <w:tcPr>
            <w:tcW w:w="3060" w:type="dxa"/>
          </w:tcPr>
          <w:p w14:paraId="09CF5112" w14:textId="77777777" w:rsidR="00462AFF" w:rsidRDefault="00462AFF" w:rsidP="00092559">
            <w:pPr>
              <w:spacing w:before="148"/>
              <w:rPr>
                <w:i/>
                <w:sz w:val="20"/>
              </w:rPr>
            </w:pPr>
            <w:r>
              <w:rPr>
                <w:i/>
                <w:sz w:val="20"/>
              </w:rPr>
              <w:t xml:space="preserve">Academic Senate Vice President, or President Elect: </w:t>
            </w:r>
          </w:p>
          <w:p w14:paraId="179C5B46" w14:textId="5872ED77" w:rsidR="00462AFF" w:rsidRPr="00462AFF" w:rsidRDefault="00462AFF" w:rsidP="00092559">
            <w:pPr>
              <w:spacing w:before="148"/>
              <w:rPr>
                <w:b/>
                <w:i/>
                <w:sz w:val="20"/>
              </w:rPr>
            </w:pPr>
            <w:r w:rsidRPr="00462AFF">
              <w:rPr>
                <w:b/>
                <w:i/>
                <w:sz w:val="20"/>
              </w:rPr>
              <w:t xml:space="preserve">Carmen Carrasquillo </w:t>
            </w:r>
          </w:p>
        </w:tc>
        <w:tc>
          <w:tcPr>
            <w:tcW w:w="1800" w:type="dxa"/>
          </w:tcPr>
          <w:p w14:paraId="23DBDAF4" w14:textId="77777777" w:rsidR="00462AFF" w:rsidRDefault="00462AFF" w:rsidP="00092559">
            <w:pPr>
              <w:spacing w:before="148"/>
              <w:rPr>
                <w:i/>
                <w:sz w:val="20"/>
              </w:rPr>
            </w:pPr>
            <w:r>
              <w:rPr>
                <w:i/>
                <w:sz w:val="20"/>
              </w:rPr>
              <w:t xml:space="preserve">Designee: </w:t>
            </w:r>
          </w:p>
          <w:p w14:paraId="6466509D" w14:textId="02F63FF1" w:rsidR="000B66A6" w:rsidRPr="00462AFF" w:rsidRDefault="005A7B1B" w:rsidP="00092559">
            <w:pPr>
              <w:spacing w:before="148"/>
              <w:rPr>
                <w:b/>
                <w:i/>
                <w:sz w:val="20"/>
              </w:rPr>
            </w:pPr>
            <w:r>
              <w:rPr>
                <w:b/>
                <w:i/>
                <w:sz w:val="20"/>
              </w:rPr>
              <w:t>Hailey Hua</w:t>
            </w:r>
          </w:p>
        </w:tc>
      </w:tr>
      <w:tr w:rsidR="00462AFF" w14:paraId="469D923D" w14:textId="77777777" w:rsidTr="005A1CC6">
        <w:tc>
          <w:tcPr>
            <w:tcW w:w="2250" w:type="dxa"/>
          </w:tcPr>
          <w:p w14:paraId="25EBCAD3" w14:textId="77777777" w:rsidR="00462AFF" w:rsidRDefault="00462AFF" w:rsidP="00092559">
            <w:pPr>
              <w:spacing w:before="148"/>
              <w:rPr>
                <w:i/>
                <w:sz w:val="20"/>
              </w:rPr>
            </w:pPr>
            <w:r>
              <w:rPr>
                <w:i/>
                <w:sz w:val="20"/>
              </w:rPr>
              <w:t xml:space="preserve">Vice President of Administrative Services: </w:t>
            </w:r>
          </w:p>
          <w:p w14:paraId="6CB93FA5" w14:textId="785E94DB" w:rsidR="00462AFF" w:rsidRPr="00462AFF" w:rsidRDefault="00462AFF" w:rsidP="00092559">
            <w:pPr>
              <w:spacing w:before="148"/>
              <w:rPr>
                <w:b/>
                <w:i/>
                <w:sz w:val="20"/>
              </w:rPr>
            </w:pPr>
            <w:r w:rsidRPr="00462AFF">
              <w:rPr>
                <w:b/>
                <w:i/>
                <w:sz w:val="20"/>
              </w:rPr>
              <w:t>Brett Bell</w:t>
            </w:r>
          </w:p>
        </w:tc>
        <w:tc>
          <w:tcPr>
            <w:tcW w:w="2700" w:type="dxa"/>
          </w:tcPr>
          <w:p w14:paraId="58BD2DEE" w14:textId="77777777" w:rsidR="00462AFF" w:rsidRDefault="00462AFF" w:rsidP="00092559">
            <w:pPr>
              <w:spacing w:before="148"/>
              <w:rPr>
                <w:i/>
                <w:sz w:val="20"/>
              </w:rPr>
            </w:pPr>
            <w:r>
              <w:rPr>
                <w:i/>
                <w:sz w:val="20"/>
              </w:rPr>
              <w:t xml:space="preserve">Classified Senate, Senator At-Large: </w:t>
            </w:r>
          </w:p>
          <w:p w14:paraId="19CB985A" w14:textId="6B7B8B20" w:rsidR="00462AFF" w:rsidRDefault="00462AFF" w:rsidP="00092559">
            <w:pPr>
              <w:spacing w:before="148"/>
              <w:rPr>
                <w:i/>
                <w:sz w:val="20"/>
              </w:rPr>
            </w:pPr>
            <w:r w:rsidRPr="00985832">
              <w:rPr>
                <w:i/>
                <w:sz w:val="20"/>
                <w:highlight w:val="yellow"/>
              </w:rPr>
              <w:t>Vacant</w:t>
            </w:r>
          </w:p>
        </w:tc>
        <w:tc>
          <w:tcPr>
            <w:tcW w:w="3060" w:type="dxa"/>
          </w:tcPr>
          <w:p w14:paraId="07CE061F" w14:textId="77777777" w:rsidR="00462AFF" w:rsidRDefault="00462AFF" w:rsidP="00092559">
            <w:pPr>
              <w:spacing w:before="148"/>
              <w:rPr>
                <w:i/>
                <w:sz w:val="20"/>
              </w:rPr>
            </w:pPr>
            <w:r>
              <w:rPr>
                <w:i/>
                <w:sz w:val="20"/>
              </w:rPr>
              <w:t xml:space="preserve">Chair of Chairs: </w:t>
            </w:r>
          </w:p>
          <w:p w14:paraId="32A06E77" w14:textId="0712B19D" w:rsidR="00462AFF" w:rsidRPr="00462AFF" w:rsidRDefault="00462AFF" w:rsidP="00092559">
            <w:pPr>
              <w:spacing w:before="148"/>
              <w:rPr>
                <w:b/>
                <w:i/>
                <w:sz w:val="20"/>
              </w:rPr>
            </w:pPr>
            <w:r w:rsidRPr="00462AFF">
              <w:rPr>
                <w:b/>
                <w:i/>
                <w:sz w:val="20"/>
              </w:rPr>
              <w:t>Kevin Petti</w:t>
            </w:r>
          </w:p>
        </w:tc>
        <w:tc>
          <w:tcPr>
            <w:tcW w:w="1800" w:type="dxa"/>
          </w:tcPr>
          <w:p w14:paraId="24F2D3DD" w14:textId="77777777" w:rsidR="00462AFF" w:rsidRDefault="00462AFF" w:rsidP="00092559">
            <w:pPr>
              <w:spacing w:before="148"/>
              <w:rPr>
                <w:i/>
                <w:sz w:val="20"/>
              </w:rPr>
            </w:pPr>
            <w:r>
              <w:rPr>
                <w:i/>
                <w:sz w:val="20"/>
              </w:rPr>
              <w:t xml:space="preserve">Designee: </w:t>
            </w:r>
          </w:p>
          <w:p w14:paraId="4FBAA6CB" w14:textId="3926BD6C" w:rsidR="00462AFF" w:rsidRPr="00462AFF" w:rsidRDefault="00462AFF" w:rsidP="00092559">
            <w:pPr>
              <w:spacing w:before="148"/>
              <w:rPr>
                <w:b/>
                <w:i/>
                <w:sz w:val="20"/>
              </w:rPr>
            </w:pPr>
            <w:r w:rsidRPr="00462AFF">
              <w:rPr>
                <w:b/>
                <w:i/>
                <w:sz w:val="20"/>
              </w:rPr>
              <w:t xml:space="preserve">Sindhu Narasimha </w:t>
            </w:r>
          </w:p>
        </w:tc>
      </w:tr>
      <w:tr w:rsidR="00462AFF" w14:paraId="44630A8E" w14:textId="77777777" w:rsidTr="005A1CC6">
        <w:tc>
          <w:tcPr>
            <w:tcW w:w="2250" w:type="dxa"/>
          </w:tcPr>
          <w:p w14:paraId="0F3E021E" w14:textId="77777777" w:rsidR="00462AFF" w:rsidRDefault="00462AFF" w:rsidP="00092559">
            <w:pPr>
              <w:spacing w:before="148"/>
              <w:rPr>
                <w:i/>
                <w:sz w:val="20"/>
              </w:rPr>
            </w:pPr>
            <w:r>
              <w:rPr>
                <w:i/>
                <w:sz w:val="20"/>
              </w:rPr>
              <w:t xml:space="preserve">Alternates (1): </w:t>
            </w:r>
          </w:p>
          <w:p w14:paraId="25FFF57E" w14:textId="1196D4A5" w:rsidR="00462AFF" w:rsidRPr="00462AFF" w:rsidRDefault="00462AFF" w:rsidP="00092559">
            <w:pPr>
              <w:spacing w:before="148"/>
              <w:rPr>
                <w:b/>
                <w:i/>
                <w:sz w:val="20"/>
              </w:rPr>
            </w:pPr>
            <w:r w:rsidRPr="00462AFF">
              <w:rPr>
                <w:b/>
                <w:i/>
                <w:sz w:val="20"/>
              </w:rPr>
              <w:t>Daniel Miramontez</w:t>
            </w:r>
          </w:p>
        </w:tc>
        <w:tc>
          <w:tcPr>
            <w:tcW w:w="2700" w:type="dxa"/>
          </w:tcPr>
          <w:p w14:paraId="33DE8F9F" w14:textId="77777777" w:rsidR="00462AFF" w:rsidRDefault="00462AFF" w:rsidP="00092559">
            <w:pPr>
              <w:spacing w:before="148"/>
              <w:rPr>
                <w:i/>
                <w:sz w:val="20"/>
              </w:rPr>
            </w:pPr>
            <w:r>
              <w:rPr>
                <w:i/>
                <w:sz w:val="20"/>
              </w:rPr>
              <w:t xml:space="preserve">Alternates (1): </w:t>
            </w:r>
          </w:p>
          <w:p w14:paraId="6779B99D" w14:textId="3B0E6C91" w:rsidR="00462AFF" w:rsidRDefault="00462AFF" w:rsidP="00092559">
            <w:pPr>
              <w:spacing w:before="148"/>
              <w:rPr>
                <w:i/>
                <w:sz w:val="20"/>
              </w:rPr>
            </w:pPr>
            <w:r w:rsidRPr="00F21EAE">
              <w:rPr>
                <w:i/>
                <w:sz w:val="20"/>
                <w:highlight w:val="yellow"/>
              </w:rPr>
              <w:t>Vacant</w:t>
            </w:r>
          </w:p>
        </w:tc>
        <w:tc>
          <w:tcPr>
            <w:tcW w:w="3060" w:type="dxa"/>
          </w:tcPr>
          <w:p w14:paraId="4B4524A9" w14:textId="77777777" w:rsidR="00462AFF" w:rsidRDefault="00462AFF" w:rsidP="00092559">
            <w:pPr>
              <w:spacing w:before="148"/>
              <w:rPr>
                <w:i/>
                <w:sz w:val="20"/>
              </w:rPr>
            </w:pPr>
            <w:r>
              <w:rPr>
                <w:i/>
                <w:sz w:val="20"/>
              </w:rPr>
              <w:t xml:space="preserve">Alternates (1): </w:t>
            </w:r>
          </w:p>
          <w:p w14:paraId="43D2A9E1" w14:textId="1FEF83E3" w:rsidR="00462AFF" w:rsidRDefault="00462AFF" w:rsidP="00092559">
            <w:pPr>
              <w:spacing w:before="148"/>
              <w:rPr>
                <w:i/>
                <w:sz w:val="20"/>
              </w:rPr>
            </w:pPr>
            <w:r w:rsidRPr="00F21EAE">
              <w:rPr>
                <w:i/>
                <w:sz w:val="20"/>
                <w:highlight w:val="yellow"/>
              </w:rPr>
              <w:t>Vacant</w:t>
            </w:r>
          </w:p>
        </w:tc>
        <w:tc>
          <w:tcPr>
            <w:tcW w:w="1800" w:type="dxa"/>
          </w:tcPr>
          <w:p w14:paraId="2CA21753" w14:textId="77777777" w:rsidR="00462AFF" w:rsidRDefault="00462AFF" w:rsidP="00092559">
            <w:pPr>
              <w:spacing w:before="148"/>
              <w:rPr>
                <w:i/>
                <w:sz w:val="20"/>
              </w:rPr>
            </w:pPr>
            <w:r>
              <w:rPr>
                <w:i/>
                <w:sz w:val="20"/>
              </w:rPr>
              <w:t xml:space="preserve">Alternates (1): </w:t>
            </w:r>
          </w:p>
          <w:p w14:paraId="03CC0185" w14:textId="047A4EA5" w:rsidR="00462AFF" w:rsidRDefault="00462AFF" w:rsidP="00092559">
            <w:pPr>
              <w:spacing w:before="148"/>
              <w:rPr>
                <w:i/>
                <w:sz w:val="20"/>
              </w:rPr>
            </w:pPr>
            <w:r w:rsidRPr="00F21EAE">
              <w:rPr>
                <w:i/>
                <w:sz w:val="20"/>
                <w:highlight w:val="yellow"/>
              </w:rPr>
              <w:t>Vacant</w:t>
            </w:r>
          </w:p>
        </w:tc>
      </w:tr>
    </w:tbl>
    <w:p w14:paraId="286F36F4" w14:textId="69D90B92" w:rsidR="00462AFF" w:rsidRDefault="00462AFF" w:rsidP="00B11ED0">
      <w:pPr>
        <w:pStyle w:val="Header"/>
        <w:rPr>
          <w:sz w:val="20"/>
        </w:rPr>
      </w:pPr>
      <w:r>
        <w:rPr>
          <w:b/>
          <w:sz w:val="20"/>
        </w:rPr>
        <w:t xml:space="preserve">Quorum: </w:t>
      </w:r>
      <w:r w:rsidRPr="00462AFF">
        <w:rPr>
          <w:sz w:val="20"/>
        </w:rPr>
        <w:t>50% +1 of each constituency group’s members (i.e., 2 per constituency group)</w:t>
      </w:r>
    </w:p>
    <w:p w14:paraId="469DC232" w14:textId="4E0A9837" w:rsidR="005D4EE7" w:rsidRPr="005D4EE7" w:rsidRDefault="005D4EE7" w:rsidP="00B11ED0">
      <w:pPr>
        <w:pStyle w:val="Header"/>
        <w:rPr>
          <w:sz w:val="20"/>
        </w:rPr>
      </w:pPr>
      <w:r>
        <w:rPr>
          <w:b/>
          <w:sz w:val="20"/>
        </w:rPr>
        <w:t xml:space="preserve">Guests: </w:t>
      </w:r>
      <w:r>
        <w:rPr>
          <w:sz w:val="20"/>
        </w:rPr>
        <w:t>Nessa Julian</w:t>
      </w:r>
      <w:r w:rsidR="000B66A6">
        <w:rPr>
          <w:sz w:val="20"/>
        </w:rPr>
        <w:t xml:space="preserve">, Claudia Estrada-Howell, </w:t>
      </w:r>
      <w:r w:rsidR="00A673CE">
        <w:rPr>
          <w:sz w:val="20"/>
        </w:rPr>
        <w:t xml:space="preserve">Lisa Cole-Jones </w:t>
      </w:r>
    </w:p>
    <w:p w14:paraId="62C9F33E" w14:textId="4E83916F" w:rsidR="00302E12" w:rsidRPr="00B11ED0" w:rsidRDefault="00302E12" w:rsidP="00B11ED0">
      <w:pPr>
        <w:pStyle w:val="Header"/>
      </w:pPr>
      <w:r w:rsidRPr="00302E12">
        <w:rPr>
          <w:b/>
          <w:sz w:val="20"/>
        </w:rPr>
        <w:t>2023-2024 Theme:</w:t>
      </w:r>
      <w:r>
        <w:t xml:space="preserve"> </w:t>
      </w:r>
      <w:r w:rsidRPr="00302E12">
        <w:rPr>
          <w:i/>
          <w:sz w:val="20"/>
        </w:rPr>
        <w:t>Cultivating Community: Making the invisible, visible.</w:t>
      </w:r>
    </w:p>
    <w:p w14:paraId="6D4E2873" w14:textId="77777777" w:rsidR="001D1F19" w:rsidRPr="001D1F19" w:rsidRDefault="001D1F19" w:rsidP="001D1F19">
      <w:pPr>
        <w:ind w:right="1263"/>
        <w:rPr>
          <w:sz w:val="20"/>
        </w:rPr>
      </w:pPr>
    </w:p>
    <w:p w14:paraId="6A72A99A" w14:textId="324F0C3C" w:rsidR="00AB3797" w:rsidRPr="00562ACF" w:rsidRDefault="00AB3797" w:rsidP="00AB3797">
      <w:pPr>
        <w:pStyle w:val="ListParagraph"/>
        <w:numPr>
          <w:ilvl w:val="0"/>
          <w:numId w:val="1"/>
        </w:numPr>
        <w:tabs>
          <w:tab w:val="left" w:pos="1361"/>
        </w:tabs>
        <w:spacing w:before="1" w:line="243" w:lineRule="exact"/>
        <w:ind w:hanging="361"/>
        <w:jc w:val="left"/>
        <w:rPr>
          <w:sz w:val="20"/>
        </w:rPr>
      </w:pPr>
      <w:r>
        <w:rPr>
          <w:b/>
          <w:sz w:val="20"/>
        </w:rPr>
        <w:t>Call to</w:t>
      </w:r>
      <w:r>
        <w:rPr>
          <w:b/>
          <w:spacing w:val="-3"/>
          <w:sz w:val="20"/>
        </w:rPr>
        <w:t xml:space="preserve"> </w:t>
      </w:r>
      <w:r>
        <w:rPr>
          <w:b/>
          <w:sz w:val="20"/>
        </w:rPr>
        <w:t>Order</w:t>
      </w:r>
      <w:r w:rsidR="000B66A6">
        <w:rPr>
          <w:b/>
          <w:sz w:val="20"/>
        </w:rPr>
        <w:t xml:space="preserve"> – </w:t>
      </w:r>
      <w:r w:rsidR="000B66A6" w:rsidRPr="00562ACF">
        <w:rPr>
          <w:sz w:val="20"/>
        </w:rPr>
        <w:t xml:space="preserve">The meeting was called to order at 1:03 pm. </w:t>
      </w:r>
    </w:p>
    <w:p w14:paraId="2A9E3BE4" w14:textId="0EF2CC8B" w:rsidR="00144752" w:rsidRPr="00722056" w:rsidRDefault="00AB3797" w:rsidP="00144752">
      <w:pPr>
        <w:pStyle w:val="ListParagraph"/>
        <w:numPr>
          <w:ilvl w:val="0"/>
          <w:numId w:val="1"/>
        </w:numPr>
        <w:tabs>
          <w:tab w:val="left" w:pos="1361"/>
        </w:tabs>
        <w:spacing w:line="243" w:lineRule="exact"/>
        <w:ind w:hanging="361"/>
        <w:jc w:val="left"/>
        <w:rPr>
          <w:sz w:val="20"/>
          <w:u w:val="single"/>
        </w:rPr>
      </w:pPr>
      <w:r w:rsidRPr="00562ACF">
        <w:rPr>
          <w:sz w:val="20"/>
        </w:rPr>
        <w:t>Approval of Agenda and</w:t>
      </w:r>
      <w:r w:rsidRPr="00562ACF">
        <w:rPr>
          <w:spacing w:val="-5"/>
          <w:sz w:val="20"/>
        </w:rPr>
        <w:t xml:space="preserve"> </w:t>
      </w:r>
      <w:r w:rsidRPr="00562ACF">
        <w:rPr>
          <w:sz w:val="20"/>
        </w:rPr>
        <w:t>Minutes</w:t>
      </w:r>
      <w:r w:rsidR="000B66A6" w:rsidRPr="00562ACF">
        <w:rPr>
          <w:sz w:val="20"/>
        </w:rPr>
        <w:t xml:space="preserve"> – The agenda was approved by consensus. </w:t>
      </w:r>
      <w:r w:rsidR="000B66A6" w:rsidRPr="00722056">
        <w:rPr>
          <w:b/>
          <w:sz w:val="20"/>
        </w:rPr>
        <w:t>Martin</w:t>
      </w:r>
      <w:r w:rsidR="000B66A6" w:rsidRPr="00562ACF">
        <w:rPr>
          <w:sz w:val="20"/>
        </w:rPr>
        <w:t xml:space="preserve"> made a motion to approve the 2-27-24 minutes. Seconded by </w:t>
      </w:r>
      <w:r w:rsidR="000B66A6" w:rsidRPr="00722056">
        <w:rPr>
          <w:b/>
          <w:sz w:val="20"/>
        </w:rPr>
        <w:t>Carrasquillo</w:t>
      </w:r>
      <w:r w:rsidR="000B66A6" w:rsidRPr="00562ACF">
        <w:rPr>
          <w:sz w:val="20"/>
        </w:rPr>
        <w:t xml:space="preserve">. </w:t>
      </w:r>
      <w:r w:rsidR="000B66A6" w:rsidRPr="00722056">
        <w:rPr>
          <w:sz w:val="20"/>
          <w:u w:val="single"/>
        </w:rPr>
        <w:t xml:space="preserve">The motion carried unanimously. </w:t>
      </w:r>
    </w:p>
    <w:p w14:paraId="1FDC6DD3" w14:textId="0A247C5F" w:rsidR="000B66A6" w:rsidRPr="00562ACF" w:rsidRDefault="00EF4708" w:rsidP="000B66A6">
      <w:pPr>
        <w:pStyle w:val="ListParagraph"/>
        <w:numPr>
          <w:ilvl w:val="0"/>
          <w:numId w:val="1"/>
        </w:numPr>
        <w:tabs>
          <w:tab w:val="left" w:pos="1361"/>
        </w:tabs>
        <w:spacing w:line="243" w:lineRule="exact"/>
        <w:ind w:hanging="361"/>
        <w:jc w:val="left"/>
        <w:rPr>
          <w:sz w:val="20"/>
        </w:rPr>
      </w:pPr>
      <w:r>
        <w:rPr>
          <w:b/>
          <w:sz w:val="20"/>
        </w:rPr>
        <w:t xml:space="preserve">Public Comment </w:t>
      </w:r>
      <w:r w:rsidR="00562ACF">
        <w:rPr>
          <w:b/>
          <w:sz w:val="20"/>
        </w:rPr>
        <w:t>–</w:t>
      </w:r>
      <w:r w:rsidR="000B66A6">
        <w:rPr>
          <w:b/>
          <w:sz w:val="20"/>
        </w:rPr>
        <w:t xml:space="preserve"> </w:t>
      </w:r>
      <w:r w:rsidR="00722056">
        <w:rPr>
          <w:b/>
          <w:sz w:val="20"/>
        </w:rPr>
        <w:t xml:space="preserve">Carrasquillo </w:t>
      </w:r>
      <w:r w:rsidR="00722056">
        <w:rPr>
          <w:sz w:val="20"/>
        </w:rPr>
        <w:t xml:space="preserve">shared, through the </w:t>
      </w:r>
      <w:r w:rsidR="00722056" w:rsidRPr="00562ACF">
        <w:rPr>
          <w:sz w:val="20"/>
        </w:rPr>
        <w:t xml:space="preserve">UCLA </w:t>
      </w:r>
      <w:r w:rsidR="00722056">
        <w:rPr>
          <w:sz w:val="20"/>
        </w:rPr>
        <w:t>TAP (Transfer Alliance Program)</w:t>
      </w:r>
      <w:r w:rsidR="00562ACF" w:rsidRPr="00562ACF">
        <w:rPr>
          <w:sz w:val="20"/>
        </w:rPr>
        <w:t>,</w:t>
      </w:r>
      <w:r w:rsidR="00722056">
        <w:rPr>
          <w:sz w:val="20"/>
        </w:rPr>
        <w:t xml:space="preserve"> we</w:t>
      </w:r>
      <w:r w:rsidR="00562ACF" w:rsidRPr="00562ACF">
        <w:rPr>
          <w:sz w:val="20"/>
        </w:rPr>
        <w:t xml:space="preserve"> certified 33 students. </w:t>
      </w:r>
      <w:r w:rsidR="00562ACF">
        <w:rPr>
          <w:sz w:val="20"/>
        </w:rPr>
        <w:t>We t</w:t>
      </w:r>
      <w:r w:rsidR="00562ACF" w:rsidRPr="00562ACF">
        <w:rPr>
          <w:sz w:val="20"/>
        </w:rPr>
        <w:t xml:space="preserve">ypically only have 10. </w:t>
      </w:r>
      <w:r w:rsidR="00562ACF">
        <w:rPr>
          <w:sz w:val="20"/>
        </w:rPr>
        <w:t xml:space="preserve">Applause to the faculty who offer the contracts and mentor their students. Approaching 300 contracts this semester. </w:t>
      </w:r>
    </w:p>
    <w:p w14:paraId="44C04A05" w14:textId="77777777" w:rsidR="00AB3797" w:rsidRPr="008006D9" w:rsidRDefault="00AB3797" w:rsidP="00357CFD">
      <w:pPr>
        <w:pStyle w:val="ListParagraph"/>
        <w:numPr>
          <w:ilvl w:val="0"/>
          <w:numId w:val="1"/>
        </w:numPr>
        <w:tabs>
          <w:tab w:val="left" w:pos="1360"/>
          <w:tab w:val="left" w:pos="1361"/>
        </w:tabs>
        <w:ind w:hanging="361"/>
        <w:jc w:val="left"/>
        <w:rPr>
          <w:b/>
          <w:i/>
          <w:sz w:val="20"/>
        </w:rPr>
      </w:pPr>
      <w:r>
        <w:rPr>
          <w:b/>
          <w:sz w:val="20"/>
        </w:rPr>
        <w:t>Committee</w:t>
      </w:r>
      <w:r>
        <w:rPr>
          <w:b/>
          <w:spacing w:val="-1"/>
          <w:sz w:val="20"/>
        </w:rPr>
        <w:t xml:space="preserve"> </w:t>
      </w:r>
      <w:r>
        <w:rPr>
          <w:b/>
          <w:sz w:val="20"/>
        </w:rPr>
        <w:t>Reports/Other</w:t>
      </w:r>
      <w:r w:rsidR="008006D9">
        <w:rPr>
          <w:b/>
          <w:sz w:val="20"/>
        </w:rPr>
        <w:t xml:space="preserve"> </w:t>
      </w:r>
      <w:r w:rsidR="008006D9" w:rsidRPr="008006D9">
        <w:rPr>
          <w:b/>
          <w:i/>
          <w:sz w:val="20"/>
        </w:rPr>
        <w:t>(2-3 minutes)</w:t>
      </w:r>
    </w:p>
    <w:p w14:paraId="1FE479EF" w14:textId="3F300F54" w:rsidR="0006705A" w:rsidRDefault="0006705A" w:rsidP="0006705A">
      <w:pPr>
        <w:pStyle w:val="ListParagraph"/>
        <w:numPr>
          <w:ilvl w:val="0"/>
          <w:numId w:val="4"/>
        </w:numPr>
        <w:tabs>
          <w:tab w:val="left" w:pos="1360"/>
          <w:tab w:val="left" w:pos="1361"/>
        </w:tabs>
        <w:rPr>
          <w:b/>
          <w:sz w:val="20"/>
        </w:rPr>
      </w:pPr>
      <w:bookmarkStart w:id="0" w:name="_Hlk161154056"/>
      <w:r w:rsidRPr="0006705A">
        <w:rPr>
          <w:b/>
          <w:sz w:val="20"/>
        </w:rPr>
        <w:t>President’s Report</w:t>
      </w:r>
      <w:r w:rsidR="00562ACF">
        <w:rPr>
          <w:b/>
          <w:sz w:val="20"/>
        </w:rPr>
        <w:t xml:space="preserve"> – Lundburg </w:t>
      </w:r>
      <w:r w:rsidR="00562ACF">
        <w:rPr>
          <w:sz w:val="20"/>
        </w:rPr>
        <w:t>shared that there are two upcoming Board of Trustees Study Sessions. The next one is on April 11</w:t>
      </w:r>
      <w:r w:rsidR="00562ACF" w:rsidRPr="00562ACF">
        <w:rPr>
          <w:sz w:val="20"/>
          <w:vertAlign w:val="superscript"/>
        </w:rPr>
        <w:t>th</w:t>
      </w:r>
      <w:r w:rsidR="00562ACF">
        <w:rPr>
          <w:sz w:val="20"/>
        </w:rPr>
        <w:t xml:space="preserve"> and this will focus on Basic Needs. There will be a presentation here as well. There will be room built into the meeting for discussion. The Basic Needs Coordinators will be invited. The May 30</w:t>
      </w:r>
      <w:r w:rsidR="00562ACF" w:rsidRPr="00562ACF">
        <w:rPr>
          <w:sz w:val="20"/>
          <w:vertAlign w:val="superscript"/>
        </w:rPr>
        <w:t>th</w:t>
      </w:r>
      <w:r w:rsidR="00562ACF">
        <w:rPr>
          <w:sz w:val="20"/>
        </w:rPr>
        <w:t xml:space="preserve"> one will be focused on decolonizing education. Much to be decided there. Our Instructional re-org was approved last week. Congrats to instructional services. City put forward a request for a new Associate Dean position. We are scrutinizing these requests. A new CAM coming forward and these positions will be offset with the college’s respective portion of the CAM. The new CAM will benefit Miramar. Miramar will be getting a 3% increase based on projected revenue increases. Mesa and City will be capped at 1.5%. CE, who is also understaffed, will benefit from this as well. He could not recall their percentage. The new CAM will be presented this week on Thursday to the District Budget Council. </w:t>
      </w:r>
      <w:r w:rsidR="00562ACF" w:rsidRPr="00722056">
        <w:rPr>
          <w:b/>
          <w:sz w:val="20"/>
        </w:rPr>
        <w:t xml:space="preserve">Carrasquillo </w:t>
      </w:r>
      <w:r w:rsidR="00562ACF">
        <w:rPr>
          <w:sz w:val="20"/>
        </w:rPr>
        <w:t xml:space="preserve">asked for clarification on the study session. </w:t>
      </w:r>
      <w:r w:rsidR="00562ACF" w:rsidRPr="00722056">
        <w:rPr>
          <w:b/>
          <w:sz w:val="20"/>
        </w:rPr>
        <w:t>Lundburg</w:t>
      </w:r>
      <w:r w:rsidR="00562ACF">
        <w:rPr>
          <w:sz w:val="20"/>
        </w:rPr>
        <w:t xml:space="preserve"> responded that this is open to everyone. He will be presenting with the Basic Needs Coordinator. This will allow the board to learn more about our Basic Needs programs and our aspirations for the program. He also shared that </w:t>
      </w:r>
      <w:r w:rsidR="00A673CE">
        <w:rPr>
          <w:sz w:val="20"/>
        </w:rPr>
        <w:t>the on-campus Board of Trustees meeting is this Thursday, March 14</w:t>
      </w:r>
      <w:r w:rsidR="00A673CE" w:rsidRPr="00A673CE">
        <w:rPr>
          <w:sz w:val="20"/>
          <w:vertAlign w:val="superscript"/>
        </w:rPr>
        <w:t>th</w:t>
      </w:r>
      <w:r w:rsidR="00A673CE">
        <w:rPr>
          <w:sz w:val="20"/>
        </w:rPr>
        <w:t xml:space="preserve"> at 4:00 pm in L-105; 3:30 pm – 4:00 pm is an open office hour style time for people to come to speak to the board. </w:t>
      </w:r>
      <w:r w:rsidR="00A673CE" w:rsidRPr="00722056">
        <w:rPr>
          <w:b/>
          <w:sz w:val="20"/>
        </w:rPr>
        <w:t>Bell</w:t>
      </w:r>
      <w:r w:rsidR="00A673CE">
        <w:rPr>
          <w:sz w:val="20"/>
        </w:rPr>
        <w:t xml:space="preserve"> shared some updates regarding </w:t>
      </w:r>
      <w:r w:rsidR="00A673CE">
        <w:rPr>
          <w:sz w:val="20"/>
        </w:rPr>
        <w:lastRenderedPageBreak/>
        <w:t xml:space="preserve">menstrual products on campus. There are 34+ dispensers across campus. He spoke with facilities regarding the needs and commitment to keep these stocked. They will be maintained AT LEAST once a day with a special eye on K1 (as signage directs people to K1, if out of stock). He confirmed signage in each area. He still needs feedback on the products. </w:t>
      </w:r>
      <w:r w:rsidR="00A673CE" w:rsidRPr="00722056">
        <w:rPr>
          <w:b/>
          <w:sz w:val="20"/>
        </w:rPr>
        <w:t>Lundburg</w:t>
      </w:r>
      <w:r w:rsidR="00A673CE">
        <w:rPr>
          <w:sz w:val="20"/>
        </w:rPr>
        <w:t xml:space="preserve"> asked that we help others understand that we cannot offer products that are not provided by the District. If someone were to have health issues related to these non-approved/district-provided products, this would create a liability. </w:t>
      </w:r>
      <w:r w:rsidR="00A673CE" w:rsidRPr="00722056">
        <w:rPr>
          <w:b/>
          <w:sz w:val="20"/>
        </w:rPr>
        <w:t>Carrasquillo</w:t>
      </w:r>
      <w:r w:rsidR="00A673CE">
        <w:rPr>
          <w:sz w:val="20"/>
        </w:rPr>
        <w:t xml:space="preserve"> thanked </w:t>
      </w:r>
      <w:r w:rsidR="00A673CE" w:rsidRPr="00722056">
        <w:rPr>
          <w:b/>
          <w:sz w:val="20"/>
        </w:rPr>
        <w:t>Bell</w:t>
      </w:r>
      <w:r w:rsidR="00A673CE">
        <w:rPr>
          <w:sz w:val="20"/>
        </w:rPr>
        <w:t xml:space="preserve"> for his prompt attention to this matter. She added that ASG is going to work on a peer education campaign and put out a survey in collaboration with our Research Office. </w:t>
      </w:r>
    </w:p>
    <w:bookmarkEnd w:id="0"/>
    <w:p w14:paraId="1B2690AE" w14:textId="5F2DD8FE" w:rsidR="0006705A" w:rsidRDefault="0006705A" w:rsidP="0006705A">
      <w:pPr>
        <w:pStyle w:val="ListParagraph"/>
        <w:numPr>
          <w:ilvl w:val="0"/>
          <w:numId w:val="4"/>
        </w:numPr>
        <w:tabs>
          <w:tab w:val="left" w:pos="1360"/>
          <w:tab w:val="left" w:pos="1361"/>
        </w:tabs>
        <w:rPr>
          <w:b/>
          <w:sz w:val="20"/>
        </w:rPr>
      </w:pPr>
      <w:r w:rsidRPr="0006705A">
        <w:rPr>
          <w:b/>
          <w:sz w:val="20"/>
        </w:rPr>
        <w:t>AS Report</w:t>
      </w:r>
      <w:r w:rsidR="00A673CE">
        <w:rPr>
          <w:b/>
          <w:sz w:val="20"/>
        </w:rPr>
        <w:t xml:space="preserve"> – </w:t>
      </w:r>
      <w:r w:rsidR="00A673CE" w:rsidRPr="00722056">
        <w:rPr>
          <w:b/>
          <w:sz w:val="20"/>
        </w:rPr>
        <w:t>Martin</w:t>
      </w:r>
      <w:r w:rsidR="00A673CE">
        <w:rPr>
          <w:sz w:val="20"/>
        </w:rPr>
        <w:t xml:space="preserve"> shared that there was a district-wide technology focus group last week; creating a two-way street with the District committees and Campus committees. Faculty are doing their best to stay engaged on this topic. Busy meeting last week. </w:t>
      </w:r>
      <w:r w:rsidR="00A673CE" w:rsidRPr="00722056">
        <w:rPr>
          <w:b/>
          <w:sz w:val="20"/>
        </w:rPr>
        <w:t>Bell</w:t>
      </w:r>
      <w:r w:rsidR="00A673CE">
        <w:rPr>
          <w:sz w:val="20"/>
        </w:rPr>
        <w:t xml:space="preserve"> attended to help explain our complicated budgeting process. Information provided by the GAIA group. Also had a Basic Needs presentation</w:t>
      </w:r>
      <w:r w:rsidR="0019511E">
        <w:rPr>
          <w:sz w:val="20"/>
        </w:rPr>
        <w:t>. Good discussion but a lot of concerns about students being denied access. Will be meeting with VP Gonzales, Dean Barnard, and others. Elections are coming up at the end of April. We shift</w:t>
      </w:r>
      <w:r w:rsidR="00722056">
        <w:rPr>
          <w:sz w:val="20"/>
        </w:rPr>
        <w:t>ed</w:t>
      </w:r>
      <w:r w:rsidR="0019511E">
        <w:rPr>
          <w:sz w:val="20"/>
        </w:rPr>
        <w:t xml:space="preserve"> to two-year terms for everyone on the exec. Next meeting is April 2</w:t>
      </w:r>
      <w:r w:rsidR="0019511E" w:rsidRPr="0019511E">
        <w:rPr>
          <w:sz w:val="20"/>
          <w:vertAlign w:val="superscript"/>
        </w:rPr>
        <w:t>nd</w:t>
      </w:r>
      <w:r w:rsidR="0019511E">
        <w:rPr>
          <w:sz w:val="20"/>
        </w:rPr>
        <w:t xml:space="preserve">. </w:t>
      </w:r>
    </w:p>
    <w:p w14:paraId="3189284C" w14:textId="0E28FFE3" w:rsidR="0006705A" w:rsidRDefault="0006705A" w:rsidP="0006705A">
      <w:pPr>
        <w:pStyle w:val="ListParagraph"/>
        <w:numPr>
          <w:ilvl w:val="0"/>
          <w:numId w:val="4"/>
        </w:numPr>
        <w:tabs>
          <w:tab w:val="left" w:pos="1360"/>
          <w:tab w:val="left" w:pos="1361"/>
        </w:tabs>
        <w:rPr>
          <w:b/>
          <w:sz w:val="20"/>
        </w:rPr>
      </w:pPr>
      <w:r w:rsidRPr="0006705A">
        <w:rPr>
          <w:b/>
          <w:sz w:val="20"/>
        </w:rPr>
        <w:t>CS Report</w:t>
      </w:r>
      <w:r w:rsidR="0019511E">
        <w:rPr>
          <w:b/>
          <w:sz w:val="20"/>
        </w:rPr>
        <w:t xml:space="preserve"> </w:t>
      </w:r>
      <w:r w:rsidR="00A907A8">
        <w:rPr>
          <w:b/>
          <w:sz w:val="20"/>
        </w:rPr>
        <w:t>–</w:t>
      </w:r>
      <w:r w:rsidR="0019511E">
        <w:rPr>
          <w:b/>
          <w:sz w:val="20"/>
        </w:rPr>
        <w:t xml:space="preserve"> </w:t>
      </w:r>
      <w:r w:rsidR="00A907A8">
        <w:rPr>
          <w:b/>
          <w:sz w:val="20"/>
        </w:rPr>
        <w:t xml:space="preserve">Kunst </w:t>
      </w:r>
      <w:r w:rsidR="00A907A8">
        <w:rPr>
          <w:sz w:val="20"/>
        </w:rPr>
        <w:t>shared that the Classified Senate wou</w:t>
      </w:r>
      <w:r w:rsidR="00777434">
        <w:rPr>
          <w:sz w:val="20"/>
        </w:rPr>
        <w:t xml:space="preserve">ld like to purchase a brick for Sam in Legacy Plaza; need to decide on engraving and payment. We raised about $600 from our #MiramarLove Thank you gram fundraiser. Thank you, VP Odu, for sending one to each department. We have just one section of the Bylaws left to review and then will be brought forward for approval. We will be forming our elections committee after the revised bylaws are approved. We debrief on the Accreditation site visit, the recommendations, and the process. Invited Laura Pecenco and Jeanette Moore to present on Restorative Practices. Invited people to participate in our PD workgroup, a few ideas, and will keep it on the agenda to continue to share out. AFT rep attended to answer questions about the proposed changes to the CBA. </w:t>
      </w:r>
      <w:r w:rsidR="003E5293">
        <w:rPr>
          <w:sz w:val="20"/>
        </w:rPr>
        <w:t xml:space="preserve">Lastly, we liked the idea of a two-year theme. </w:t>
      </w:r>
    </w:p>
    <w:p w14:paraId="75DBB137" w14:textId="30916B08" w:rsidR="0006705A" w:rsidRDefault="0006705A" w:rsidP="0006705A">
      <w:pPr>
        <w:pStyle w:val="ListParagraph"/>
        <w:numPr>
          <w:ilvl w:val="0"/>
          <w:numId w:val="4"/>
        </w:numPr>
        <w:tabs>
          <w:tab w:val="left" w:pos="1360"/>
          <w:tab w:val="left" w:pos="1361"/>
        </w:tabs>
        <w:rPr>
          <w:b/>
          <w:sz w:val="20"/>
        </w:rPr>
      </w:pPr>
      <w:r w:rsidRPr="0006705A">
        <w:rPr>
          <w:b/>
          <w:sz w:val="20"/>
        </w:rPr>
        <w:t>ASG Report</w:t>
      </w:r>
      <w:r w:rsidR="0019511E">
        <w:rPr>
          <w:b/>
          <w:sz w:val="20"/>
        </w:rPr>
        <w:t xml:space="preserve"> – Ghotra </w:t>
      </w:r>
      <w:r w:rsidR="0019511E">
        <w:rPr>
          <w:sz w:val="20"/>
        </w:rPr>
        <w:t xml:space="preserve">shared that ASG will attend the Planning Summit on Friday. We don’t have streamlined communication with students, but we are working on creative ways. </w:t>
      </w:r>
      <w:r w:rsidR="00722056" w:rsidRPr="00722056">
        <w:rPr>
          <w:b/>
          <w:sz w:val="20"/>
        </w:rPr>
        <w:t>Narasimha</w:t>
      </w:r>
      <w:r w:rsidR="0019511E">
        <w:rPr>
          <w:sz w:val="20"/>
        </w:rPr>
        <w:t xml:space="preserve"> shared that we approved funds for student clubs, including the Engineering club. Created a menstrual health workgroup; created an anonymous survey to determine how student feel about the availability. Engaged in a resolution workshop; representative is Hailey Hua. </w:t>
      </w:r>
    </w:p>
    <w:p w14:paraId="082A815F" w14:textId="562B4295" w:rsidR="0006705A" w:rsidRPr="0006705A" w:rsidRDefault="0006705A" w:rsidP="0006705A">
      <w:pPr>
        <w:pStyle w:val="ListParagraph"/>
        <w:numPr>
          <w:ilvl w:val="0"/>
          <w:numId w:val="4"/>
        </w:numPr>
        <w:tabs>
          <w:tab w:val="left" w:pos="1360"/>
          <w:tab w:val="left" w:pos="1361"/>
        </w:tabs>
        <w:rPr>
          <w:b/>
          <w:sz w:val="20"/>
        </w:rPr>
      </w:pPr>
      <w:r w:rsidRPr="0006705A">
        <w:rPr>
          <w:b/>
          <w:sz w:val="20"/>
        </w:rPr>
        <w:t>Other</w:t>
      </w:r>
      <w:r w:rsidR="0019511E">
        <w:rPr>
          <w:b/>
          <w:sz w:val="20"/>
        </w:rPr>
        <w:t xml:space="preserve"> – </w:t>
      </w:r>
      <w:r w:rsidR="0019511E">
        <w:rPr>
          <w:sz w:val="20"/>
        </w:rPr>
        <w:t xml:space="preserve">There were no other reports. </w:t>
      </w:r>
    </w:p>
    <w:p w14:paraId="61B1CCB0" w14:textId="77777777" w:rsidR="00AB3797" w:rsidRDefault="00AB3797" w:rsidP="00AB3797">
      <w:pPr>
        <w:pStyle w:val="ListParagraph"/>
        <w:numPr>
          <w:ilvl w:val="0"/>
          <w:numId w:val="1"/>
        </w:numPr>
        <w:tabs>
          <w:tab w:val="left" w:pos="1361"/>
        </w:tabs>
        <w:ind w:hanging="361"/>
        <w:jc w:val="left"/>
        <w:rPr>
          <w:b/>
          <w:sz w:val="20"/>
        </w:rPr>
      </w:pPr>
      <w:r>
        <w:rPr>
          <w:b/>
          <w:sz w:val="20"/>
        </w:rPr>
        <w:t>Old</w:t>
      </w:r>
      <w:r>
        <w:rPr>
          <w:b/>
          <w:spacing w:val="-1"/>
          <w:sz w:val="20"/>
        </w:rPr>
        <w:t xml:space="preserve"> </w:t>
      </w:r>
      <w:r>
        <w:rPr>
          <w:b/>
          <w:sz w:val="20"/>
        </w:rPr>
        <w:t>Business:</w:t>
      </w:r>
    </w:p>
    <w:tbl>
      <w:tblPr>
        <w:tblW w:w="110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910"/>
        <w:gridCol w:w="1620"/>
      </w:tblGrid>
      <w:tr w:rsidR="00D23C91" w14:paraId="09507560" w14:textId="77777777" w:rsidTr="00D23C91">
        <w:trPr>
          <w:trHeight w:val="486"/>
        </w:trPr>
        <w:tc>
          <w:tcPr>
            <w:tcW w:w="540" w:type="dxa"/>
          </w:tcPr>
          <w:p w14:paraId="7D065819" w14:textId="77777777" w:rsidR="00D23C91" w:rsidRDefault="00D23C91" w:rsidP="00D07017">
            <w:pPr>
              <w:pStyle w:val="TableParagraph"/>
              <w:spacing w:line="243" w:lineRule="exact"/>
              <w:ind w:left="0" w:right="188"/>
              <w:jc w:val="right"/>
              <w:rPr>
                <w:b/>
                <w:sz w:val="20"/>
              </w:rPr>
            </w:pPr>
            <w:r>
              <w:rPr>
                <w:b/>
                <w:w w:val="99"/>
                <w:sz w:val="20"/>
              </w:rPr>
              <w:t>#</w:t>
            </w:r>
          </w:p>
        </w:tc>
        <w:tc>
          <w:tcPr>
            <w:tcW w:w="8910" w:type="dxa"/>
          </w:tcPr>
          <w:p w14:paraId="776EA0F4" w14:textId="77777777" w:rsidR="00D23C91" w:rsidRDefault="00D23C91" w:rsidP="00D07017">
            <w:pPr>
              <w:pStyle w:val="TableParagraph"/>
              <w:spacing w:line="243" w:lineRule="exact"/>
              <w:ind w:left="1930" w:right="1922"/>
              <w:jc w:val="center"/>
              <w:rPr>
                <w:b/>
                <w:sz w:val="20"/>
              </w:rPr>
            </w:pPr>
            <w:r>
              <w:rPr>
                <w:b/>
                <w:sz w:val="20"/>
              </w:rPr>
              <w:t>Item</w:t>
            </w:r>
          </w:p>
        </w:tc>
        <w:tc>
          <w:tcPr>
            <w:tcW w:w="1620" w:type="dxa"/>
          </w:tcPr>
          <w:p w14:paraId="385AAA9F" w14:textId="77777777" w:rsidR="00D23C91" w:rsidRDefault="00D23C91" w:rsidP="00D07017">
            <w:pPr>
              <w:pStyle w:val="TableParagraph"/>
              <w:spacing w:line="243" w:lineRule="exact"/>
              <w:ind w:left="266"/>
              <w:rPr>
                <w:b/>
                <w:sz w:val="20"/>
              </w:rPr>
            </w:pPr>
            <w:r>
              <w:rPr>
                <w:b/>
                <w:sz w:val="20"/>
              </w:rPr>
              <w:t>Initiator</w:t>
            </w:r>
          </w:p>
        </w:tc>
      </w:tr>
      <w:tr w:rsidR="00D23C91" w14:paraId="0B3EDD10" w14:textId="77777777" w:rsidTr="00D23C91">
        <w:trPr>
          <w:trHeight w:val="323"/>
        </w:trPr>
        <w:tc>
          <w:tcPr>
            <w:tcW w:w="540" w:type="dxa"/>
          </w:tcPr>
          <w:p w14:paraId="6EB38EA8" w14:textId="77777777" w:rsidR="00D23C91" w:rsidRDefault="00D23C91" w:rsidP="0033295D">
            <w:pPr>
              <w:pStyle w:val="TableParagraph"/>
              <w:spacing w:before="1"/>
              <w:ind w:left="0" w:right="187"/>
              <w:jc w:val="right"/>
              <w:rPr>
                <w:sz w:val="20"/>
              </w:rPr>
            </w:pPr>
            <w:r>
              <w:rPr>
                <w:w w:val="99"/>
                <w:sz w:val="20"/>
              </w:rPr>
              <w:t>1</w:t>
            </w:r>
          </w:p>
        </w:tc>
        <w:tc>
          <w:tcPr>
            <w:tcW w:w="8910" w:type="dxa"/>
          </w:tcPr>
          <w:p w14:paraId="7974B85E" w14:textId="5F78FBA8" w:rsidR="00D23C91" w:rsidRPr="0019511E" w:rsidRDefault="00D23C91" w:rsidP="0033295D">
            <w:pPr>
              <w:pStyle w:val="TableParagraph"/>
              <w:ind w:left="0"/>
              <w:rPr>
                <w:rFonts w:asciiTheme="minorHAnsi" w:hAnsiTheme="minorHAnsi" w:cstheme="minorHAnsi"/>
                <w:sz w:val="20"/>
              </w:rPr>
            </w:pPr>
            <w:r w:rsidRPr="00892ED3">
              <w:rPr>
                <w:rFonts w:asciiTheme="minorHAnsi" w:hAnsiTheme="minorHAnsi"/>
                <w:i/>
                <w:sz w:val="20"/>
              </w:rPr>
              <w:t xml:space="preserve">Equity, Justice, Inclusion, </w:t>
            </w:r>
            <w:r>
              <w:rPr>
                <w:rFonts w:asciiTheme="minorHAnsi" w:hAnsiTheme="minorHAnsi"/>
                <w:i/>
                <w:sz w:val="20"/>
              </w:rPr>
              <w:t xml:space="preserve">and our role </w:t>
            </w:r>
            <w:r w:rsidRPr="00892ED3">
              <w:rPr>
                <w:rFonts w:asciiTheme="minorHAnsi" w:hAnsiTheme="minorHAnsi"/>
                <w:i/>
                <w:sz w:val="20"/>
              </w:rPr>
              <w:t>in moving things forward (standing item)</w:t>
            </w:r>
            <w:r>
              <w:rPr>
                <w:rFonts w:asciiTheme="minorHAnsi" w:hAnsiTheme="minorHAnsi"/>
                <w:i/>
                <w:sz w:val="20"/>
              </w:rPr>
              <w:t xml:space="preserve"> – </w:t>
            </w:r>
            <w:r w:rsidR="005A7B1B" w:rsidRPr="005A7B1B">
              <w:rPr>
                <w:rFonts w:asciiTheme="minorHAnsi" w:hAnsiTheme="minorHAnsi"/>
                <w:b/>
                <w:sz w:val="20"/>
              </w:rPr>
              <w:t>Julian</w:t>
            </w:r>
            <w:r w:rsidR="005A7B1B">
              <w:rPr>
                <w:rFonts w:asciiTheme="minorHAnsi" w:hAnsiTheme="minorHAnsi"/>
                <w:sz w:val="20"/>
              </w:rPr>
              <w:t xml:space="preserve"> shared that </w:t>
            </w:r>
            <w:r w:rsidR="0019511E">
              <w:rPr>
                <w:rFonts w:asciiTheme="minorHAnsi" w:hAnsiTheme="minorHAnsi"/>
                <w:sz w:val="20"/>
              </w:rPr>
              <w:t xml:space="preserve">we are hosting a check-in with our NASSSP student cohort to help identify what more we can do. In the hiring process for a few positions. Convening resource groups for affinity groups. Working on year-end celebrations and working with </w:t>
            </w:r>
            <w:r w:rsidR="0019511E" w:rsidRPr="005A7B1B">
              <w:rPr>
                <w:rFonts w:asciiTheme="minorHAnsi" w:hAnsiTheme="minorHAnsi"/>
                <w:b/>
                <w:sz w:val="20"/>
              </w:rPr>
              <w:t xml:space="preserve">Cole-Jones </w:t>
            </w:r>
            <w:r w:rsidR="0019511E">
              <w:rPr>
                <w:rFonts w:asciiTheme="minorHAnsi" w:hAnsiTheme="minorHAnsi"/>
                <w:sz w:val="20"/>
              </w:rPr>
              <w:t xml:space="preserve">on funding. Black Student Success Week is coming up and are working on that. It is currently Women’s History Month, please attend the events as you can. </w:t>
            </w:r>
          </w:p>
        </w:tc>
        <w:tc>
          <w:tcPr>
            <w:tcW w:w="1620" w:type="dxa"/>
          </w:tcPr>
          <w:p w14:paraId="536921E0" w14:textId="5933AA91" w:rsidR="00D23C91" w:rsidRDefault="00D23C91" w:rsidP="00A56170">
            <w:pPr>
              <w:pStyle w:val="TableParagraph"/>
              <w:spacing w:before="1"/>
              <w:ind w:right="110"/>
              <w:rPr>
                <w:rFonts w:asciiTheme="minorHAnsi" w:hAnsiTheme="minorHAnsi"/>
                <w:i/>
                <w:sz w:val="20"/>
              </w:rPr>
            </w:pPr>
          </w:p>
          <w:p w14:paraId="1C79E47A" w14:textId="0345715C" w:rsidR="00D23C91" w:rsidRDefault="00D23C91" w:rsidP="00A56170">
            <w:pPr>
              <w:pStyle w:val="TableParagraph"/>
              <w:spacing w:before="1"/>
              <w:ind w:right="110"/>
              <w:jc w:val="center"/>
              <w:rPr>
                <w:i/>
                <w:sz w:val="20"/>
              </w:rPr>
            </w:pPr>
            <w:r>
              <w:rPr>
                <w:rFonts w:asciiTheme="minorHAnsi" w:hAnsiTheme="minorHAnsi"/>
                <w:i/>
                <w:sz w:val="20"/>
              </w:rPr>
              <w:t>Julian</w:t>
            </w:r>
          </w:p>
        </w:tc>
      </w:tr>
      <w:tr w:rsidR="00D23C91" w14:paraId="74D9C813" w14:textId="77777777" w:rsidTr="00D23C91">
        <w:trPr>
          <w:trHeight w:val="323"/>
        </w:trPr>
        <w:tc>
          <w:tcPr>
            <w:tcW w:w="540" w:type="dxa"/>
          </w:tcPr>
          <w:p w14:paraId="0BA9EBB0" w14:textId="1A1A87E1" w:rsidR="00D23C91" w:rsidRDefault="00D23C91" w:rsidP="0033295D">
            <w:pPr>
              <w:pStyle w:val="TableParagraph"/>
              <w:spacing w:before="1"/>
              <w:ind w:left="0" w:right="187"/>
              <w:jc w:val="right"/>
              <w:rPr>
                <w:w w:val="99"/>
                <w:sz w:val="20"/>
              </w:rPr>
            </w:pPr>
            <w:r>
              <w:rPr>
                <w:w w:val="99"/>
                <w:sz w:val="20"/>
              </w:rPr>
              <w:t>2</w:t>
            </w:r>
          </w:p>
        </w:tc>
        <w:tc>
          <w:tcPr>
            <w:tcW w:w="8910" w:type="dxa"/>
          </w:tcPr>
          <w:p w14:paraId="10C36741" w14:textId="19F177EC" w:rsidR="00D23C91" w:rsidRPr="0019511E" w:rsidRDefault="00D23C91" w:rsidP="00E97605">
            <w:pPr>
              <w:pStyle w:val="TableParagraph"/>
              <w:ind w:left="0"/>
              <w:rPr>
                <w:rFonts w:asciiTheme="minorHAnsi" w:hAnsiTheme="minorHAnsi" w:cstheme="minorHAnsi"/>
                <w:sz w:val="20"/>
              </w:rPr>
            </w:pPr>
            <w:r>
              <w:rPr>
                <w:rFonts w:asciiTheme="minorHAnsi" w:hAnsiTheme="minorHAnsi" w:cstheme="minorHAnsi"/>
                <w:i/>
                <w:sz w:val="20"/>
              </w:rPr>
              <w:t xml:space="preserve">Accreditation (Standing item) – </w:t>
            </w:r>
            <w:r w:rsidR="0019511E" w:rsidRPr="005A7B1B">
              <w:rPr>
                <w:rFonts w:asciiTheme="minorHAnsi" w:hAnsiTheme="minorHAnsi" w:cstheme="minorHAnsi"/>
                <w:b/>
                <w:sz w:val="20"/>
              </w:rPr>
              <w:t xml:space="preserve">Miramontez </w:t>
            </w:r>
            <w:r w:rsidR="0019511E">
              <w:rPr>
                <w:rFonts w:asciiTheme="minorHAnsi" w:hAnsiTheme="minorHAnsi" w:cstheme="minorHAnsi"/>
                <w:sz w:val="20"/>
              </w:rPr>
              <w:t xml:space="preserve">shared that we are waiting on the team report and we expect it next week. Lundburg added that we are only allowed to make corrections. We cannot change their interpretation or views. </w:t>
            </w:r>
          </w:p>
        </w:tc>
        <w:tc>
          <w:tcPr>
            <w:tcW w:w="1620" w:type="dxa"/>
          </w:tcPr>
          <w:p w14:paraId="5BC04040" w14:textId="77777777" w:rsidR="00D23C91" w:rsidRDefault="00D23C91" w:rsidP="0033295D">
            <w:pPr>
              <w:pStyle w:val="TableParagraph"/>
              <w:spacing w:before="1"/>
              <w:ind w:left="124" w:right="110" w:hanging="5"/>
              <w:jc w:val="center"/>
              <w:rPr>
                <w:i/>
                <w:sz w:val="20"/>
              </w:rPr>
            </w:pPr>
            <w:r>
              <w:rPr>
                <w:i/>
                <w:sz w:val="20"/>
              </w:rPr>
              <w:t>Miramontez/</w:t>
            </w:r>
          </w:p>
          <w:p w14:paraId="09900343" w14:textId="796DCDEF" w:rsidR="00D23C91" w:rsidRDefault="00D23C91" w:rsidP="0033295D">
            <w:pPr>
              <w:pStyle w:val="TableParagraph"/>
              <w:spacing w:before="1"/>
              <w:ind w:left="124" w:right="110" w:hanging="5"/>
              <w:jc w:val="center"/>
              <w:rPr>
                <w:i/>
                <w:sz w:val="20"/>
              </w:rPr>
            </w:pPr>
            <w:r>
              <w:rPr>
                <w:i/>
                <w:sz w:val="20"/>
              </w:rPr>
              <w:t>Palma-Sanft</w:t>
            </w:r>
          </w:p>
        </w:tc>
      </w:tr>
      <w:tr w:rsidR="00D23C91" w14:paraId="5FFC4970" w14:textId="77777777" w:rsidTr="00D23C91">
        <w:trPr>
          <w:trHeight w:val="323"/>
        </w:trPr>
        <w:tc>
          <w:tcPr>
            <w:tcW w:w="540" w:type="dxa"/>
          </w:tcPr>
          <w:p w14:paraId="188E18BF" w14:textId="2EE196A9" w:rsidR="00D23C91" w:rsidRDefault="00D23C91" w:rsidP="00D126D1">
            <w:pPr>
              <w:pStyle w:val="TableParagraph"/>
              <w:spacing w:before="1"/>
              <w:ind w:left="0" w:right="187"/>
              <w:jc w:val="right"/>
              <w:rPr>
                <w:w w:val="99"/>
                <w:sz w:val="20"/>
              </w:rPr>
            </w:pPr>
            <w:r>
              <w:rPr>
                <w:w w:val="99"/>
                <w:sz w:val="20"/>
              </w:rPr>
              <w:t>3</w:t>
            </w:r>
          </w:p>
        </w:tc>
        <w:tc>
          <w:tcPr>
            <w:tcW w:w="8910" w:type="dxa"/>
          </w:tcPr>
          <w:p w14:paraId="1E58149B" w14:textId="1D302F68" w:rsidR="00D23C91" w:rsidRPr="00236729" w:rsidRDefault="00D23C91" w:rsidP="00D126D1">
            <w:pPr>
              <w:pStyle w:val="TableParagraph"/>
              <w:ind w:left="0"/>
              <w:rPr>
                <w:rFonts w:asciiTheme="minorHAnsi" w:hAnsiTheme="minorHAnsi" w:cstheme="minorHAnsi"/>
                <w:sz w:val="20"/>
              </w:rPr>
            </w:pPr>
            <w:r>
              <w:rPr>
                <w:rFonts w:asciiTheme="minorHAnsi" w:hAnsiTheme="minorHAnsi"/>
                <w:i/>
                <w:sz w:val="20"/>
              </w:rPr>
              <w:t xml:space="preserve">Grants &amp; Initiatives Subcommittee – </w:t>
            </w:r>
            <w:r w:rsidR="00236729">
              <w:rPr>
                <w:rFonts w:asciiTheme="minorHAnsi" w:hAnsiTheme="minorHAnsi"/>
                <w:sz w:val="20"/>
              </w:rPr>
              <w:t xml:space="preserve">No report. </w:t>
            </w:r>
          </w:p>
        </w:tc>
        <w:tc>
          <w:tcPr>
            <w:tcW w:w="1620" w:type="dxa"/>
          </w:tcPr>
          <w:p w14:paraId="32617618" w14:textId="401CE673" w:rsidR="00D23C91" w:rsidRDefault="00D23C91" w:rsidP="00D126D1">
            <w:pPr>
              <w:pStyle w:val="TableParagraph"/>
              <w:spacing w:before="1"/>
              <w:ind w:left="124" w:right="110" w:hanging="5"/>
              <w:jc w:val="center"/>
              <w:rPr>
                <w:i/>
                <w:sz w:val="20"/>
              </w:rPr>
            </w:pPr>
            <w:r>
              <w:rPr>
                <w:rFonts w:asciiTheme="minorHAnsi" w:hAnsiTheme="minorHAnsi"/>
                <w:i/>
                <w:sz w:val="20"/>
              </w:rPr>
              <w:t>Bell</w:t>
            </w:r>
          </w:p>
        </w:tc>
      </w:tr>
      <w:tr w:rsidR="00D23C91" w14:paraId="2F417ADB" w14:textId="77777777" w:rsidTr="00D23C91">
        <w:trPr>
          <w:trHeight w:val="566"/>
        </w:trPr>
        <w:tc>
          <w:tcPr>
            <w:tcW w:w="540" w:type="dxa"/>
          </w:tcPr>
          <w:p w14:paraId="03D7C031" w14:textId="649C2FB4" w:rsidR="00D23C91" w:rsidRDefault="00D23C91" w:rsidP="00D126D1">
            <w:pPr>
              <w:pStyle w:val="TableParagraph"/>
              <w:spacing w:before="1"/>
              <w:ind w:left="0" w:right="187"/>
              <w:jc w:val="right"/>
              <w:rPr>
                <w:w w:val="99"/>
                <w:sz w:val="20"/>
              </w:rPr>
            </w:pPr>
            <w:r>
              <w:rPr>
                <w:w w:val="99"/>
                <w:sz w:val="20"/>
              </w:rPr>
              <w:t>4</w:t>
            </w:r>
          </w:p>
        </w:tc>
        <w:tc>
          <w:tcPr>
            <w:tcW w:w="8910" w:type="dxa"/>
          </w:tcPr>
          <w:p w14:paraId="06F4D4CC" w14:textId="318428D6" w:rsidR="00D23C91" w:rsidRPr="00236729" w:rsidRDefault="00D23C91" w:rsidP="00464C8E">
            <w:pPr>
              <w:pStyle w:val="TableParagraph"/>
              <w:ind w:left="0"/>
              <w:rPr>
                <w:rFonts w:asciiTheme="minorHAnsi" w:hAnsiTheme="minorHAnsi" w:cstheme="minorHAnsi"/>
                <w:sz w:val="20"/>
              </w:rPr>
            </w:pPr>
            <w:r w:rsidRPr="000437FF">
              <w:rPr>
                <w:rFonts w:asciiTheme="minorHAnsi" w:hAnsiTheme="minorHAnsi" w:cstheme="minorHAnsi"/>
                <w:i/>
                <w:sz w:val="20"/>
              </w:rPr>
              <w:t xml:space="preserve">Website Review Taskforce (standing item) – </w:t>
            </w:r>
            <w:r w:rsidR="00236729" w:rsidRPr="00BC78DF">
              <w:rPr>
                <w:rFonts w:asciiTheme="minorHAnsi" w:hAnsiTheme="minorHAnsi" w:cstheme="minorHAnsi"/>
                <w:b/>
                <w:sz w:val="20"/>
              </w:rPr>
              <w:t xml:space="preserve">Lundburg </w:t>
            </w:r>
            <w:r w:rsidR="00236729">
              <w:rPr>
                <w:rFonts w:asciiTheme="minorHAnsi" w:hAnsiTheme="minorHAnsi" w:cstheme="minorHAnsi"/>
                <w:sz w:val="20"/>
              </w:rPr>
              <w:t xml:space="preserve">shared that we met. We are continuing this task force, but feel we are at a good place as a task force. Huge thank you to the IT folks. The task force is considering a recommendation for an advisory committee that would meet once or twice a semester just to keep the lines of communication open. </w:t>
            </w:r>
            <w:r w:rsidR="00236729" w:rsidRPr="00BC78DF">
              <w:rPr>
                <w:rFonts w:asciiTheme="minorHAnsi" w:hAnsiTheme="minorHAnsi" w:cstheme="minorHAnsi"/>
                <w:b/>
                <w:sz w:val="20"/>
              </w:rPr>
              <w:t>Bell</w:t>
            </w:r>
            <w:r w:rsidR="00236729">
              <w:rPr>
                <w:rFonts w:asciiTheme="minorHAnsi" w:hAnsiTheme="minorHAnsi" w:cstheme="minorHAnsi"/>
                <w:sz w:val="20"/>
              </w:rPr>
              <w:t xml:space="preserve"> added another topic discussed was broken links; web services have researched tools to help us find these broken links and we are close to a solution to help resolve this issue. </w:t>
            </w:r>
            <w:r w:rsidR="00236729" w:rsidRPr="00BC78DF">
              <w:rPr>
                <w:rFonts w:asciiTheme="minorHAnsi" w:hAnsiTheme="minorHAnsi" w:cstheme="minorHAnsi"/>
                <w:b/>
                <w:sz w:val="20"/>
              </w:rPr>
              <w:t>Carrasquillo</w:t>
            </w:r>
            <w:r w:rsidR="00236729">
              <w:rPr>
                <w:rFonts w:asciiTheme="minorHAnsi" w:hAnsiTheme="minorHAnsi" w:cstheme="minorHAnsi"/>
                <w:sz w:val="20"/>
              </w:rPr>
              <w:t xml:space="preserve"> asked about the faculty department pages. </w:t>
            </w:r>
            <w:r w:rsidR="00236729" w:rsidRPr="00BC78DF">
              <w:rPr>
                <w:rFonts w:asciiTheme="minorHAnsi" w:hAnsiTheme="minorHAnsi" w:cstheme="minorHAnsi"/>
                <w:b/>
                <w:sz w:val="20"/>
              </w:rPr>
              <w:t>Bell</w:t>
            </w:r>
            <w:r w:rsidR="00236729">
              <w:rPr>
                <w:rFonts w:asciiTheme="minorHAnsi" w:hAnsiTheme="minorHAnsi" w:cstheme="minorHAnsi"/>
                <w:sz w:val="20"/>
              </w:rPr>
              <w:t xml:space="preserve"> responded that </w:t>
            </w:r>
            <w:r w:rsidR="00236729" w:rsidRPr="00BC78DF">
              <w:rPr>
                <w:rFonts w:asciiTheme="minorHAnsi" w:hAnsiTheme="minorHAnsi" w:cstheme="minorHAnsi"/>
                <w:b/>
                <w:sz w:val="20"/>
              </w:rPr>
              <w:t>Hill/Smith</w:t>
            </w:r>
            <w:r w:rsidR="00236729">
              <w:rPr>
                <w:rFonts w:asciiTheme="minorHAnsi" w:hAnsiTheme="minorHAnsi" w:cstheme="minorHAnsi"/>
                <w:sz w:val="20"/>
              </w:rPr>
              <w:t xml:space="preserve"> will provide training on how to set up the page but it is the responsibility of the department chair to maintain the webpage. </w:t>
            </w:r>
            <w:r w:rsidR="00236729" w:rsidRPr="00BC78DF">
              <w:rPr>
                <w:rFonts w:asciiTheme="minorHAnsi" w:hAnsiTheme="minorHAnsi" w:cstheme="minorHAnsi"/>
                <w:b/>
                <w:sz w:val="20"/>
              </w:rPr>
              <w:t>Martin</w:t>
            </w:r>
            <w:r w:rsidR="00236729">
              <w:rPr>
                <w:rFonts w:asciiTheme="minorHAnsi" w:hAnsiTheme="minorHAnsi" w:cstheme="minorHAnsi"/>
                <w:sz w:val="20"/>
              </w:rPr>
              <w:t xml:space="preserve"> asked if there was clarity around on how faculty, including adjuncts, can have a web page. </w:t>
            </w:r>
            <w:r w:rsidR="00236729" w:rsidRPr="00BC78DF">
              <w:rPr>
                <w:rFonts w:asciiTheme="minorHAnsi" w:hAnsiTheme="minorHAnsi" w:cstheme="minorHAnsi"/>
                <w:b/>
                <w:sz w:val="20"/>
              </w:rPr>
              <w:t>Bell</w:t>
            </w:r>
            <w:r w:rsidR="00236729">
              <w:rPr>
                <w:rFonts w:asciiTheme="minorHAnsi" w:hAnsiTheme="minorHAnsi" w:cstheme="minorHAnsi"/>
                <w:sz w:val="20"/>
              </w:rPr>
              <w:t xml:space="preserve"> responded that there is that ability. The task force has determined that there will be a standard of a department page, with core information, and the department can go above if they want to do so. </w:t>
            </w:r>
            <w:r w:rsidR="00236729" w:rsidRPr="00BC78DF">
              <w:rPr>
                <w:rFonts w:asciiTheme="minorHAnsi" w:hAnsiTheme="minorHAnsi" w:cstheme="minorHAnsi"/>
                <w:b/>
                <w:sz w:val="20"/>
              </w:rPr>
              <w:t>Martin</w:t>
            </w:r>
            <w:r w:rsidR="00236729">
              <w:rPr>
                <w:rFonts w:asciiTheme="minorHAnsi" w:hAnsiTheme="minorHAnsi" w:cstheme="minorHAnsi"/>
                <w:sz w:val="20"/>
              </w:rPr>
              <w:t xml:space="preserve"> was concerned that not everyone knew about this. </w:t>
            </w:r>
            <w:r w:rsidR="00236729" w:rsidRPr="00BC78DF">
              <w:rPr>
                <w:rFonts w:asciiTheme="minorHAnsi" w:hAnsiTheme="minorHAnsi" w:cstheme="minorHAnsi"/>
                <w:b/>
                <w:sz w:val="20"/>
                <w:highlight w:val="cyan"/>
              </w:rPr>
              <w:t>Petti</w:t>
            </w:r>
            <w:r w:rsidR="00236729" w:rsidRPr="00BC78DF">
              <w:rPr>
                <w:rFonts w:asciiTheme="minorHAnsi" w:hAnsiTheme="minorHAnsi" w:cstheme="minorHAnsi"/>
                <w:sz w:val="20"/>
                <w:highlight w:val="cyan"/>
              </w:rPr>
              <w:t xml:space="preserve"> offered to remind the chairs to let their faculty know.</w:t>
            </w:r>
            <w:r w:rsidR="00236729">
              <w:rPr>
                <w:rFonts w:asciiTheme="minorHAnsi" w:hAnsiTheme="minorHAnsi" w:cstheme="minorHAnsi"/>
                <w:sz w:val="20"/>
              </w:rPr>
              <w:t xml:space="preserve"> There was concern </w:t>
            </w:r>
            <w:r w:rsidR="00236729">
              <w:rPr>
                <w:rFonts w:asciiTheme="minorHAnsi" w:hAnsiTheme="minorHAnsi" w:cstheme="minorHAnsi"/>
                <w:sz w:val="20"/>
              </w:rPr>
              <w:lastRenderedPageBreak/>
              <w:t xml:space="preserve">about the ability to keep adjunct pages current. </w:t>
            </w:r>
            <w:r w:rsidR="00236729" w:rsidRPr="00BC78DF">
              <w:rPr>
                <w:rFonts w:asciiTheme="minorHAnsi" w:hAnsiTheme="minorHAnsi" w:cstheme="minorHAnsi"/>
                <w:b/>
                <w:sz w:val="20"/>
              </w:rPr>
              <w:t>Carrasquillo</w:t>
            </w:r>
            <w:r w:rsidR="00236729">
              <w:rPr>
                <w:rFonts w:asciiTheme="minorHAnsi" w:hAnsiTheme="minorHAnsi" w:cstheme="minorHAnsi"/>
                <w:sz w:val="20"/>
              </w:rPr>
              <w:t xml:space="preserve"> noted that some departments maintain a list of current adjuncts on their department pages. </w:t>
            </w:r>
            <w:r w:rsidR="00236729" w:rsidRPr="00BC78DF">
              <w:rPr>
                <w:rFonts w:asciiTheme="minorHAnsi" w:hAnsiTheme="minorHAnsi" w:cstheme="minorHAnsi"/>
                <w:b/>
                <w:sz w:val="20"/>
              </w:rPr>
              <w:t>Martin</w:t>
            </w:r>
            <w:r w:rsidR="00236729">
              <w:rPr>
                <w:rFonts w:asciiTheme="minorHAnsi" w:hAnsiTheme="minorHAnsi" w:cstheme="minorHAnsi"/>
                <w:sz w:val="20"/>
              </w:rPr>
              <w:t xml:space="preserve"> asked if we could ask each department to maintain a current list of adjuncts for each semester. </w:t>
            </w:r>
          </w:p>
        </w:tc>
        <w:tc>
          <w:tcPr>
            <w:tcW w:w="1620" w:type="dxa"/>
          </w:tcPr>
          <w:p w14:paraId="4A22AC86" w14:textId="7D0ECEFD" w:rsidR="00D23C91" w:rsidRPr="00AA67DD" w:rsidRDefault="00D23C91" w:rsidP="00AA67DD">
            <w:pPr>
              <w:pStyle w:val="TableParagraph"/>
              <w:spacing w:before="1"/>
              <w:ind w:left="124" w:right="110" w:hanging="5"/>
              <w:jc w:val="center"/>
              <w:rPr>
                <w:rFonts w:asciiTheme="minorHAnsi" w:hAnsiTheme="minorHAnsi"/>
                <w:i/>
                <w:sz w:val="20"/>
              </w:rPr>
            </w:pPr>
            <w:r w:rsidRPr="00AA67DD">
              <w:rPr>
                <w:i/>
                <w:sz w:val="20"/>
              </w:rPr>
              <w:lastRenderedPageBreak/>
              <w:t>Lundburg</w:t>
            </w:r>
          </w:p>
        </w:tc>
      </w:tr>
      <w:tr w:rsidR="00D23C91" w14:paraId="24A9FD80" w14:textId="77777777" w:rsidTr="00D23C91">
        <w:trPr>
          <w:trHeight w:val="566"/>
        </w:trPr>
        <w:tc>
          <w:tcPr>
            <w:tcW w:w="540" w:type="dxa"/>
          </w:tcPr>
          <w:p w14:paraId="10745222" w14:textId="286ED791" w:rsidR="00D23C91" w:rsidRDefault="00D23C91" w:rsidP="00237173">
            <w:pPr>
              <w:pStyle w:val="TableParagraph"/>
              <w:spacing w:before="1"/>
              <w:ind w:left="0" w:right="187"/>
              <w:jc w:val="right"/>
              <w:rPr>
                <w:w w:val="99"/>
                <w:sz w:val="20"/>
              </w:rPr>
            </w:pPr>
            <w:r>
              <w:rPr>
                <w:w w:val="99"/>
                <w:sz w:val="20"/>
              </w:rPr>
              <w:t>5</w:t>
            </w:r>
          </w:p>
        </w:tc>
        <w:tc>
          <w:tcPr>
            <w:tcW w:w="8910" w:type="dxa"/>
          </w:tcPr>
          <w:p w14:paraId="597F8CD6" w14:textId="58120CC7" w:rsidR="00D23C91" w:rsidRPr="00E02235" w:rsidRDefault="00D23C91" w:rsidP="00237173">
            <w:pPr>
              <w:pStyle w:val="TableParagraph"/>
              <w:ind w:left="0"/>
              <w:rPr>
                <w:rFonts w:asciiTheme="minorHAnsi" w:hAnsiTheme="minorHAnsi" w:cstheme="minorHAnsi"/>
                <w:sz w:val="20"/>
              </w:rPr>
            </w:pPr>
            <w:r>
              <w:rPr>
                <w:rFonts w:asciiTheme="minorHAnsi" w:hAnsiTheme="minorHAnsi"/>
                <w:i/>
                <w:iCs/>
                <w:sz w:val="20"/>
                <w:szCs w:val="20"/>
              </w:rPr>
              <w:t xml:space="preserve">Progress on our efforts to bring Restorative Justice lens to Miramar’s structures (to include Academic Probation, etc.) – </w:t>
            </w:r>
            <w:r w:rsidR="00E02235" w:rsidRPr="00BC78DF">
              <w:rPr>
                <w:rFonts w:asciiTheme="minorHAnsi" w:hAnsiTheme="minorHAnsi"/>
                <w:b/>
                <w:iCs/>
                <w:sz w:val="20"/>
                <w:szCs w:val="20"/>
              </w:rPr>
              <w:t>Lundburg</w:t>
            </w:r>
            <w:r w:rsidR="00E02235">
              <w:rPr>
                <w:rFonts w:asciiTheme="minorHAnsi" w:hAnsiTheme="minorHAnsi"/>
                <w:iCs/>
                <w:sz w:val="20"/>
                <w:szCs w:val="20"/>
              </w:rPr>
              <w:t xml:space="preserve"> reminded everyone that the intent is keep us moving on this. There is discussion at the District level.</w:t>
            </w:r>
            <w:r w:rsidR="00E02235" w:rsidRPr="00BC78DF">
              <w:rPr>
                <w:rFonts w:asciiTheme="minorHAnsi" w:hAnsiTheme="minorHAnsi"/>
                <w:b/>
                <w:iCs/>
                <w:sz w:val="20"/>
                <w:szCs w:val="20"/>
              </w:rPr>
              <w:t xml:space="preserve"> Odu</w:t>
            </w:r>
            <w:r w:rsidR="00E02235">
              <w:rPr>
                <w:rFonts w:asciiTheme="minorHAnsi" w:hAnsiTheme="minorHAnsi"/>
                <w:iCs/>
                <w:sz w:val="20"/>
                <w:szCs w:val="20"/>
              </w:rPr>
              <w:t xml:space="preserve"> added that we are working on bringing a workshop to campus. </w:t>
            </w:r>
          </w:p>
        </w:tc>
        <w:tc>
          <w:tcPr>
            <w:tcW w:w="1620" w:type="dxa"/>
          </w:tcPr>
          <w:p w14:paraId="6CF12940" w14:textId="77777777" w:rsidR="00D23C91" w:rsidRDefault="00D23C91" w:rsidP="00237173">
            <w:pPr>
              <w:pStyle w:val="TableParagraph"/>
              <w:spacing w:before="1"/>
              <w:ind w:left="124" w:right="110" w:hanging="5"/>
              <w:jc w:val="center"/>
              <w:rPr>
                <w:i/>
                <w:sz w:val="20"/>
              </w:rPr>
            </w:pPr>
            <w:r>
              <w:rPr>
                <w:i/>
                <w:sz w:val="20"/>
              </w:rPr>
              <w:t>Martin</w:t>
            </w:r>
          </w:p>
          <w:p w14:paraId="6FE0F87E" w14:textId="4AFD27EA" w:rsidR="00D23C91" w:rsidRPr="00AA67DD" w:rsidRDefault="00D23C91" w:rsidP="00237173">
            <w:pPr>
              <w:pStyle w:val="TableParagraph"/>
              <w:spacing w:before="1"/>
              <w:ind w:left="124" w:right="110" w:hanging="5"/>
              <w:jc w:val="center"/>
              <w:rPr>
                <w:i/>
                <w:sz w:val="20"/>
              </w:rPr>
            </w:pPr>
            <w:r>
              <w:rPr>
                <w:i/>
                <w:sz w:val="20"/>
              </w:rPr>
              <w:t>/Lundburg</w:t>
            </w:r>
          </w:p>
        </w:tc>
      </w:tr>
      <w:tr w:rsidR="00D23C91" w14:paraId="2400BBF8" w14:textId="77777777" w:rsidTr="00D23C91">
        <w:trPr>
          <w:trHeight w:val="566"/>
        </w:trPr>
        <w:tc>
          <w:tcPr>
            <w:tcW w:w="540" w:type="dxa"/>
          </w:tcPr>
          <w:p w14:paraId="3A0F5EE0" w14:textId="49E034EB" w:rsidR="00D23C91" w:rsidRDefault="00D23C91" w:rsidP="001F69A9">
            <w:pPr>
              <w:pStyle w:val="TableParagraph"/>
              <w:spacing w:before="1"/>
              <w:ind w:left="0" w:right="187"/>
              <w:jc w:val="right"/>
              <w:rPr>
                <w:w w:val="99"/>
                <w:sz w:val="20"/>
              </w:rPr>
            </w:pPr>
            <w:r>
              <w:rPr>
                <w:w w:val="99"/>
                <w:sz w:val="20"/>
              </w:rPr>
              <w:t>6</w:t>
            </w:r>
          </w:p>
        </w:tc>
        <w:tc>
          <w:tcPr>
            <w:tcW w:w="8910" w:type="dxa"/>
          </w:tcPr>
          <w:p w14:paraId="7AB7909D" w14:textId="64A6759E" w:rsidR="00D23C91" w:rsidRPr="00E02235" w:rsidRDefault="00D23C91" w:rsidP="00251236">
            <w:pPr>
              <w:pStyle w:val="TableParagraph"/>
              <w:ind w:left="0"/>
              <w:rPr>
                <w:rFonts w:asciiTheme="minorHAnsi" w:hAnsiTheme="minorHAnsi"/>
                <w:iCs/>
                <w:sz w:val="20"/>
                <w:szCs w:val="20"/>
              </w:rPr>
            </w:pPr>
            <w:r>
              <w:rPr>
                <w:rFonts w:asciiTheme="minorHAnsi" w:hAnsiTheme="minorHAnsi"/>
                <w:i/>
                <w:iCs/>
                <w:sz w:val="20"/>
                <w:szCs w:val="20"/>
              </w:rPr>
              <w:t xml:space="preserve">Coordinated and Intentional Professional Development Workgroup – </w:t>
            </w:r>
            <w:r w:rsidR="00E02235" w:rsidRPr="00BC78DF">
              <w:rPr>
                <w:rFonts w:asciiTheme="minorHAnsi" w:hAnsiTheme="minorHAnsi"/>
                <w:b/>
                <w:iCs/>
                <w:sz w:val="20"/>
                <w:szCs w:val="20"/>
              </w:rPr>
              <w:t>Martin</w:t>
            </w:r>
            <w:r w:rsidR="00E02235">
              <w:rPr>
                <w:rFonts w:asciiTheme="minorHAnsi" w:hAnsiTheme="minorHAnsi"/>
                <w:iCs/>
                <w:sz w:val="20"/>
                <w:szCs w:val="20"/>
              </w:rPr>
              <w:t xml:space="preserve"> shared that our first meeting was great. If anyone wants to be involved, please email him. We will be meeting on the </w:t>
            </w:r>
            <w:r w:rsidR="006617CC">
              <w:rPr>
                <w:rFonts w:asciiTheme="minorHAnsi" w:hAnsiTheme="minorHAnsi"/>
                <w:iCs/>
                <w:sz w:val="20"/>
                <w:szCs w:val="20"/>
              </w:rPr>
              <w:t>2</w:t>
            </w:r>
            <w:r w:rsidR="006617CC" w:rsidRPr="006617CC">
              <w:rPr>
                <w:rFonts w:asciiTheme="minorHAnsi" w:hAnsiTheme="minorHAnsi"/>
                <w:iCs/>
                <w:sz w:val="20"/>
                <w:szCs w:val="20"/>
                <w:vertAlign w:val="superscript"/>
              </w:rPr>
              <w:t>nd</w:t>
            </w:r>
            <w:r w:rsidR="006617CC">
              <w:rPr>
                <w:rFonts w:asciiTheme="minorHAnsi" w:hAnsiTheme="minorHAnsi"/>
                <w:iCs/>
                <w:sz w:val="20"/>
                <w:szCs w:val="20"/>
              </w:rPr>
              <w:t xml:space="preserve"> </w:t>
            </w:r>
            <w:r w:rsidR="00E02235">
              <w:rPr>
                <w:rFonts w:asciiTheme="minorHAnsi" w:hAnsiTheme="minorHAnsi"/>
                <w:iCs/>
                <w:sz w:val="20"/>
                <w:szCs w:val="20"/>
              </w:rPr>
              <w:t xml:space="preserve">and </w:t>
            </w:r>
            <w:r w:rsidR="006617CC">
              <w:rPr>
                <w:rFonts w:asciiTheme="minorHAnsi" w:hAnsiTheme="minorHAnsi"/>
                <w:iCs/>
                <w:sz w:val="20"/>
                <w:szCs w:val="20"/>
              </w:rPr>
              <w:t>4</w:t>
            </w:r>
            <w:r w:rsidR="006617CC" w:rsidRPr="006617CC">
              <w:rPr>
                <w:rFonts w:asciiTheme="minorHAnsi" w:hAnsiTheme="minorHAnsi"/>
                <w:iCs/>
                <w:sz w:val="20"/>
                <w:szCs w:val="20"/>
                <w:vertAlign w:val="superscript"/>
              </w:rPr>
              <w:t>th</w:t>
            </w:r>
            <w:r w:rsidR="006617CC">
              <w:rPr>
                <w:rFonts w:asciiTheme="minorHAnsi" w:hAnsiTheme="minorHAnsi"/>
                <w:iCs/>
                <w:sz w:val="20"/>
                <w:szCs w:val="20"/>
              </w:rPr>
              <w:t xml:space="preserve"> </w:t>
            </w:r>
            <w:r w:rsidR="00E02235">
              <w:rPr>
                <w:rFonts w:asciiTheme="minorHAnsi" w:hAnsiTheme="minorHAnsi"/>
                <w:iCs/>
                <w:sz w:val="20"/>
                <w:szCs w:val="20"/>
              </w:rPr>
              <w:t xml:space="preserve">Wednesdays from 11:00 am – 12:00 pm via Zoom. Centered around two big goals; 1) a physical/virtual home for this work and/or revamping the PD committee (where can this live, how do we institutionalize this, making these efforts ongoing/continuous, building on the popularity of established events, specific events at the start of each semester, having set days for follow up, community day, creating workgroups so people know where they want to go to get involved, PD committee moving in this direction) 2) creating a schedule of events (opening day mini-conference, more collaborative efforts, student-focused training, networking is very important to students, how do ensure all constituencies involved, coordinating around our theme, report our panels form conferences). </w:t>
            </w:r>
            <w:r w:rsidR="006617CC">
              <w:rPr>
                <w:rFonts w:asciiTheme="minorHAnsi" w:hAnsiTheme="minorHAnsi"/>
                <w:iCs/>
                <w:sz w:val="20"/>
                <w:szCs w:val="20"/>
              </w:rPr>
              <w:t xml:space="preserve">Supervisors understand the importance of classified professionals attending PD as part of their workday. Re-defining/clarifying Flex credit. </w:t>
            </w:r>
            <w:r w:rsidR="006617CC" w:rsidRPr="00BC78DF">
              <w:rPr>
                <w:rFonts w:asciiTheme="minorHAnsi" w:hAnsiTheme="minorHAnsi"/>
                <w:b/>
                <w:iCs/>
                <w:sz w:val="20"/>
                <w:szCs w:val="20"/>
              </w:rPr>
              <w:t>Lundburg</w:t>
            </w:r>
            <w:r w:rsidR="006617CC">
              <w:rPr>
                <w:rFonts w:asciiTheme="minorHAnsi" w:hAnsiTheme="minorHAnsi"/>
                <w:iCs/>
                <w:sz w:val="20"/>
                <w:szCs w:val="20"/>
              </w:rPr>
              <w:t xml:space="preserve"> shared that the message to release classified professionals has been sent out and reiterated but that doesn’t solve the problem. </w:t>
            </w:r>
            <w:r w:rsidR="006617CC" w:rsidRPr="00BC78DF">
              <w:rPr>
                <w:rFonts w:asciiTheme="minorHAnsi" w:hAnsiTheme="minorHAnsi"/>
                <w:b/>
                <w:iCs/>
                <w:sz w:val="20"/>
                <w:szCs w:val="20"/>
              </w:rPr>
              <w:t>Julian</w:t>
            </w:r>
            <w:r w:rsidR="006617CC">
              <w:rPr>
                <w:rFonts w:asciiTheme="minorHAnsi" w:hAnsiTheme="minorHAnsi"/>
                <w:iCs/>
                <w:sz w:val="20"/>
                <w:szCs w:val="20"/>
              </w:rPr>
              <w:t xml:space="preserve"> shared that we are working on the intention around conferences this semester like for </w:t>
            </w:r>
            <w:r w:rsidR="00573CE3">
              <w:rPr>
                <w:rFonts w:asciiTheme="minorHAnsi" w:hAnsiTheme="minorHAnsi"/>
                <w:iCs/>
                <w:sz w:val="20"/>
                <w:szCs w:val="20"/>
              </w:rPr>
              <w:t xml:space="preserve">APAHE </w:t>
            </w:r>
            <w:r w:rsidR="006617CC">
              <w:rPr>
                <w:rFonts w:asciiTheme="minorHAnsi" w:hAnsiTheme="minorHAnsi"/>
                <w:iCs/>
                <w:sz w:val="20"/>
                <w:szCs w:val="20"/>
              </w:rPr>
              <w:t xml:space="preserve">and NCORE; meeting with attendees before and after and making the connection to the equity summit. </w:t>
            </w:r>
          </w:p>
        </w:tc>
        <w:tc>
          <w:tcPr>
            <w:tcW w:w="1620" w:type="dxa"/>
          </w:tcPr>
          <w:p w14:paraId="11EF6709" w14:textId="77777777" w:rsidR="00D23C91" w:rsidRDefault="00D23C91" w:rsidP="001F69A9">
            <w:pPr>
              <w:pStyle w:val="TableParagraph"/>
              <w:spacing w:before="1"/>
              <w:ind w:left="124" w:right="110" w:hanging="5"/>
              <w:jc w:val="center"/>
              <w:rPr>
                <w:rFonts w:asciiTheme="minorHAnsi" w:hAnsiTheme="minorHAnsi"/>
                <w:i/>
                <w:sz w:val="20"/>
              </w:rPr>
            </w:pPr>
            <w:r>
              <w:rPr>
                <w:rFonts w:asciiTheme="minorHAnsi" w:hAnsiTheme="minorHAnsi"/>
                <w:i/>
                <w:sz w:val="20"/>
              </w:rPr>
              <w:t>Martin/</w:t>
            </w:r>
          </w:p>
          <w:p w14:paraId="28507041" w14:textId="77777777" w:rsidR="00D23C91" w:rsidRDefault="00D23C91" w:rsidP="001F69A9">
            <w:pPr>
              <w:pStyle w:val="TableParagraph"/>
              <w:spacing w:before="1"/>
              <w:ind w:left="124" w:right="110" w:hanging="5"/>
              <w:jc w:val="center"/>
              <w:rPr>
                <w:rFonts w:asciiTheme="minorHAnsi" w:hAnsiTheme="minorHAnsi"/>
                <w:i/>
                <w:sz w:val="20"/>
              </w:rPr>
            </w:pPr>
            <w:r>
              <w:rPr>
                <w:rFonts w:asciiTheme="minorHAnsi" w:hAnsiTheme="minorHAnsi"/>
                <w:i/>
                <w:sz w:val="20"/>
              </w:rPr>
              <w:t>Kunst/</w:t>
            </w:r>
          </w:p>
          <w:p w14:paraId="3D87F64D" w14:textId="30EF38FE" w:rsidR="00D23C91" w:rsidRDefault="00D23C91" w:rsidP="001F69A9">
            <w:pPr>
              <w:pStyle w:val="TableParagraph"/>
              <w:spacing w:before="1"/>
              <w:ind w:left="124" w:right="110" w:hanging="5"/>
              <w:jc w:val="center"/>
              <w:rPr>
                <w:i/>
                <w:sz w:val="20"/>
              </w:rPr>
            </w:pPr>
            <w:r>
              <w:rPr>
                <w:rFonts w:asciiTheme="minorHAnsi" w:hAnsiTheme="minorHAnsi"/>
                <w:i/>
                <w:sz w:val="20"/>
              </w:rPr>
              <w:t>Lundburg</w:t>
            </w:r>
          </w:p>
        </w:tc>
      </w:tr>
      <w:tr w:rsidR="00D23C91" w14:paraId="1431C731" w14:textId="77777777" w:rsidTr="00D23C91">
        <w:trPr>
          <w:trHeight w:val="566"/>
        </w:trPr>
        <w:tc>
          <w:tcPr>
            <w:tcW w:w="540" w:type="dxa"/>
          </w:tcPr>
          <w:p w14:paraId="2BB82EF0" w14:textId="6CC8422B" w:rsidR="00D23C91" w:rsidRDefault="00D23C91" w:rsidP="00BC07ED">
            <w:pPr>
              <w:pStyle w:val="TableParagraph"/>
              <w:spacing w:before="1"/>
              <w:ind w:left="0" w:right="187"/>
              <w:jc w:val="right"/>
              <w:rPr>
                <w:w w:val="99"/>
                <w:sz w:val="20"/>
              </w:rPr>
            </w:pPr>
            <w:r>
              <w:rPr>
                <w:w w:val="99"/>
                <w:sz w:val="20"/>
              </w:rPr>
              <w:t>7</w:t>
            </w:r>
          </w:p>
        </w:tc>
        <w:tc>
          <w:tcPr>
            <w:tcW w:w="8910" w:type="dxa"/>
          </w:tcPr>
          <w:p w14:paraId="53ED68D4" w14:textId="79757D61" w:rsidR="00D23C91" w:rsidRPr="00005D85" w:rsidRDefault="00D23C91" w:rsidP="00BC07ED">
            <w:pPr>
              <w:pStyle w:val="TableParagraph"/>
              <w:ind w:left="0"/>
              <w:rPr>
                <w:rFonts w:asciiTheme="minorHAnsi" w:hAnsiTheme="minorHAnsi"/>
                <w:iCs/>
                <w:sz w:val="20"/>
                <w:szCs w:val="20"/>
              </w:rPr>
            </w:pPr>
            <w:r>
              <w:rPr>
                <w:rFonts w:asciiTheme="minorHAnsi" w:hAnsiTheme="minorHAnsi"/>
                <w:i/>
                <w:iCs/>
                <w:sz w:val="20"/>
                <w:szCs w:val="20"/>
              </w:rPr>
              <w:t xml:space="preserve">Discussion on Next Year’s Theme – </w:t>
            </w:r>
            <w:r w:rsidR="00005D85" w:rsidRPr="00BC78DF">
              <w:rPr>
                <w:rFonts w:asciiTheme="minorHAnsi" w:hAnsiTheme="minorHAnsi"/>
                <w:b/>
                <w:iCs/>
                <w:sz w:val="20"/>
                <w:szCs w:val="20"/>
              </w:rPr>
              <w:t>Kunst</w:t>
            </w:r>
            <w:r w:rsidR="00005D85">
              <w:rPr>
                <w:rFonts w:asciiTheme="minorHAnsi" w:hAnsiTheme="minorHAnsi"/>
                <w:iCs/>
                <w:sz w:val="20"/>
                <w:szCs w:val="20"/>
              </w:rPr>
              <w:t xml:space="preserve"> shared that the Classified Senate liked the idea of a two-year theme. </w:t>
            </w:r>
            <w:r w:rsidR="00BC78DF">
              <w:rPr>
                <w:rFonts w:asciiTheme="minorHAnsi" w:hAnsiTheme="minorHAnsi"/>
                <w:iCs/>
                <w:sz w:val="20"/>
                <w:szCs w:val="20"/>
              </w:rPr>
              <w:t>All agreed.</w:t>
            </w:r>
            <w:r w:rsidR="00BC78DF" w:rsidRPr="00BC78DF">
              <w:rPr>
                <w:rFonts w:asciiTheme="minorHAnsi" w:hAnsiTheme="minorHAnsi"/>
                <w:b/>
                <w:iCs/>
                <w:sz w:val="20"/>
                <w:szCs w:val="20"/>
              </w:rPr>
              <w:t xml:space="preserve"> </w:t>
            </w:r>
            <w:r w:rsidR="00005D85" w:rsidRPr="00BC78DF">
              <w:rPr>
                <w:rFonts w:asciiTheme="minorHAnsi" w:hAnsiTheme="minorHAnsi"/>
                <w:b/>
                <w:iCs/>
                <w:sz w:val="20"/>
                <w:szCs w:val="20"/>
              </w:rPr>
              <w:t>Carrasquillo</w:t>
            </w:r>
            <w:r w:rsidR="00005D85">
              <w:rPr>
                <w:rFonts w:asciiTheme="minorHAnsi" w:hAnsiTheme="minorHAnsi"/>
                <w:iCs/>
                <w:sz w:val="20"/>
                <w:szCs w:val="20"/>
              </w:rPr>
              <w:t xml:space="preserve"> motioned to adopt this year’s theme as a tw</w:t>
            </w:r>
            <w:r w:rsidR="00BC78DF">
              <w:rPr>
                <w:rFonts w:asciiTheme="minorHAnsi" w:hAnsiTheme="minorHAnsi"/>
                <w:iCs/>
                <w:sz w:val="20"/>
                <w:szCs w:val="20"/>
              </w:rPr>
              <w:t>o</w:t>
            </w:r>
            <w:r w:rsidR="00005D85">
              <w:rPr>
                <w:rFonts w:asciiTheme="minorHAnsi" w:hAnsiTheme="minorHAnsi"/>
                <w:iCs/>
                <w:sz w:val="20"/>
                <w:szCs w:val="20"/>
              </w:rPr>
              <w:t xml:space="preserve">-year theme. Seconded by </w:t>
            </w:r>
            <w:r w:rsidR="00005D85" w:rsidRPr="00BC78DF">
              <w:rPr>
                <w:rFonts w:asciiTheme="minorHAnsi" w:hAnsiTheme="minorHAnsi"/>
                <w:b/>
                <w:iCs/>
                <w:sz w:val="20"/>
                <w:szCs w:val="20"/>
              </w:rPr>
              <w:t>Petti</w:t>
            </w:r>
            <w:r w:rsidR="00005D85">
              <w:rPr>
                <w:rFonts w:asciiTheme="minorHAnsi" w:hAnsiTheme="minorHAnsi"/>
                <w:iCs/>
                <w:sz w:val="20"/>
                <w:szCs w:val="20"/>
              </w:rPr>
              <w:t xml:space="preserve">. </w:t>
            </w:r>
            <w:r w:rsidR="00005D85" w:rsidRPr="00BC78DF">
              <w:rPr>
                <w:rFonts w:asciiTheme="minorHAnsi" w:hAnsiTheme="minorHAnsi"/>
                <w:iCs/>
                <w:sz w:val="20"/>
                <w:szCs w:val="20"/>
                <w:u w:val="single"/>
              </w:rPr>
              <w:t>The motion carried unanimously</w:t>
            </w:r>
            <w:r w:rsidR="00005D85">
              <w:rPr>
                <w:rFonts w:asciiTheme="minorHAnsi" w:hAnsiTheme="minorHAnsi"/>
                <w:iCs/>
                <w:sz w:val="20"/>
                <w:szCs w:val="20"/>
              </w:rPr>
              <w:t xml:space="preserve">. </w:t>
            </w:r>
            <w:r w:rsidR="00005D85" w:rsidRPr="00BC78DF">
              <w:rPr>
                <w:rFonts w:asciiTheme="minorHAnsi" w:hAnsiTheme="minorHAnsi"/>
                <w:iCs/>
                <w:sz w:val="20"/>
                <w:szCs w:val="20"/>
                <w:highlight w:val="cyan"/>
              </w:rPr>
              <w:t>Please communicate this to your constituency groups and think about what that looks like for next year.</w:t>
            </w:r>
            <w:r w:rsidR="00005D85">
              <w:rPr>
                <w:rFonts w:asciiTheme="minorHAnsi" w:hAnsiTheme="minorHAnsi"/>
                <w:iCs/>
                <w:sz w:val="20"/>
                <w:szCs w:val="20"/>
              </w:rPr>
              <w:t xml:space="preserve"> </w:t>
            </w:r>
          </w:p>
        </w:tc>
        <w:tc>
          <w:tcPr>
            <w:tcW w:w="1620" w:type="dxa"/>
          </w:tcPr>
          <w:p w14:paraId="53C052B5" w14:textId="5F7DD60A" w:rsidR="00D23C91" w:rsidRDefault="00D23C91" w:rsidP="00BC07ED">
            <w:pPr>
              <w:pStyle w:val="TableParagraph"/>
              <w:spacing w:before="1"/>
              <w:ind w:left="124" w:right="110" w:hanging="5"/>
              <w:jc w:val="center"/>
              <w:rPr>
                <w:rFonts w:asciiTheme="minorHAnsi" w:hAnsiTheme="minorHAnsi"/>
                <w:i/>
                <w:sz w:val="20"/>
              </w:rPr>
            </w:pPr>
            <w:r>
              <w:rPr>
                <w:rFonts w:asciiTheme="minorHAnsi" w:hAnsiTheme="minorHAnsi"/>
                <w:i/>
                <w:sz w:val="20"/>
              </w:rPr>
              <w:t>Lundburg</w:t>
            </w:r>
          </w:p>
        </w:tc>
      </w:tr>
      <w:tr w:rsidR="00D23C91" w14:paraId="44EDE565" w14:textId="77777777" w:rsidTr="00D23C91">
        <w:trPr>
          <w:trHeight w:val="566"/>
        </w:trPr>
        <w:tc>
          <w:tcPr>
            <w:tcW w:w="540" w:type="dxa"/>
          </w:tcPr>
          <w:p w14:paraId="4D2CC251" w14:textId="75861EB1" w:rsidR="00D23C91" w:rsidRDefault="00D23C91" w:rsidP="00BC07ED">
            <w:pPr>
              <w:pStyle w:val="TableParagraph"/>
              <w:spacing w:before="1"/>
              <w:ind w:left="0" w:right="187"/>
              <w:jc w:val="right"/>
              <w:rPr>
                <w:w w:val="99"/>
                <w:sz w:val="20"/>
              </w:rPr>
            </w:pPr>
            <w:r>
              <w:rPr>
                <w:w w:val="99"/>
                <w:sz w:val="20"/>
              </w:rPr>
              <w:t>8</w:t>
            </w:r>
          </w:p>
        </w:tc>
        <w:tc>
          <w:tcPr>
            <w:tcW w:w="8910" w:type="dxa"/>
          </w:tcPr>
          <w:p w14:paraId="33EB4E8C" w14:textId="56966684" w:rsidR="00D23C91" w:rsidRPr="00005D85" w:rsidRDefault="00D23C91" w:rsidP="00D23C91">
            <w:pPr>
              <w:pStyle w:val="TableParagraph"/>
              <w:ind w:left="0"/>
              <w:rPr>
                <w:rFonts w:asciiTheme="minorHAnsi" w:hAnsiTheme="minorHAnsi"/>
                <w:iCs/>
                <w:sz w:val="20"/>
                <w:szCs w:val="20"/>
              </w:rPr>
            </w:pPr>
            <w:r w:rsidRPr="003759F8">
              <w:rPr>
                <w:rFonts w:asciiTheme="minorHAnsi" w:hAnsiTheme="minorHAnsi"/>
                <w:b/>
                <w:i/>
                <w:iCs/>
                <w:sz w:val="20"/>
                <w:szCs w:val="20"/>
              </w:rPr>
              <w:t>Second Read:</w:t>
            </w:r>
            <w:r>
              <w:rPr>
                <w:rFonts w:asciiTheme="minorHAnsi" w:hAnsiTheme="minorHAnsi"/>
                <w:i/>
                <w:iCs/>
                <w:sz w:val="20"/>
                <w:szCs w:val="20"/>
              </w:rPr>
              <w:t xml:space="preserve"> Student Success Committee –</w:t>
            </w:r>
            <w:r w:rsidR="00005D85" w:rsidRPr="00BC78DF">
              <w:rPr>
                <w:rFonts w:asciiTheme="minorHAnsi" w:hAnsiTheme="minorHAnsi"/>
                <w:b/>
                <w:i/>
                <w:iCs/>
                <w:sz w:val="20"/>
                <w:szCs w:val="20"/>
              </w:rPr>
              <w:t xml:space="preserve"> </w:t>
            </w:r>
            <w:r w:rsidR="00005D85" w:rsidRPr="00BC78DF">
              <w:rPr>
                <w:rFonts w:asciiTheme="minorHAnsi" w:hAnsiTheme="minorHAnsi"/>
                <w:b/>
                <w:iCs/>
                <w:sz w:val="20"/>
                <w:szCs w:val="20"/>
              </w:rPr>
              <w:t>Kunst</w:t>
            </w:r>
            <w:r w:rsidR="00005D85">
              <w:rPr>
                <w:rFonts w:asciiTheme="minorHAnsi" w:hAnsiTheme="minorHAnsi"/>
                <w:iCs/>
                <w:sz w:val="20"/>
                <w:szCs w:val="20"/>
              </w:rPr>
              <w:t xml:space="preserve"> shared that there was some feedback from management to include the Dean of IE/IR and around the ex-officio members. </w:t>
            </w:r>
            <w:r w:rsidR="00005D85" w:rsidRPr="00BC78DF">
              <w:rPr>
                <w:rFonts w:asciiTheme="minorHAnsi" w:hAnsiTheme="minorHAnsi"/>
                <w:b/>
                <w:iCs/>
                <w:sz w:val="20"/>
                <w:szCs w:val="20"/>
              </w:rPr>
              <w:t xml:space="preserve">Lundburg </w:t>
            </w:r>
            <w:r w:rsidR="00005D85">
              <w:rPr>
                <w:rFonts w:asciiTheme="minorHAnsi" w:hAnsiTheme="minorHAnsi"/>
                <w:iCs/>
                <w:sz w:val="20"/>
                <w:szCs w:val="20"/>
              </w:rPr>
              <w:t>asked about the timeline and if it would be okay to push this second read to the April 9</w:t>
            </w:r>
            <w:r w:rsidR="00005D85" w:rsidRPr="00005D85">
              <w:rPr>
                <w:rFonts w:asciiTheme="minorHAnsi" w:hAnsiTheme="minorHAnsi"/>
                <w:iCs/>
                <w:sz w:val="20"/>
                <w:szCs w:val="20"/>
                <w:vertAlign w:val="superscript"/>
              </w:rPr>
              <w:t>th</w:t>
            </w:r>
            <w:r w:rsidR="00005D85">
              <w:rPr>
                <w:rFonts w:asciiTheme="minorHAnsi" w:hAnsiTheme="minorHAnsi"/>
                <w:iCs/>
                <w:sz w:val="20"/>
                <w:szCs w:val="20"/>
              </w:rPr>
              <w:t xml:space="preserve"> meeting. </w:t>
            </w:r>
            <w:r w:rsidR="002733CB" w:rsidRPr="00BC78DF">
              <w:rPr>
                <w:rFonts w:asciiTheme="minorHAnsi" w:hAnsiTheme="minorHAnsi"/>
                <w:b/>
                <w:iCs/>
                <w:sz w:val="20"/>
                <w:szCs w:val="20"/>
              </w:rPr>
              <w:t>Sampaga</w:t>
            </w:r>
            <w:r w:rsidR="002733CB">
              <w:rPr>
                <w:rFonts w:asciiTheme="minorHAnsi" w:hAnsiTheme="minorHAnsi"/>
                <w:iCs/>
                <w:sz w:val="20"/>
                <w:szCs w:val="20"/>
              </w:rPr>
              <w:t xml:space="preserve"> recalled conversations around the membership and making sure everyone felt like they were a part of the college’s mission. </w:t>
            </w:r>
            <w:r w:rsidR="002733CB" w:rsidRPr="00F84929">
              <w:rPr>
                <w:rFonts w:asciiTheme="minorHAnsi" w:hAnsiTheme="minorHAnsi"/>
                <w:b/>
                <w:iCs/>
                <w:sz w:val="20"/>
                <w:szCs w:val="20"/>
                <w:highlight w:val="cyan"/>
              </w:rPr>
              <w:t>Kunst</w:t>
            </w:r>
            <w:r w:rsidR="002733CB" w:rsidRPr="00F84929">
              <w:rPr>
                <w:rFonts w:asciiTheme="minorHAnsi" w:hAnsiTheme="minorHAnsi"/>
                <w:iCs/>
                <w:sz w:val="20"/>
                <w:szCs w:val="20"/>
                <w:highlight w:val="cyan"/>
              </w:rPr>
              <w:t xml:space="preserve"> will carry this forward </w:t>
            </w:r>
            <w:r w:rsidR="00BC78DF" w:rsidRPr="00F84929">
              <w:rPr>
                <w:rFonts w:asciiTheme="minorHAnsi" w:hAnsiTheme="minorHAnsi"/>
                <w:iCs/>
                <w:sz w:val="20"/>
                <w:szCs w:val="20"/>
                <w:highlight w:val="cyan"/>
              </w:rPr>
              <w:t>to the next</w:t>
            </w:r>
            <w:r w:rsidR="002733CB" w:rsidRPr="00F84929">
              <w:rPr>
                <w:rFonts w:asciiTheme="minorHAnsi" w:hAnsiTheme="minorHAnsi"/>
                <w:iCs/>
                <w:sz w:val="20"/>
                <w:szCs w:val="20"/>
                <w:highlight w:val="cyan"/>
              </w:rPr>
              <w:t xml:space="preserve"> the agenda.</w:t>
            </w:r>
            <w:r w:rsidR="002733CB">
              <w:rPr>
                <w:rFonts w:asciiTheme="minorHAnsi" w:hAnsiTheme="minorHAnsi"/>
                <w:iCs/>
                <w:sz w:val="20"/>
                <w:szCs w:val="20"/>
              </w:rPr>
              <w:t xml:space="preserve"> </w:t>
            </w:r>
          </w:p>
          <w:p w14:paraId="49278EF1" w14:textId="77D4A5D8" w:rsidR="00D23C91" w:rsidRDefault="00D23C91" w:rsidP="00D23C91">
            <w:pPr>
              <w:pStyle w:val="TableParagraph"/>
              <w:ind w:left="0"/>
              <w:rPr>
                <w:rFonts w:asciiTheme="minorHAnsi" w:hAnsiTheme="minorHAnsi"/>
                <w:i/>
                <w:iCs/>
                <w:sz w:val="20"/>
                <w:szCs w:val="20"/>
              </w:rPr>
            </w:pPr>
            <w:r w:rsidRPr="00381F7F">
              <w:rPr>
                <w:rFonts w:asciiTheme="minorHAnsi" w:hAnsiTheme="minorHAnsi"/>
                <w:i/>
                <w:iCs/>
                <w:color w:val="FF0000"/>
                <w:sz w:val="20"/>
                <w:szCs w:val="20"/>
              </w:rPr>
              <w:t>Attachment</w:t>
            </w:r>
            <w:r>
              <w:rPr>
                <w:rFonts w:asciiTheme="minorHAnsi" w:hAnsiTheme="minorHAnsi"/>
                <w:i/>
                <w:iCs/>
                <w:sz w:val="20"/>
                <w:szCs w:val="20"/>
              </w:rPr>
              <w:t xml:space="preserve">: </w:t>
            </w:r>
            <w:hyperlink r:id="rId15" w:history="1">
              <w:r w:rsidRPr="00381F7F">
                <w:rPr>
                  <w:rStyle w:val="Hyperlink"/>
                  <w:rFonts w:asciiTheme="minorHAnsi" w:hAnsiTheme="minorHAnsi"/>
                  <w:i/>
                  <w:iCs/>
                  <w:sz w:val="20"/>
                  <w:szCs w:val="20"/>
                </w:rPr>
                <w:t xml:space="preserve">Draft Student Success Committee </w:t>
              </w:r>
            </w:hyperlink>
          </w:p>
        </w:tc>
        <w:tc>
          <w:tcPr>
            <w:tcW w:w="1620" w:type="dxa"/>
          </w:tcPr>
          <w:p w14:paraId="5392E1D1" w14:textId="6A3209C8" w:rsidR="00D23C91" w:rsidRDefault="00D23C91" w:rsidP="00BC07ED">
            <w:pPr>
              <w:pStyle w:val="TableParagraph"/>
              <w:spacing w:before="1"/>
              <w:ind w:left="124" w:right="110" w:hanging="5"/>
              <w:jc w:val="center"/>
              <w:rPr>
                <w:rFonts w:asciiTheme="minorHAnsi" w:hAnsiTheme="minorHAnsi"/>
                <w:i/>
                <w:sz w:val="20"/>
              </w:rPr>
            </w:pPr>
            <w:r>
              <w:rPr>
                <w:rFonts w:asciiTheme="minorHAnsi" w:hAnsiTheme="minorHAnsi"/>
                <w:i/>
                <w:sz w:val="20"/>
              </w:rPr>
              <w:t>Gonzales</w:t>
            </w:r>
          </w:p>
        </w:tc>
      </w:tr>
    </w:tbl>
    <w:p w14:paraId="05B35FE5" w14:textId="77777777" w:rsidR="00AB3797" w:rsidRDefault="00AB3797" w:rsidP="00AB3797">
      <w:pPr>
        <w:pStyle w:val="BodyText"/>
        <w:spacing w:before="11"/>
        <w:ind w:left="0"/>
        <w:rPr>
          <w:b/>
          <w:sz w:val="19"/>
        </w:rPr>
      </w:pPr>
    </w:p>
    <w:p w14:paraId="4D7286B1" w14:textId="77777777" w:rsidR="00AB3797" w:rsidRDefault="00AB3797" w:rsidP="00AB3797">
      <w:pPr>
        <w:pStyle w:val="ListParagraph"/>
        <w:numPr>
          <w:ilvl w:val="0"/>
          <w:numId w:val="1"/>
        </w:numPr>
        <w:tabs>
          <w:tab w:val="left" w:pos="1360"/>
          <w:tab w:val="left" w:pos="1361"/>
        </w:tabs>
        <w:spacing w:before="1"/>
        <w:ind w:hanging="361"/>
        <w:jc w:val="left"/>
        <w:rPr>
          <w:b/>
          <w:sz w:val="20"/>
        </w:rPr>
      </w:pPr>
      <w:r>
        <w:rPr>
          <w:b/>
          <w:sz w:val="20"/>
        </w:rPr>
        <w:t>New</w:t>
      </w:r>
      <w:r>
        <w:rPr>
          <w:b/>
          <w:spacing w:val="-1"/>
          <w:sz w:val="20"/>
        </w:rPr>
        <w:t xml:space="preserve"> </w:t>
      </w:r>
      <w:r>
        <w:rPr>
          <w:b/>
          <w:sz w:val="20"/>
        </w:rPr>
        <w:t>Business:</w:t>
      </w:r>
    </w:p>
    <w:tbl>
      <w:tblPr>
        <w:tblW w:w="11094" w:type="dxa"/>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8977"/>
        <w:gridCol w:w="1620"/>
      </w:tblGrid>
      <w:tr w:rsidR="00D23C91" w14:paraId="5D24BDE4" w14:textId="77777777" w:rsidTr="00D23C91">
        <w:trPr>
          <w:trHeight w:val="520"/>
        </w:trPr>
        <w:tc>
          <w:tcPr>
            <w:tcW w:w="497" w:type="dxa"/>
          </w:tcPr>
          <w:p w14:paraId="3DA61E7A" w14:textId="77777777" w:rsidR="00D23C91" w:rsidRDefault="00D23C91" w:rsidP="00D07017">
            <w:pPr>
              <w:pStyle w:val="TableParagraph"/>
              <w:spacing w:before="1"/>
              <w:ind w:left="0" w:right="189"/>
              <w:jc w:val="right"/>
              <w:rPr>
                <w:b/>
                <w:sz w:val="20"/>
              </w:rPr>
            </w:pPr>
            <w:r>
              <w:rPr>
                <w:b/>
                <w:w w:val="99"/>
                <w:sz w:val="20"/>
              </w:rPr>
              <w:t>#</w:t>
            </w:r>
          </w:p>
        </w:tc>
        <w:tc>
          <w:tcPr>
            <w:tcW w:w="8977" w:type="dxa"/>
          </w:tcPr>
          <w:p w14:paraId="28EBF08F" w14:textId="77777777" w:rsidR="00D23C91" w:rsidRDefault="00D23C91" w:rsidP="00D07017">
            <w:pPr>
              <w:pStyle w:val="TableParagraph"/>
              <w:spacing w:before="1"/>
              <w:ind w:left="1930" w:right="1925"/>
              <w:jc w:val="center"/>
              <w:rPr>
                <w:b/>
                <w:sz w:val="20"/>
              </w:rPr>
            </w:pPr>
            <w:r>
              <w:rPr>
                <w:b/>
                <w:sz w:val="20"/>
              </w:rPr>
              <w:t>Item</w:t>
            </w:r>
          </w:p>
        </w:tc>
        <w:tc>
          <w:tcPr>
            <w:tcW w:w="1620" w:type="dxa"/>
          </w:tcPr>
          <w:p w14:paraId="5176FF16" w14:textId="77777777" w:rsidR="00D23C91" w:rsidRDefault="00D23C91" w:rsidP="00D07017">
            <w:pPr>
              <w:pStyle w:val="TableParagraph"/>
              <w:spacing w:before="1"/>
              <w:ind w:left="261"/>
              <w:rPr>
                <w:b/>
                <w:sz w:val="20"/>
              </w:rPr>
            </w:pPr>
            <w:r>
              <w:rPr>
                <w:b/>
                <w:sz w:val="20"/>
              </w:rPr>
              <w:t>Initiator</w:t>
            </w:r>
          </w:p>
        </w:tc>
      </w:tr>
      <w:tr w:rsidR="00D23C91" w14:paraId="0087A3F1" w14:textId="77777777" w:rsidTr="00D23C91">
        <w:trPr>
          <w:trHeight w:val="244"/>
        </w:trPr>
        <w:tc>
          <w:tcPr>
            <w:tcW w:w="497" w:type="dxa"/>
          </w:tcPr>
          <w:p w14:paraId="4F332B89" w14:textId="66C016CD" w:rsidR="00D23C91" w:rsidRDefault="00D23C91" w:rsidP="0095134E">
            <w:pPr>
              <w:pStyle w:val="TableParagraph"/>
              <w:spacing w:before="1" w:line="223" w:lineRule="exact"/>
              <w:ind w:left="0" w:right="187"/>
              <w:jc w:val="right"/>
              <w:rPr>
                <w:w w:val="99"/>
                <w:sz w:val="20"/>
              </w:rPr>
            </w:pPr>
            <w:r>
              <w:rPr>
                <w:w w:val="99"/>
                <w:sz w:val="20"/>
              </w:rPr>
              <w:t>1</w:t>
            </w:r>
          </w:p>
        </w:tc>
        <w:tc>
          <w:tcPr>
            <w:tcW w:w="8977" w:type="dxa"/>
          </w:tcPr>
          <w:p w14:paraId="7919FA3D" w14:textId="5A2C2322" w:rsidR="00D23C91" w:rsidRPr="002733CB" w:rsidRDefault="00D23C91" w:rsidP="00183E24">
            <w:pPr>
              <w:pStyle w:val="TableParagraph"/>
              <w:ind w:left="0"/>
              <w:rPr>
                <w:rFonts w:asciiTheme="minorHAnsi" w:hAnsiTheme="minorHAnsi"/>
                <w:iCs/>
                <w:sz w:val="20"/>
                <w:szCs w:val="20"/>
              </w:rPr>
            </w:pPr>
            <w:r>
              <w:rPr>
                <w:rFonts w:asciiTheme="minorHAnsi" w:hAnsiTheme="minorHAnsi"/>
                <w:i/>
                <w:iCs/>
                <w:sz w:val="20"/>
                <w:szCs w:val="20"/>
              </w:rPr>
              <w:t xml:space="preserve">ASG Podcast/Video Announcement – </w:t>
            </w:r>
            <w:r w:rsidR="002733CB" w:rsidRPr="00BC78DF">
              <w:rPr>
                <w:rFonts w:asciiTheme="minorHAnsi" w:hAnsiTheme="minorHAnsi"/>
                <w:b/>
                <w:iCs/>
                <w:sz w:val="20"/>
                <w:szCs w:val="20"/>
              </w:rPr>
              <w:t xml:space="preserve">Martin </w:t>
            </w:r>
            <w:r w:rsidR="002733CB">
              <w:rPr>
                <w:rFonts w:asciiTheme="minorHAnsi" w:hAnsiTheme="minorHAnsi"/>
                <w:iCs/>
                <w:sz w:val="20"/>
                <w:szCs w:val="20"/>
              </w:rPr>
              <w:t xml:space="preserve">shared some ideas to have a web forum to host the flyers and archives of the podcast; maybe having a button on the homepage; want to pay this person, two hours a week; could be housed in student services office; want to have a rough draft of what this would look like and how it would work so we can get it going in the fall semester. He shared that the Music Club has a podcast around music events and they have a studio to do this so we could use this studio as well. </w:t>
            </w:r>
            <w:r w:rsidR="002733CB" w:rsidRPr="00BC78DF">
              <w:rPr>
                <w:rFonts w:asciiTheme="minorHAnsi" w:hAnsiTheme="minorHAnsi"/>
                <w:b/>
                <w:iCs/>
                <w:sz w:val="20"/>
                <w:szCs w:val="20"/>
              </w:rPr>
              <w:t>Ghotra</w:t>
            </w:r>
            <w:r w:rsidR="002733CB">
              <w:rPr>
                <w:rFonts w:asciiTheme="minorHAnsi" w:hAnsiTheme="minorHAnsi"/>
                <w:iCs/>
                <w:sz w:val="20"/>
                <w:szCs w:val="20"/>
              </w:rPr>
              <w:t xml:space="preserve"> fully supported this idea and appreciates helping streamline communication with students.</w:t>
            </w:r>
            <w:r w:rsidR="00F34022">
              <w:rPr>
                <w:rFonts w:asciiTheme="minorHAnsi" w:hAnsiTheme="minorHAnsi"/>
                <w:iCs/>
                <w:sz w:val="20"/>
                <w:szCs w:val="20"/>
              </w:rPr>
              <w:t xml:space="preserve"> </w:t>
            </w:r>
            <w:bookmarkStart w:id="1" w:name="_GoBack"/>
            <w:r w:rsidR="00F34022" w:rsidRPr="001C787A">
              <w:rPr>
                <w:rFonts w:asciiTheme="minorHAnsi" w:hAnsiTheme="minorHAnsi"/>
                <w:b/>
                <w:bCs/>
                <w:iCs/>
                <w:sz w:val="20"/>
                <w:szCs w:val="20"/>
              </w:rPr>
              <w:t>Martin</w:t>
            </w:r>
            <w:bookmarkEnd w:id="1"/>
            <w:r w:rsidR="00F34022">
              <w:rPr>
                <w:rFonts w:asciiTheme="minorHAnsi" w:hAnsiTheme="minorHAnsi"/>
                <w:iCs/>
                <w:sz w:val="20"/>
                <w:szCs w:val="20"/>
              </w:rPr>
              <w:t xml:space="preserve"> suggested he would like the body to vote to approve the ASG Podcast, specifying a “home” as well as funding (two hours per week). </w:t>
            </w:r>
            <w:r w:rsidR="002733CB">
              <w:rPr>
                <w:rFonts w:asciiTheme="minorHAnsi" w:hAnsiTheme="minorHAnsi"/>
                <w:iCs/>
                <w:sz w:val="20"/>
                <w:szCs w:val="20"/>
              </w:rPr>
              <w:t xml:space="preserve"> </w:t>
            </w:r>
            <w:r w:rsidR="00BC78DF" w:rsidRPr="00BC78DF">
              <w:rPr>
                <w:rFonts w:asciiTheme="minorHAnsi" w:hAnsiTheme="minorHAnsi"/>
                <w:b/>
                <w:iCs/>
                <w:sz w:val="20"/>
                <w:szCs w:val="20"/>
                <w:highlight w:val="cyan"/>
              </w:rPr>
              <w:t>Kunst</w:t>
            </w:r>
            <w:r w:rsidR="00BC78DF" w:rsidRPr="00BC78DF">
              <w:rPr>
                <w:rFonts w:asciiTheme="minorHAnsi" w:hAnsiTheme="minorHAnsi"/>
                <w:iCs/>
                <w:sz w:val="20"/>
                <w:szCs w:val="20"/>
                <w:highlight w:val="cyan"/>
              </w:rPr>
              <w:t xml:space="preserve"> will carry this forward to the next agenda.</w:t>
            </w:r>
            <w:r w:rsidR="00BC78DF">
              <w:rPr>
                <w:rFonts w:asciiTheme="minorHAnsi" w:hAnsiTheme="minorHAnsi"/>
                <w:iCs/>
                <w:sz w:val="20"/>
                <w:szCs w:val="20"/>
              </w:rPr>
              <w:t xml:space="preserve"> </w:t>
            </w:r>
          </w:p>
        </w:tc>
        <w:tc>
          <w:tcPr>
            <w:tcW w:w="1620" w:type="dxa"/>
          </w:tcPr>
          <w:p w14:paraId="312F5975" w14:textId="73BC73CD" w:rsidR="00D23C91" w:rsidRDefault="00D23C91" w:rsidP="0095134E">
            <w:pPr>
              <w:pStyle w:val="TableParagraph"/>
              <w:spacing w:before="1"/>
              <w:ind w:left="124" w:right="110" w:hanging="5"/>
              <w:jc w:val="center"/>
              <w:rPr>
                <w:rFonts w:asciiTheme="minorHAnsi" w:hAnsiTheme="minorHAnsi"/>
                <w:i/>
                <w:sz w:val="20"/>
              </w:rPr>
            </w:pPr>
            <w:r>
              <w:rPr>
                <w:rFonts w:asciiTheme="minorHAnsi" w:hAnsiTheme="minorHAnsi"/>
                <w:i/>
                <w:sz w:val="20"/>
              </w:rPr>
              <w:t>Martin</w:t>
            </w:r>
          </w:p>
        </w:tc>
      </w:tr>
      <w:tr w:rsidR="00D23C91" w14:paraId="256F98D2" w14:textId="77777777" w:rsidTr="00D23C91">
        <w:trPr>
          <w:trHeight w:val="244"/>
        </w:trPr>
        <w:tc>
          <w:tcPr>
            <w:tcW w:w="497" w:type="dxa"/>
          </w:tcPr>
          <w:p w14:paraId="288403E7" w14:textId="2A550102" w:rsidR="00D23C91" w:rsidRDefault="00D23C91" w:rsidP="00183E24">
            <w:pPr>
              <w:pStyle w:val="TableParagraph"/>
              <w:spacing w:before="1" w:line="223" w:lineRule="exact"/>
              <w:ind w:left="0" w:right="187"/>
              <w:jc w:val="right"/>
              <w:rPr>
                <w:w w:val="99"/>
                <w:sz w:val="20"/>
              </w:rPr>
            </w:pPr>
            <w:r>
              <w:rPr>
                <w:w w:val="99"/>
                <w:sz w:val="20"/>
              </w:rPr>
              <w:t>2</w:t>
            </w:r>
          </w:p>
        </w:tc>
        <w:tc>
          <w:tcPr>
            <w:tcW w:w="8977" w:type="dxa"/>
          </w:tcPr>
          <w:p w14:paraId="2EBB60BE" w14:textId="07DF1D7A" w:rsidR="00D23C91" w:rsidRPr="002733CB" w:rsidRDefault="00D23C91" w:rsidP="00183E24">
            <w:pPr>
              <w:pStyle w:val="TableParagraph"/>
              <w:ind w:left="0"/>
              <w:rPr>
                <w:rFonts w:asciiTheme="minorHAnsi" w:hAnsiTheme="minorHAnsi"/>
                <w:iCs/>
                <w:sz w:val="20"/>
                <w:szCs w:val="20"/>
              </w:rPr>
            </w:pPr>
            <w:r>
              <w:rPr>
                <w:rFonts w:asciiTheme="minorHAnsi" w:hAnsiTheme="minorHAnsi"/>
                <w:i/>
                <w:iCs/>
                <w:sz w:val="20"/>
                <w:szCs w:val="20"/>
              </w:rPr>
              <w:t xml:space="preserve">ACCJC 2024 Annual Report – </w:t>
            </w:r>
            <w:r w:rsidR="005B1D80" w:rsidRPr="00BC78DF">
              <w:rPr>
                <w:rFonts w:asciiTheme="minorHAnsi" w:hAnsiTheme="minorHAnsi"/>
                <w:b/>
                <w:iCs/>
                <w:sz w:val="20"/>
                <w:szCs w:val="20"/>
              </w:rPr>
              <w:t>Miramontez</w:t>
            </w:r>
            <w:r w:rsidR="005B1D80">
              <w:rPr>
                <w:rFonts w:asciiTheme="minorHAnsi" w:hAnsiTheme="minorHAnsi"/>
                <w:iCs/>
                <w:sz w:val="20"/>
                <w:szCs w:val="20"/>
              </w:rPr>
              <w:t xml:space="preserve"> shared that the draft report was shared this morning. He noted items 5-17, which is our unduplicated headcount, have had a dip due to COVID. We have federal data on our graduation rates. Our certificates that have been awarded as well as our transfer numbers (waiting on number from the District). Licensure pass rates (for EMT). CTE data from Perkins, but there is a lag. Don’t have data from the most recent two years and cannot set a benchmark/floor. Would note this in the “other information” section of the report. The next steps would be to populate and submit. </w:t>
            </w:r>
            <w:r w:rsidR="005B1D80" w:rsidRPr="00BC78DF">
              <w:rPr>
                <w:rFonts w:asciiTheme="minorHAnsi" w:hAnsiTheme="minorHAnsi"/>
                <w:b/>
                <w:iCs/>
                <w:sz w:val="20"/>
                <w:szCs w:val="20"/>
              </w:rPr>
              <w:t>Odu</w:t>
            </w:r>
            <w:r w:rsidR="005B1D80">
              <w:rPr>
                <w:rFonts w:asciiTheme="minorHAnsi" w:hAnsiTheme="minorHAnsi"/>
                <w:iCs/>
                <w:sz w:val="20"/>
                <w:szCs w:val="20"/>
              </w:rPr>
              <w:t xml:space="preserve"> asked if this is shared with the college community. </w:t>
            </w:r>
            <w:r w:rsidR="005B1D80" w:rsidRPr="00BC78DF">
              <w:rPr>
                <w:rFonts w:asciiTheme="minorHAnsi" w:hAnsiTheme="minorHAnsi"/>
                <w:b/>
                <w:iCs/>
                <w:sz w:val="20"/>
                <w:szCs w:val="20"/>
              </w:rPr>
              <w:t>Miramontez</w:t>
            </w:r>
            <w:r w:rsidR="005B1D80">
              <w:rPr>
                <w:rFonts w:asciiTheme="minorHAnsi" w:hAnsiTheme="minorHAnsi"/>
                <w:iCs/>
                <w:sz w:val="20"/>
                <w:szCs w:val="20"/>
              </w:rPr>
              <w:t xml:space="preserve"> responded yes, it is posted to our Accreditation web page. </w:t>
            </w:r>
            <w:r w:rsidR="005B1D80" w:rsidRPr="00BC78DF">
              <w:rPr>
                <w:rFonts w:asciiTheme="minorHAnsi" w:hAnsiTheme="minorHAnsi"/>
                <w:b/>
                <w:iCs/>
                <w:sz w:val="20"/>
                <w:szCs w:val="20"/>
              </w:rPr>
              <w:t>Odu</w:t>
            </w:r>
            <w:r w:rsidR="005B1D80">
              <w:rPr>
                <w:rFonts w:asciiTheme="minorHAnsi" w:hAnsiTheme="minorHAnsi"/>
                <w:iCs/>
                <w:sz w:val="20"/>
                <w:szCs w:val="20"/>
              </w:rPr>
              <w:t xml:space="preserve"> asked if we have a conversation as a college. </w:t>
            </w:r>
            <w:r w:rsidR="005B1D80" w:rsidRPr="00BC78DF">
              <w:rPr>
                <w:rFonts w:asciiTheme="minorHAnsi" w:hAnsiTheme="minorHAnsi"/>
                <w:b/>
                <w:iCs/>
                <w:sz w:val="20"/>
                <w:szCs w:val="20"/>
              </w:rPr>
              <w:t>Estrada-Howell</w:t>
            </w:r>
            <w:r w:rsidR="005B1D80">
              <w:rPr>
                <w:rFonts w:asciiTheme="minorHAnsi" w:hAnsiTheme="minorHAnsi"/>
                <w:iCs/>
                <w:sz w:val="20"/>
                <w:szCs w:val="20"/>
              </w:rPr>
              <w:t xml:space="preserve"> responded that we do have a conversation on the CTE side of things. We sit down with everyone who applies for Perkins funds and talk about the data and goals but it has been challenging because of the lag. She felt it would be great to have this conversation college-wide. </w:t>
            </w:r>
            <w:r w:rsidR="005B1D80" w:rsidRPr="00BC78DF">
              <w:rPr>
                <w:rFonts w:asciiTheme="minorHAnsi" w:hAnsiTheme="minorHAnsi"/>
                <w:b/>
                <w:iCs/>
                <w:sz w:val="20"/>
                <w:szCs w:val="20"/>
              </w:rPr>
              <w:t>Carrasquillo</w:t>
            </w:r>
            <w:r w:rsidR="005B1D80">
              <w:rPr>
                <w:rFonts w:asciiTheme="minorHAnsi" w:hAnsiTheme="minorHAnsi"/>
                <w:iCs/>
                <w:sz w:val="20"/>
                <w:szCs w:val="20"/>
              </w:rPr>
              <w:t xml:space="preserve"> asked about the certificates. </w:t>
            </w:r>
            <w:r w:rsidR="005B1D80" w:rsidRPr="00BC78DF">
              <w:rPr>
                <w:rFonts w:asciiTheme="minorHAnsi" w:hAnsiTheme="minorHAnsi"/>
                <w:b/>
                <w:iCs/>
                <w:sz w:val="20"/>
                <w:szCs w:val="20"/>
              </w:rPr>
              <w:t>Miramontez</w:t>
            </w:r>
            <w:r w:rsidR="005B1D80">
              <w:rPr>
                <w:rFonts w:asciiTheme="minorHAnsi" w:hAnsiTheme="minorHAnsi"/>
                <w:iCs/>
                <w:sz w:val="20"/>
                <w:szCs w:val="20"/>
              </w:rPr>
              <w:t xml:space="preserve"> responded that is the certificate of completion only. </w:t>
            </w:r>
          </w:p>
          <w:p w14:paraId="6B968131" w14:textId="6815BA5A" w:rsidR="00D23C91" w:rsidRDefault="00D23C91" w:rsidP="00183E24">
            <w:pPr>
              <w:pStyle w:val="TableParagraph"/>
              <w:ind w:left="0"/>
              <w:rPr>
                <w:rFonts w:asciiTheme="minorHAnsi" w:hAnsiTheme="minorHAnsi"/>
                <w:i/>
                <w:iCs/>
                <w:sz w:val="20"/>
                <w:szCs w:val="20"/>
              </w:rPr>
            </w:pPr>
            <w:r w:rsidRPr="00301E83">
              <w:rPr>
                <w:rFonts w:asciiTheme="minorHAnsi" w:hAnsiTheme="minorHAnsi"/>
                <w:i/>
                <w:iCs/>
                <w:color w:val="FF0000"/>
                <w:sz w:val="20"/>
                <w:szCs w:val="20"/>
              </w:rPr>
              <w:t>Attachment</w:t>
            </w:r>
            <w:r>
              <w:rPr>
                <w:rFonts w:asciiTheme="minorHAnsi" w:hAnsiTheme="minorHAnsi"/>
                <w:i/>
                <w:iCs/>
                <w:sz w:val="20"/>
                <w:szCs w:val="20"/>
              </w:rPr>
              <w:t xml:space="preserve">: </w:t>
            </w:r>
            <w:hyperlink r:id="rId16" w:history="1">
              <w:r w:rsidRPr="00FE6621">
                <w:rPr>
                  <w:rStyle w:val="Hyperlink"/>
                  <w:rFonts w:asciiTheme="minorHAnsi" w:hAnsiTheme="minorHAnsi"/>
                  <w:i/>
                  <w:iCs/>
                  <w:sz w:val="20"/>
                  <w:szCs w:val="20"/>
                </w:rPr>
                <w:t>Report Template</w:t>
              </w:r>
            </w:hyperlink>
            <w:r>
              <w:rPr>
                <w:rFonts w:asciiTheme="minorHAnsi" w:hAnsiTheme="minorHAnsi"/>
                <w:i/>
                <w:iCs/>
                <w:sz w:val="20"/>
                <w:szCs w:val="20"/>
              </w:rPr>
              <w:t xml:space="preserve">; </w:t>
            </w:r>
            <w:hyperlink r:id="rId17" w:history="1">
              <w:r w:rsidRPr="00FE6621">
                <w:rPr>
                  <w:rStyle w:val="Hyperlink"/>
                  <w:rFonts w:asciiTheme="minorHAnsi" w:hAnsiTheme="minorHAnsi"/>
                  <w:i/>
                  <w:iCs/>
                  <w:sz w:val="20"/>
                  <w:szCs w:val="20"/>
                </w:rPr>
                <w:t>Data for Draft Report</w:t>
              </w:r>
            </w:hyperlink>
          </w:p>
        </w:tc>
        <w:tc>
          <w:tcPr>
            <w:tcW w:w="1620" w:type="dxa"/>
          </w:tcPr>
          <w:p w14:paraId="317D0D2F" w14:textId="7A226282" w:rsidR="00D23C91" w:rsidRDefault="00D23C91" w:rsidP="00183E24">
            <w:pPr>
              <w:pStyle w:val="TableParagraph"/>
              <w:spacing w:before="1"/>
              <w:ind w:left="124" w:right="110" w:hanging="5"/>
              <w:jc w:val="center"/>
              <w:rPr>
                <w:rFonts w:asciiTheme="minorHAnsi" w:hAnsiTheme="minorHAnsi"/>
                <w:i/>
                <w:sz w:val="20"/>
              </w:rPr>
            </w:pPr>
            <w:r>
              <w:rPr>
                <w:rFonts w:asciiTheme="minorHAnsi" w:hAnsiTheme="minorHAnsi"/>
                <w:i/>
                <w:sz w:val="20"/>
              </w:rPr>
              <w:t>Miramontez</w:t>
            </w:r>
          </w:p>
        </w:tc>
      </w:tr>
    </w:tbl>
    <w:p w14:paraId="647A0374" w14:textId="77777777" w:rsidR="00AB3797" w:rsidRDefault="00AB3797" w:rsidP="00AB3797">
      <w:pPr>
        <w:pStyle w:val="BodyText"/>
        <w:spacing w:before="11"/>
        <w:ind w:left="0"/>
        <w:rPr>
          <w:b/>
          <w:sz w:val="19"/>
        </w:rPr>
      </w:pPr>
    </w:p>
    <w:p w14:paraId="3E77CE21" w14:textId="04376169" w:rsidR="00F84929" w:rsidRPr="00F84929" w:rsidRDefault="004B26E3" w:rsidP="00F84929">
      <w:pPr>
        <w:pStyle w:val="ListParagraph"/>
        <w:numPr>
          <w:ilvl w:val="0"/>
          <w:numId w:val="1"/>
        </w:numPr>
        <w:tabs>
          <w:tab w:val="left" w:pos="1360"/>
          <w:tab w:val="left" w:pos="1361"/>
        </w:tabs>
        <w:ind w:hanging="361"/>
        <w:jc w:val="left"/>
        <w:rPr>
          <w:b/>
          <w:i/>
          <w:sz w:val="20"/>
        </w:rPr>
      </w:pPr>
      <w:r>
        <w:rPr>
          <w:b/>
          <w:sz w:val="20"/>
        </w:rPr>
        <w:t xml:space="preserve">Action Items: </w:t>
      </w:r>
    </w:p>
    <w:p w14:paraId="5BA098FD" w14:textId="60CF5093" w:rsidR="00F84929" w:rsidRPr="001F4109" w:rsidRDefault="00F84929" w:rsidP="00F84929">
      <w:pPr>
        <w:pStyle w:val="ListParagraph"/>
        <w:numPr>
          <w:ilvl w:val="0"/>
          <w:numId w:val="9"/>
        </w:numPr>
        <w:tabs>
          <w:tab w:val="left" w:pos="1360"/>
          <w:tab w:val="left" w:pos="1361"/>
        </w:tabs>
        <w:rPr>
          <w:b/>
          <w:sz w:val="20"/>
          <w:highlight w:val="cyan"/>
        </w:rPr>
      </w:pPr>
      <w:bookmarkStart w:id="2" w:name="_Hlk161154138"/>
      <w:r w:rsidRPr="001F4109">
        <w:rPr>
          <w:b/>
          <w:sz w:val="20"/>
          <w:highlight w:val="cyan"/>
        </w:rPr>
        <w:lastRenderedPageBreak/>
        <w:t xml:space="preserve">Petti </w:t>
      </w:r>
      <w:r w:rsidR="00743A6A">
        <w:rPr>
          <w:sz w:val="20"/>
          <w:highlight w:val="cyan"/>
        </w:rPr>
        <w:t>offered to</w:t>
      </w:r>
      <w:r w:rsidRPr="001F4109">
        <w:rPr>
          <w:sz w:val="20"/>
          <w:highlight w:val="cyan"/>
        </w:rPr>
        <w:t xml:space="preserve"> remind chairs to let their faculty know that they have the ability to create a faculty web page. There are tutorials and resources available on th</w:t>
      </w:r>
      <w:r w:rsidR="001F4109" w:rsidRPr="001F4109">
        <w:rPr>
          <w:sz w:val="20"/>
          <w:highlight w:val="cyan"/>
        </w:rPr>
        <w:t xml:space="preserve">e Technology Services webpage. </w:t>
      </w:r>
    </w:p>
    <w:p w14:paraId="2F0FA0F7" w14:textId="522179E4" w:rsidR="001F4109" w:rsidRPr="001F4109" w:rsidRDefault="001F4109" w:rsidP="00F84929">
      <w:pPr>
        <w:pStyle w:val="ListParagraph"/>
        <w:numPr>
          <w:ilvl w:val="0"/>
          <w:numId w:val="9"/>
        </w:numPr>
        <w:tabs>
          <w:tab w:val="left" w:pos="1360"/>
          <w:tab w:val="left" w:pos="1361"/>
        </w:tabs>
        <w:rPr>
          <w:b/>
          <w:i/>
          <w:sz w:val="20"/>
          <w:highlight w:val="cyan"/>
        </w:rPr>
      </w:pPr>
      <w:r w:rsidRPr="001F4109">
        <w:rPr>
          <w:sz w:val="20"/>
          <w:highlight w:val="cyan"/>
        </w:rPr>
        <w:t xml:space="preserve">Approved this year’s theme as a next year’s theme (a two-year theme). Please communicate this to your respective constituencies. </w:t>
      </w:r>
    </w:p>
    <w:p w14:paraId="694E08CD" w14:textId="4E766962" w:rsidR="001F4109" w:rsidRPr="001F4109" w:rsidRDefault="001F4109" w:rsidP="00F84929">
      <w:pPr>
        <w:pStyle w:val="ListParagraph"/>
        <w:numPr>
          <w:ilvl w:val="0"/>
          <w:numId w:val="9"/>
        </w:numPr>
        <w:tabs>
          <w:tab w:val="left" w:pos="1360"/>
          <w:tab w:val="left" w:pos="1361"/>
        </w:tabs>
        <w:rPr>
          <w:b/>
          <w:i/>
          <w:sz w:val="20"/>
          <w:highlight w:val="cyan"/>
        </w:rPr>
      </w:pPr>
      <w:r w:rsidRPr="001F4109">
        <w:rPr>
          <w:b/>
          <w:sz w:val="20"/>
          <w:highlight w:val="cyan"/>
        </w:rPr>
        <w:t xml:space="preserve">Kunst </w:t>
      </w:r>
      <w:r w:rsidRPr="001F4109">
        <w:rPr>
          <w:sz w:val="20"/>
          <w:highlight w:val="cyan"/>
        </w:rPr>
        <w:t>will carry forward “Second Read: Student Success Committee” to the April 9</w:t>
      </w:r>
      <w:r w:rsidRPr="001F4109">
        <w:rPr>
          <w:sz w:val="20"/>
          <w:highlight w:val="cyan"/>
          <w:vertAlign w:val="superscript"/>
        </w:rPr>
        <w:t>th</w:t>
      </w:r>
      <w:r w:rsidRPr="001F4109">
        <w:rPr>
          <w:sz w:val="20"/>
          <w:highlight w:val="cyan"/>
        </w:rPr>
        <w:t xml:space="preserve"> agenda. </w:t>
      </w:r>
    </w:p>
    <w:p w14:paraId="2FB5B8A2" w14:textId="161AB428" w:rsidR="001F4109" w:rsidRPr="001F4109" w:rsidRDefault="001F4109" w:rsidP="00F84929">
      <w:pPr>
        <w:pStyle w:val="ListParagraph"/>
        <w:numPr>
          <w:ilvl w:val="0"/>
          <w:numId w:val="9"/>
        </w:numPr>
        <w:tabs>
          <w:tab w:val="left" w:pos="1360"/>
          <w:tab w:val="left" w:pos="1361"/>
        </w:tabs>
        <w:rPr>
          <w:b/>
          <w:i/>
          <w:sz w:val="20"/>
          <w:highlight w:val="cyan"/>
        </w:rPr>
      </w:pPr>
      <w:r w:rsidRPr="001F4109">
        <w:rPr>
          <w:b/>
          <w:sz w:val="20"/>
          <w:highlight w:val="cyan"/>
        </w:rPr>
        <w:t xml:space="preserve">Kunst </w:t>
      </w:r>
      <w:r w:rsidRPr="001F4109">
        <w:rPr>
          <w:sz w:val="20"/>
          <w:highlight w:val="cyan"/>
        </w:rPr>
        <w:t>will carry forward “ASG Podcast/Video Announcement” to the April 9</w:t>
      </w:r>
      <w:r w:rsidRPr="001F4109">
        <w:rPr>
          <w:sz w:val="20"/>
          <w:highlight w:val="cyan"/>
          <w:vertAlign w:val="superscript"/>
        </w:rPr>
        <w:t>th</w:t>
      </w:r>
      <w:r w:rsidRPr="001F4109">
        <w:rPr>
          <w:sz w:val="20"/>
          <w:highlight w:val="cyan"/>
        </w:rPr>
        <w:t xml:space="preserve"> agenda. </w:t>
      </w:r>
    </w:p>
    <w:bookmarkEnd w:id="2"/>
    <w:p w14:paraId="184B31AA" w14:textId="77777777" w:rsidR="001F4109" w:rsidRPr="001F4109" w:rsidRDefault="00AB3797" w:rsidP="00897453">
      <w:pPr>
        <w:pStyle w:val="ListParagraph"/>
        <w:numPr>
          <w:ilvl w:val="0"/>
          <w:numId w:val="1"/>
        </w:numPr>
        <w:tabs>
          <w:tab w:val="left" w:pos="1360"/>
          <w:tab w:val="left" w:pos="1361"/>
        </w:tabs>
        <w:ind w:hanging="361"/>
        <w:jc w:val="left"/>
        <w:rPr>
          <w:b/>
          <w:i/>
          <w:sz w:val="20"/>
        </w:rPr>
      </w:pPr>
      <w:r>
        <w:rPr>
          <w:b/>
          <w:sz w:val="20"/>
        </w:rPr>
        <w:t>Announcements</w:t>
      </w:r>
      <w:r w:rsidR="002733CB">
        <w:rPr>
          <w:b/>
          <w:sz w:val="20"/>
        </w:rPr>
        <w:t>:</w:t>
      </w:r>
      <w:r w:rsidR="005B1D80">
        <w:rPr>
          <w:b/>
          <w:sz w:val="20"/>
        </w:rPr>
        <w:t xml:space="preserve"> </w:t>
      </w:r>
    </w:p>
    <w:p w14:paraId="4C1300D7" w14:textId="77777777" w:rsidR="001F4109" w:rsidRPr="001F4109" w:rsidRDefault="005B1D80" w:rsidP="001F4109">
      <w:pPr>
        <w:pStyle w:val="ListParagraph"/>
        <w:numPr>
          <w:ilvl w:val="0"/>
          <w:numId w:val="10"/>
        </w:numPr>
        <w:tabs>
          <w:tab w:val="left" w:pos="1360"/>
          <w:tab w:val="left" w:pos="1361"/>
        </w:tabs>
        <w:rPr>
          <w:b/>
          <w:i/>
          <w:sz w:val="20"/>
        </w:rPr>
      </w:pPr>
      <w:r w:rsidRPr="001F4109">
        <w:rPr>
          <w:sz w:val="20"/>
        </w:rPr>
        <w:t xml:space="preserve">The Planning Summit is this Friday. Breakfast is at 8:30 am and the program starts at 9:00 am, in front of the LLRC building. </w:t>
      </w:r>
    </w:p>
    <w:p w14:paraId="6D3ABFFF" w14:textId="77777777" w:rsidR="001F4109" w:rsidRPr="001F4109" w:rsidRDefault="00E22BC0" w:rsidP="001F4109">
      <w:pPr>
        <w:pStyle w:val="ListParagraph"/>
        <w:numPr>
          <w:ilvl w:val="0"/>
          <w:numId w:val="10"/>
        </w:numPr>
        <w:tabs>
          <w:tab w:val="left" w:pos="1360"/>
          <w:tab w:val="left" w:pos="1361"/>
        </w:tabs>
        <w:rPr>
          <w:b/>
          <w:i/>
          <w:sz w:val="20"/>
        </w:rPr>
      </w:pPr>
      <w:r w:rsidRPr="001F4109">
        <w:rPr>
          <w:sz w:val="20"/>
        </w:rPr>
        <w:t xml:space="preserve">The on-campus Board of Trustees </w:t>
      </w:r>
      <w:r w:rsidR="00BC78DF" w:rsidRPr="001F4109">
        <w:rPr>
          <w:sz w:val="20"/>
        </w:rPr>
        <w:t xml:space="preserve">meeting is Thursday at 4:00 pm in L-105. Wear your campus theme t-shirt! </w:t>
      </w:r>
    </w:p>
    <w:p w14:paraId="0D4D56FF" w14:textId="10141372" w:rsidR="00897453" w:rsidRPr="001F4109" w:rsidRDefault="00BC78DF" w:rsidP="001F4109">
      <w:pPr>
        <w:pStyle w:val="ListParagraph"/>
        <w:numPr>
          <w:ilvl w:val="0"/>
          <w:numId w:val="10"/>
        </w:numPr>
        <w:tabs>
          <w:tab w:val="left" w:pos="1360"/>
          <w:tab w:val="left" w:pos="1361"/>
        </w:tabs>
        <w:rPr>
          <w:b/>
          <w:i/>
          <w:sz w:val="20"/>
        </w:rPr>
      </w:pPr>
      <w:r w:rsidRPr="001F4109">
        <w:rPr>
          <w:sz w:val="20"/>
        </w:rPr>
        <w:t>Community Day is April 5</w:t>
      </w:r>
      <w:r w:rsidRPr="001F4109">
        <w:rPr>
          <w:sz w:val="20"/>
          <w:vertAlign w:val="superscript"/>
        </w:rPr>
        <w:t>th</w:t>
      </w:r>
      <w:r w:rsidRPr="001F4109">
        <w:rPr>
          <w:sz w:val="20"/>
        </w:rPr>
        <w:t xml:space="preserve">, more information about the workshops went out, including one on Restorative Practices with Dr. Dan Stacy. Dr. Darla Cooper is also confirmed. </w:t>
      </w:r>
    </w:p>
    <w:p w14:paraId="27FE8CD4" w14:textId="7FF6F01C" w:rsidR="00AB3797" w:rsidRDefault="00AB3797" w:rsidP="00AB3797">
      <w:pPr>
        <w:pStyle w:val="ListParagraph"/>
        <w:numPr>
          <w:ilvl w:val="0"/>
          <w:numId w:val="1"/>
        </w:numPr>
        <w:tabs>
          <w:tab w:val="left" w:pos="1361"/>
        </w:tabs>
        <w:ind w:hanging="361"/>
        <w:jc w:val="left"/>
        <w:rPr>
          <w:b/>
          <w:sz w:val="20"/>
        </w:rPr>
      </w:pPr>
      <w:r>
        <w:rPr>
          <w:b/>
          <w:sz w:val="20"/>
        </w:rPr>
        <w:t>Adjourn</w:t>
      </w:r>
      <w:r w:rsidR="002733CB">
        <w:rPr>
          <w:b/>
          <w:sz w:val="20"/>
        </w:rPr>
        <w:t>:</w:t>
      </w:r>
      <w:r w:rsidR="00E22BC0">
        <w:rPr>
          <w:b/>
          <w:sz w:val="20"/>
        </w:rPr>
        <w:t xml:space="preserve"> </w:t>
      </w:r>
      <w:r w:rsidR="00E22BC0">
        <w:rPr>
          <w:sz w:val="20"/>
        </w:rPr>
        <w:t xml:space="preserve">The meeting adjourned at 2:27 pm. </w:t>
      </w:r>
    </w:p>
    <w:p w14:paraId="5664BDE1" w14:textId="10715938" w:rsidR="004265B6" w:rsidRPr="002733CB" w:rsidRDefault="00AB3797" w:rsidP="00D23C91">
      <w:pPr>
        <w:pStyle w:val="ListParagraph"/>
        <w:numPr>
          <w:ilvl w:val="0"/>
          <w:numId w:val="1"/>
        </w:numPr>
        <w:tabs>
          <w:tab w:val="left" w:pos="1361"/>
        </w:tabs>
        <w:spacing w:before="2"/>
        <w:ind w:hanging="361"/>
        <w:jc w:val="left"/>
        <w:rPr>
          <w:b/>
          <w:sz w:val="20"/>
        </w:rPr>
      </w:pPr>
      <w:r>
        <w:rPr>
          <w:b/>
          <w:sz w:val="20"/>
        </w:rPr>
        <w:t>Next Scheduled</w:t>
      </w:r>
      <w:r>
        <w:rPr>
          <w:b/>
          <w:spacing w:val="-1"/>
          <w:sz w:val="20"/>
        </w:rPr>
        <w:t xml:space="preserve"> </w:t>
      </w:r>
      <w:r>
        <w:rPr>
          <w:b/>
          <w:sz w:val="20"/>
        </w:rPr>
        <w:t>Meeting:</w:t>
      </w:r>
      <w:r w:rsidR="000832FD">
        <w:rPr>
          <w:b/>
          <w:sz w:val="20"/>
        </w:rPr>
        <w:t xml:space="preserve"> </w:t>
      </w:r>
      <w:r w:rsidR="000832FD" w:rsidRPr="002733CB">
        <w:rPr>
          <w:sz w:val="20"/>
        </w:rPr>
        <w:t>Tuesday,</w:t>
      </w:r>
      <w:r w:rsidR="001F69A9" w:rsidRPr="002733CB">
        <w:rPr>
          <w:sz w:val="20"/>
        </w:rPr>
        <w:t xml:space="preserve"> </w:t>
      </w:r>
      <w:r w:rsidR="00BC07ED" w:rsidRPr="002733CB">
        <w:rPr>
          <w:sz w:val="20"/>
        </w:rPr>
        <w:t>April 9</w:t>
      </w:r>
      <w:r w:rsidR="00BC07ED" w:rsidRPr="002733CB">
        <w:rPr>
          <w:sz w:val="20"/>
          <w:vertAlign w:val="superscript"/>
        </w:rPr>
        <w:t>th</w:t>
      </w:r>
      <w:r w:rsidR="00BC07ED" w:rsidRPr="002733CB">
        <w:rPr>
          <w:sz w:val="20"/>
        </w:rPr>
        <w:t xml:space="preserve"> </w:t>
      </w:r>
      <w:r w:rsidR="00E65619" w:rsidRPr="002733CB">
        <w:rPr>
          <w:sz w:val="20"/>
        </w:rPr>
        <w:t>from</w:t>
      </w:r>
      <w:r w:rsidR="000832FD" w:rsidRPr="002733CB">
        <w:rPr>
          <w:sz w:val="20"/>
        </w:rPr>
        <w:t xml:space="preserve"> 1:00 pm – </w:t>
      </w:r>
      <w:r w:rsidR="009D4589" w:rsidRPr="002733CB">
        <w:rPr>
          <w:sz w:val="20"/>
        </w:rPr>
        <w:t>2</w:t>
      </w:r>
      <w:r w:rsidR="00D035BC" w:rsidRPr="002733CB">
        <w:rPr>
          <w:sz w:val="20"/>
        </w:rPr>
        <w:t>:</w:t>
      </w:r>
      <w:r w:rsidR="009D4589" w:rsidRPr="002733CB">
        <w:rPr>
          <w:sz w:val="20"/>
        </w:rPr>
        <w:t>3</w:t>
      </w:r>
      <w:r w:rsidR="00D035BC" w:rsidRPr="002733CB">
        <w:rPr>
          <w:sz w:val="20"/>
        </w:rPr>
        <w:t>0</w:t>
      </w:r>
      <w:r w:rsidR="000832FD" w:rsidRPr="002733CB">
        <w:rPr>
          <w:sz w:val="20"/>
        </w:rPr>
        <w:t xml:space="preserve"> pm </w:t>
      </w:r>
      <w:r w:rsidR="00AB5EF1" w:rsidRPr="002733CB">
        <w:rPr>
          <w:sz w:val="20"/>
        </w:rPr>
        <w:t>in L-108</w:t>
      </w:r>
      <w:r w:rsidR="00880AE3" w:rsidRPr="002733CB">
        <w:rPr>
          <w:sz w:val="20"/>
        </w:rPr>
        <w:t>/Zoom</w:t>
      </w:r>
    </w:p>
    <w:p w14:paraId="67786912" w14:textId="7D9C85D7" w:rsidR="00D23C91" w:rsidRDefault="00D23C91" w:rsidP="00D23C91">
      <w:pPr>
        <w:tabs>
          <w:tab w:val="left" w:pos="1361"/>
        </w:tabs>
        <w:spacing w:before="2"/>
        <w:rPr>
          <w:sz w:val="20"/>
        </w:rPr>
      </w:pPr>
    </w:p>
    <w:p w14:paraId="78C77500" w14:textId="554D36CC" w:rsidR="00D23C91" w:rsidRPr="00BC78DF" w:rsidRDefault="00D23C91" w:rsidP="00D23C91">
      <w:pPr>
        <w:tabs>
          <w:tab w:val="left" w:pos="1361"/>
        </w:tabs>
        <w:spacing w:before="2"/>
        <w:rPr>
          <w:rFonts w:asciiTheme="minorHAnsi" w:hAnsiTheme="minorHAnsi" w:cstheme="minorHAnsi"/>
          <w:b/>
          <w:sz w:val="20"/>
        </w:rPr>
      </w:pPr>
      <w:r w:rsidRPr="00BC78DF">
        <w:rPr>
          <w:rFonts w:asciiTheme="minorHAnsi" w:hAnsiTheme="minorHAnsi" w:cstheme="minorHAnsi"/>
          <w:b/>
          <w:sz w:val="20"/>
        </w:rPr>
        <w:t xml:space="preserve">Link to recording: </w:t>
      </w:r>
      <w:hyperlink r:id="rId18" w:history="1">
        <w:r w:rsidR="00BC78DF" w:rsidRPr="00BC78DF">
          <w:rPr>
            <w:rStyle w:val="Hyperlink"/>
            <w:rFonts w:asciiTheme="minorHAnsi" w:eastAsia="Times New Roman" w:hAnsiTheme="minorHAnsi" w:cstheme="minorHAnsi"/>
            <w:color w:val="0E71EB"/>
            <w:spacing w:val="2"/>
            <w:sz w:val="18"/>
            <w:szCs w:val="18"/>
          </w:rPr>
          <w:t>https://sdccd-edu.zoom.us/rec/share/8ljpKI9CjWg1HLhb4pfGxa_WHrcf2zVxk4S98KQrhhkiQb9m4DmIzCysFVCU-6EF.0Yivb2U37m8CccuZ</w:t>
        </w:r>
      </w:hyperlink>
    </w:p>
    <w:sectPr w:rsidR="00D23C91" w:rsidRPr="00BC78DF" w:rsidSect="000306A7">
      <w:headerReference w:type="default" r:id="rId1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6840" w14:textId="77777777" w:rsidR="00B775BA" w:rsidRDefault="00B775BA" w:rsidP="00A673F6">
      <w:r>
        <w:separator/>
      </w:r>
    </w:p>
  </w:endnote>
  <w:endnote w:type="continuationSeparator" w:id="0">
    <w:p w14:paraId="140D939A" w14:textId="77777777" w:rsidR="00B775BA" w:rsidRDefault="00B775BA" w:rsidP="00A6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C7245" w14:textId="77777777" w:rsidR="00B775BA" w:rsidRDefault="00B775BA" w:rsidP="00A673F6">
      <w:r>
        <w:separator/>
      </w:r>
    </w:p>
  </w:footnote>
  <w:footnote w:type="continuationSeparator" w:id="0">
    <w:p w14:paraId="79DB9881" w14:textId="77777777" w:rsidR="00B775BA" w:rsidRDefault="00B775BA" w:rsidP="00A67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1DA5" w14:textId="11201486" w:rsidR="00302E12" w:rsidRDefault="00302E12" w:rsidP="00302E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CC3"/>
    <w:multiLevelType w:val="hybridMultilevel"/>
    <w:tmpl w:val="386289AE"/>
    <w:lvl w:ilvl="0" w:tplc="E55C8B80">
      <w:start w:val="2022"/>
      <w:numFmt w:val="bullet"/>
      <w:lvlText w:val="-"/>
      <w:lvlJc w:val="left"/>
      <w:pPr>
        <w:ind w:left="1720" w:hanging="360"/>
      </w:pPr>
      <w:rPr>
        <w:rFonts w:ascii="Calibri" w:eastAsia="Calibri" w:hAnsi="Calibri" w:cs="Calibri"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 w15:restartNumberingAfterBreak="0">
    <w:nsid w:val="0B823A7D"/>
    <w:multiLevelType w:val="hybridMultilevel"/>
    <w:tmpl w:val="2FAE8E28"/>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2" w15:restartNumberingAfterBreak="0">
    <w:nsid w:val="27B75C7F"/>
    <w:multiLevelType w:val="hybridMultilevel"/>
    <w:tmpl w:val="9A5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C43705"/>
    <w:multiLevelType w:val="hybridMultilevel"/>
    <w:tmpl w:val="A8D2F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C6BA7"/>
    <w:multiLevelType w:val="hybridMultilevel"/>
    <w:tmpl w:val="241EEC16"/>
    <w:lvl w:ilvl="0" w:tplc="BDB42FDA">
      <w:numFmt w:val="bullet"/>
      <w:lvlText w:val="-"/>
      <w:lvlJc w:val="left"/>
      <w:pPr>
        <w:ind w:left="3704" w:hanging="360"/>
      </w:pPr>
      <w:rPr>
        <w:rFonts w:ascii="Calibri" w:eastAsia="Calibri" w:hAnsi="Calibri" w:cs="Calibri" w:hint="default"/>
      </w:rPr>
    </w:lvl>
    <w:lvl w:ilvl="1" w:tplc="04090003" w:tentative="1">
      <w:start w:val="1"/>
      <w:numFmt w:val="bullet"/>
      <w:lvlText w:val="o"/>
      <w:lvlJc w:val="left"/>
      <w:pPr>
        <w:ind w:left="4424" w:hanging="360"/>
      </w:pPr>
      <w:rPr>
        <w:rFonts w:ascii="Courier New" w:hAnsi="Courier New" w:cs="Courier New" w:hint="default"/>
      </w:rPr>
    </w:lvl>
    <w:lvl w:ilvl="2" w:tplc="04090005" w:tentative="1">
      <w:start w:val="1"/>
      <w:numFmt w:val="bullet"/>
      <w:lvlText w:val=""/>
      <w:lvlJc w:val="left"/>
      <w:pPr>
        <w:ind w:left="5144" w:hanging="360"/>
      </w:pPr>
      <w:rPr>
        <w:rFonts w:ascii="Wingdings" w:hAnsi="Wingdings" w:hint="default"/>
      </w:rPr>
    </w:lvl>
    <w:lvl w:ilvl="3" w:tplc="04090001" w:tentative="1">
      <w:start w:val="1"/>
      <w:numFmt w:val="bullet"/>
      <w:lvlText w:val=""/>
      <w:lvlJc w:val="left"/>
      <w:pPr>
        <w:ind w:left="5864" w:hanging="360"/>
      </w:pPr>
      <w:rPr>
        <w:rFonts w:ascii="Symbol" w:hAnsi="Symbol" w:hint="default"/>
      </w:rPr>
    </w:lvl>
    <w:lvl w:ilvl="4" w:tplc="04090003" w:tentative="1">
      <w:start w:val="1"/>
      <w:numFmt w:val="bullet"/>
      <w:lvlText w:val="o"/>
      <w:lvlJc w:val="left"/>
      <w:pPr>
        <w:ind w:left="6584" w:hanging="360"/>
      </w:pPr>
      <w:rPr>
        <w:rFonts w:ascii="Courier New" w:hAnsi="Courier New" w:cs="Courier New" w:hint="default"/>
      </w:rPr>
    </w:lvl>
    <w:lvl w:ilvl="5" w:tplc="04090005" w:tentative="1">
      <w:start w:val="1"/>
      <w:numFmt w:val="bullet"/>
      <w:lvlText w:val=""/>
      <w:lvlJc w:val="left"/>
      <w:pPr>
        <w:ind w:left="7304" w:hanging="360"/>
      </w:pPr>
      <w:rPr>
        <w:rFonts w:ascii="Wingdings" w:hAnsi="Wingdings" w:hint="default"/>
      </w:rPr>
    </w:lvl>
    <w:lvl w:ilvl="6" w:tplc="04090001" w:tentative="1">
      <w:start w:val="1"/>
      <w:numFmt w:val="bullet"/>
      <w:lvlText w:val=""/>
      <w:lvlJc w:val="left"/>
      <w:pPr>
        <w:ind w:left="8024" w:hanging="360"/>
      </w:pPr>
      <w:rPr>
        <w:rFonts w:ascii="Symbol" w:hAnsi="Symbol" w:hint="default"/>
      </w:rPr>
    </w:lvl>
    <w:lvl w:ilvl="7" w:tplc="04090003" w:tentative="1">
      <w:start w:val="1"/>
      <w:numFmt w:val="bullet"/>
      <w:lvlText w:val="o"/>
      <w:lvlJc w:val="left"/>
      <w:pPr>
        <w:ind w:left="8744" w:hanging="360"/>
      </w:pPr>
      <w:rPr>
        <w:rFonts w:ascii="Courier New" w:hAnsi="Courier New" w:cs="Courier New" w:hint="default"/>
      </w:rPr>
    </w:lvl>
    <w:lvl w:ilvl="8" w:tplc="04090005" w:tentative="1">
      <w:start w:val="1"/>
      <w:numFmt w:val="bullet"/>
      <w:lvlText w:val=""/>
      <w:lvlJc w:val="left"/>
      <w:pPr>
        <w:ind w:left="9464" w:hanging="360"/>
      </w:pPr>
      <w:rPr>
        <w:rFonts w:ascii="Wingdings" w:hAnsi="Wingdings" w:hint="default"/>
      </w:rPr>
    </w:lvl>
  </w:abstractNum>
  <w:abstractNum w:abstractNumId="5" w15:restartNumberingAfterBreak="0">
    <w:nsid w:val="39A7018B"/>
    <w:multiLevelType w:val="hybridMultilevel"/>
    <w:tmpl w:val="3BD6DE2A"/>
    <w:lvl w:ilvl="0" w:tplc="71229F18">
      <w:numFmt w:val="bullet"/>
      <w:lvlText w:val="*"/>
      <w:lvlJc w:val="left"/>
      <w:pPr>
        <w:ind w:left="640" w:hanging="212"/>
      </w:pPr>
      <w:rPr>
        <w:rFonts w:hint="default"/>
        <w:w w:val="100"/>
        <w:lang w:val="en-US" w:eastAsia="en-US" w:bidi="ar-SA"/>
      </w:rPr>
    </w:lvl>
    <w:lvl w:ilvl="1" w:tplc="04090001">
      <w:start w:val="1"/>
      <w:numFmt w:val="bullet"/>
      <w:lvlText w:val=""/>
      <w:lvlJc w:val="left"/>
      <w:pPr>
        <w:ind w:left="1360" w:hanging="360"/>
      </w:pPr>
      <w:rPr>
        <w:rFonts w:ascii="Symbol" w:hAnsi="Symbol" w:hint="default"/>
        <w:w w:val="100"/>
        <w:lang w:val="en-US" w:eastAsia="en-US" w:bidi="ar-SA"/>
      </w:rPr>
    </w:lvl>
    <w:lvl w:ilvl="2" w:tplc="1B5285A2">
      <w:numFmt w:val="bullet"/>
      <w:lvlText w:val="o"/>
      <w:lvlJc w:val="left"/>
      <w:pPr>
        <w:ind w:left="2080" w:hanging="360"/>
      </w:pPr>
      <w:rPr>
        <w:rFonts w:hint="default"/>
        <w:w w:val="99"/>
        <w:lang w:val="en-US" w:eastAsia="en-US" w:bidi="ar-SA"/>
      </w:rPr>
    </w:lvl>
    <w:lvl w:ilvl="3" w:tplc="01C8AA44">
      <w:numFmt w:val="bullet"/>
      <w:lvlText w:val="•"/>
      <w:lvlJc w:val="left"/>
      <w:pPr>
        <w:ind w:left="3230" w:hanging="360"/>
      </w:pPr>
      <w:rPr>
        <w:rFonts w:hint="default"/>
        <w:lang w:val="en-US" w:eastAsia="en-US" w:bidi="ar-SA"/>
      </w:rPr>
    </w:lvl>
    <w:lvl w:ilvl="4" w:tplc="8C6C9680">
      <w:numFmt w:val="bullet"/>
      <w:lvlText w:val="•"/>
      <w:lvlJc w:val="left"/>
      <w:pPr>
        <w:ind w:left="4380" w:hanging="360"/>
      </w:pPr>
      <w:rPr>
        <w:rFonts w:hint="default"/>
        <w:lang w:val="en-US" w:eastAsia="en-US" w:bidi="ar-SA"/>
      </w:rPr>
    </w:lvl>
    <w:lvl w:ilvl="5" w:tplc="2B86FEAE">
      <w:numFmt w:val="bullet"/>
      <w:lvlText w:val="•"/>
      <w:lvlJc w:val="left"/>
      <w:pPr>
        <w:ind w:left="5530" w:hanging="360"/>
      </w:pPr>
      <w:rPr>
        <w:rFonts w:hint="default"/>
        <w:lang w:val="en-US" w:eastAsia="en-US" w:bidi="ar-SA"/>
      </w:rPr>
    </w:lvl>
    <w:lvl w:ilvl="6" w:tplc="EB8C0CA8">
      <w:numFmt w:val="bullet"/>
      <w:lvlText w:val="•"/>
      <w:lvlJc w:val="left"/>
      <w:pPr>
        <w:ind w:left="6680" w:hanging="360"/>
      </w:pPr>
      <w:rPr>
        <w:rFonts w:hint="default"/>
        <w:lang w:val="en-US" w:eastAsia="en-US" w:bidi="ar-SA"/>
      </w:rPr>
    </w:lvl>
    <w:lvl w:ilvl="7" w:tplc="08945384">
      <w:numFmt w:val="bullet"/>
      <w:lvlText w:val="•"/>
      <w:lvlJc w:val="left"/>
      <w:pPr>
        <w:ind w:left="7830" w:hanging="360"/>
      </w:pPr>
      <w:rPr>
        <w:rFonts w:hint="default"/>
        <w:lang w:val="en-US" w:eastAsia="en-US" w:bidi="ar-SA"/>
      </w:rPr>
    </w:lvl>
    <w:lvl w:ilvl="8" w:tplc="53C2A456">
      <w:numFmt w:val="bullet"/>
      <w:lvlText w:val="•"/>
      <w:lvlJc w:val="left"/>
      <w:pPr>
        <w:ind w:left="8980" w:hanging="360"/>
      </w:pPr>
      <w:rPr>
        <w:rFonts w:hint="default"/>
        <w:lang w:val="en-US" w:eastAsia="en-US" w:bidi="ar-SA"/>
      </w:rPr>
    </w:lvl>
  </w:abstractNum>
  <w:abstractNum w:abstractNumId="6" w15:restartNumberingAfterBreak="0">
    <w:nsid w:val="42A919B6"/>
    <w:multiLevelType w:val="hybridMultilevel"/>
    <w:tmpl w:val="0FBAAA54"/>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7" w15:restartNumberingAfterBreak="0">
    <w:nsid w:val="47BB17EC"/>
    <w:multiLevelType w:val="hybridMultilevel"/>
    <w:tmpl w:val="BD2CD10C"/>
    <w:lvl w:ilvl="0" w:tplc="04090015">
      <w:start w:val="1"/>
      <w:numFmt w:val="upperLetter"/>
      <w:lvlText w:val="%1."/>
      <w:lvlJc w:val="left"/>
      <w:pPr>
        <w:ind w:left="1360" w:hanging="360"/>
        <w:jc w:val="right"/>
      </w:pPr>
      <w:rPr>
        <w:rFonts w:hint="default"/>
        <w:b/>
        <w:bCs/>
        <w:spacing w:val="-1"/>
        <w:w w:val="99"/>
        <w:sz w:val="20"/>
        <w:szCs w:val="20"/>
        <w:lang w:val="en-US" w:eastAsia="en-US" w:bidi="ar-SA"/>
      </w:rPr>
    </w:lvl>
    <w:lvl w:ilvl="1" w:tplc="9642ED12">
      <w:start w:val="1"/>
      <w:numFmt w:val="upperRoman"/>
      <w:lvlText w:val="%2."/>
      <w:lvlJc w:val="left"/>
      <w:pPr>
        <w:ind w:left="1360" w:hanging="360"/>
      </w:pPr>
      <w:rPr>
        <w:rFonts w:ascii="Calibri" w:eastAsia="Calibri" w:hAnsi="Calibri" w:cs="Calibri" w:hint="default"/>
        <w:b/>
        <w:bCs/>
        <w:spacing w:val="-1"/>
        <w:w w:val="99"/>
        <w:sz w:val="20"/>
        <w:szCs w:val="20"/>
        <w:lang w:val="en-US" w:eastAsia="en-US" w:bidi="ar-SA"/>
      </w:rPr>
    </w:lvl>
    <w:lvl w:ilvl="2" w:tplc="8236CA44">
      <w:numFmt w:val="bullet"/>
      <w:lvlText w:val="•"/>
      <w:lvlJc w:val="left"/>
      <w:pPr>
        <w:ind w:left="3344" w:hanging="360"/>
      </w:pPr>
      <w:rPr>
        <w:rFonts w:hint="default"/>
        <w:lang w:val="en-US" w:eastAsia="en-US" w:bidi="ar-SA"/>
      </w:rPr>
    </w:lvl>
    <w:lvl w:ilvl="3" w:tplc="2B74534A">
      <w:numFmt w:val="bullet"/>
      <w:lvlText w:val="•"/>
      <w:lvlJc w:val="left"/>
      <w:pPr>
        <w:ind w:left="4336" w:hanging="360"/>
      </w:pPr>
      <w:rPr>
        <w:rFonts w:hint="default"/>
        <w:lang w:val="en-US" w:eastAsia="en-US" w:bidi="ar-SA"/>
      </w:rPr>
    </w:lvl>
    <w:lvl w:ilvl="4" w:tplc="97949DE8">
      <w:numFmt w:val="bullet"/>
      <w:lvlText w:val="•"/>
      <w:lvlJc w:val="left"/>
      <w:pPr>
        <w:ind w:left="5328" w:hanging="360"/>
      </w:pPr>
      <w:rPr>
        <w:rFonts w:hint="default"/>
        <w:lang w:val="en-US" w:eastAsia="en-US" w:bidi="ar-SA"/>
      </w:rPr>
    </w:lvl>
    <w:lvl w:ilvl="5" w:tplc="609A8C74">
      <w:numFmt w:val="bullet"/>
      <w:lvlText w:val="•"/>
      <w:lvlJc w:val="left"/>
      <w:pPr>
        <w:ind w:left="6320" w:hanging="360"/>
      </w:pPr>
      <w:rPr>
        <w:rFonts w:hint="default"/>
        <w:lang w:val="en-US" w:eastAsia="en-US" w:bidi="ar-SA"/>
      </w:rPr>
    </w:lvl>
    <w:lvl w:ilvl="6" w:tplc="BCF6D970">
      <w:numFmt w:val="bullet"/>
      <w:lvlText w:val="•"/>
      <w:lvlJc w:val="left"/>
      <w:pPr>
        <w:ind w:left="7312" w:hanging="360"/>
      </w:pPr>
      <w:rPr>
        <w:rFonts w:hint="default"/>
        <w:lang w:val="en-US" w:eastAsia="en-US" w:bidi="ar-SA"/>
      </w:rPr>
    </w:lvl>
    <w:lvl w:ilvl="7" w:tplc="2E4A1CEC">
      <w:numFmt w:val="bullet"/>
      <w:lvlText w:val="•"/>
      <w:lvlJc w:val="left"/>
      <w:pPr>
        <w:ind w:left="8304" w:hanging="360"/>
      </w:pPr>
      <w:rPr>
        <w:rFonts w:hint="default"/>
        <w:lang w:val="en-US" w:eastAsia="en-US" w:bidi="ar-SA"/>
      </w:rPr>
    </w:lvl>
    <w:lvl w:ilvl="8" w:tplc="F776176A">
      <w:numFmt w:val="bullet"/>
      <w:lvlText w:val="•"/>
      <w:lvlJc w:val="left"/>
      <w:pPr>
        <w:ind w:left="9296" w:hanging="360"/>
      </w:pPr>
      <w:rPr>
        <w:rFonts w:hint="default"/>
        <w:lang w:val="en-US" w:eastAsia="en-US" w:bidi="ar-SA"/>
      </w:rPr>
    </w:lvl>
  </w:abstractNum>
  <w:abstractNum w:abstractNumId="8" w15:restartNumberingAfterBreak="0">
    <w:nsid w:val="48633BC2"/>
    <w:multiLevelType w:val="hybridMultilevel"/>
    <w:tmpl w:val="6F266176"/>
    <w:lvl w:ilvl="0" w:tplc="1158BD9A">
      <w:numFmt w:val="bullet"/>
      <w:lvlText w:val="-"/>
      <w:lvlJc w:val="left"/>
      <w:pPr>
        <w:ind w:left="1720" w:hanging="360"/>
      </w:pPr>
      <w:rPr>
        <w:rFonts w:ascii="Calibri" w:eastAsia="Calibri" w:hAnsi="Calibri" w:cs="Calibri"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9" w15:restartNumberingAfterBreak="0">
    <w:nsid w:val="68C92BE7"/>
    <w:multiLevelType w:val="hybridMultilevel"/>
    <w:tmpl w:val="7F401F62"/>
    <w:lvl w:ilvl="0" w:tplc="8A8EDA7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7"/>
  </w:num>
  <w:num w:numId="2">
    <w:abstractNumId w:val="5"/>
  </w:num>
  <w:num w:numId="3">
    <w:abstractNumId w:val="4"/>
  </w:num>
  <w:num w:numId="4">
    <w:abstractNumId w:val="8"/>
  </w:num>
  <w:num w:numId="5">
    <w:abstractNumId w:val="3"/>
  </w:num>
  <w:num w:numId="6">
    <w:abstractNumId w:val="2"/>
  </w:num>
  <w:num w:numId="7">
    <w:abstractNumId w:val="0"/>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97"/>
    <w:rsid w:val="00005D85"/>
    <w:rsid w:val="00022F34"/>
    <w:rsid w:val="000306A7"/>
    <w:rsid w:val="00037AD9"/>
    <w:rsid w:val="0004175D"/>
    <w:rsid w:val="0004349F"/>
    <w:rsid w:val="000437FF"/>
    <w:rsid w:val="00044483"/>
    <w:rsid w:val="0005189A"/>
    <w:rsid w:val="00051C58"/>
    <w:rsid w:val="00052B4B"/>
    <w:rsid w:val="0006705A"/>
    <w:rsid w:val="00067ED7"/>
    <w:rsid w:val="00072A89"/>
    <w:rsid w:val="00073FD0"/>
    <w:rsid w:val="00080B79"/>
    <w:rsid w:val="000832FD"/>
    <w:rsid w:val="00087637"/>
    <w:rsid w:val="00092559"/>
    <w:rsid w:val="0009420C"/>
    <w:rsid w:val="00094AB3"/>
    <w:rsid w:val="000A13DC"/>
    <w:rsid w:val="000A568C"/>
    <w:rsid w:val="000A7C3D"/>
    <w:rsid w:val="000B02AC"/>
    <w:rsid w:val="000B07F4"/>
    <w:rsid w:val="000B430B"/>
    <w:rsid w:val="000B66A6"/>
    <w:rsid w:val="000C28A3"/>
    <w:rsid w:val="000C701C"/>
    <w:rsid w:val="000D1E05"/>
    <w:rsid w:val="000E0A64"/>
    <w:rsid w:val="000E3764"/>
    <w:rsid w:val="000E3CE1"/>
    <w:rsid w:val="000F00AB"/>
    <w:rsid w:val="000F2061"/>
    <w:rsid w:val="000F4E23"/>
    <w:rsid w:val="000F7B10"/>
    <w:rsid w:val="001331EF"/>
    <w:rsid w:val="00133506"/>
    <w:rsid w:val="0013370A"/>
    <w:rsid w:val="00144267"/>
    <w:rsid w:val="00144752"/>
    <w:rsid w:val="00151AFE"/>
    <w:rsid w:val="00155498"/>
    <w:rsid w:val="0015798D"/>
    <w:rsid w:val="0017287F"/>
    <w:rsid w:val="0017591B"/>
    <w:rsid w:val="00183E24"/>
    <w:rsid w:val="00185BB9"/>
    <w:rsid w:val="00193661"/>
    <w:rsid w:val="001945C3"/>
    <w:rsid w:val="0019511E"/>
    <w:rsid w:val="00195EE8"/>
    <w:rsid w:val="001A521D"/>
    <w:rsid w:val="001A74A0"/>
    <w:rsid w:val="001B3292"/>
    <w:rsid w:val="001C5064"/>
    <w:rsid w:val="001C787A"/>
    <w:rsid w:val="001D1B20"/>
    <w:rsid w:val="001D1F19"/>
    <w:rsid w:val="001D45AC"/>
    <w:rsid w:val="001D59C5"/>
    <w:rsid w:val="001E4BFE"/>
    <w:rsid w:val="001F2909"/>
    <w:rsid w:val="001F4109"/>
    <w:rsid w:val="001F4C06"/>
    <w:rsid w:val="001F5A44"/>
    <w:rsid w:val="001F69A9"/>
    <w:rsid w:val="00202BF8"/>
    <w:rsid w:val="00205259"/>
    <w:rsid w:val="00207745"/>
    <w:rsid w:val="00210390"/>
    <w:rsid w:val="002117EF"/>
    <w:rsid w:val="00216E41"/>
    <w:rsid w:val="00220C18"/>
    <w:rsid w:val="00223D3E"/>
    <w:rsid w:val="002260A7"/>
    <w:rsid w:val="00227463"/>
    <w:rsid w:val="002278CD"/>
    <w:rsid w:val="00236729"/>
    <w:rsid w:val="00237173"/>
    <w:rsid w:val="0024448A"/>
    <w:rsid w:val="00251236"/>
    <w:rsid w:val="00253847"/>
    <w:rsid w:val="00255B78"/>
    <w:rsid w:val="002733CB"/>
    <w:rsid w:val="002808C0"/>
    <w:rsid w:val="00281BBE"/>
    <w:rsid w:val="0028505A"/>
    <w:rsid w:val="002865DD"/>
    <w:rsid w:val="00287050"/>
    <w:rsid w:val="00294B46"/>
    <w:rsid w:val="002A1FB6"/>
    <w:rsid w:val="002A21E6"/>
    <w:rsid w:val="002A49F0"/>
    <w:rsid w:val="002B6B76"/>
    <w:rsid w:val="002C5FD6"/>
    <w:rsid w:val="002D05E9"/>
    <w:rsid w:val="002D0CA0"/>
    <w:rsid w:val="002E0D26"/>
    <w:rsid w:val="002E336E"/>
    <w:rsid w:val="00301E83"/>
    <w:rsid w:val="00302D81"/>
    <w:rsid w:val="00302E12"/>
    <w:rsid w:val="00307B39"/>
    <w:rsid w:val="0031592D"/>
    <w:rsid w:val="00320F55"/>
    <w:rsid w:val="0032561C"/>
    <w:rsid w:val="0033295D"/>
    <w:rsid w:val="00333697"/>
    <w:rsid w:val="003368D8"/>
    <w:rsid w:val="00342D05"/>
    <w:rsid w:val="003468C5"/>
    <w:rsid w:val="003477ED"/>
    <w:rsid w:val="00357CFD"/>
    <w:rsid w:val="00361CC9"/>
    <w:rsid w:val="003624D3"/>
    <w:rsid w:val="00362B9B"/>
    <w:rsid w:val="00362F1B"/>
    <w:rsid w:val="003759F8"/>
    <w:rsid w:val="003761E6"/>
    <w:rsid w:val="00377337"/>
    <w:rsid w:val="00381B41"/>
    <w:rsid w:val="00381F7F"/>
    <w:rsid w:val="003945F0"/>
    <w:rsid w:val="00396B4E"/>
    <w:rsid w:val="00396CF2"/>
    <w:rsid w:val="003A2042"/>
    <w:rsid w:val="003A3771"/>
    <w:rsid w:val="003B1A3B"/>
    <w:rsid w:val="003C04BB"/>
    <w:rsid w:val="003C3495"/>
    <w:rsid w:val="003C3859"/>
    <w:rsid w:val="003D2C9B"/>
    <w:rsid w:val="003E4805"/>
    <w:rsid w:val="003E5293"/>
    <w:rsid w:val="003F78B1"/>
    <w:rsid w:val="00404598"/>
    <w:rsid w:val="00405E12"/>
    <w:rsid w:val="00407B49"/>
    <w:rsid w:val="004157E4"/>
    <w:rsid w:val="004265B6"/>
    <w:rsid w:val="004307A5"/>
    <w:rsid w:val="0043597B"/>
    <w:rsid w:val="00436956"/>
    <w:rsid w:val="00444CA5"/>
    <w:rsid w:val="00445501"/>
    <w:rsid w:val="00445D19"/>
    <w:rsid w:val="0044660A"/>
    <w:rsid w:val="00462AFF"/>
    <w:rsid w:val="00464A9E"/>
    <w:rsid w:val="00464C8E"/>
    <w:rsid w:val="00464D95"/>
    <w:rsid w:val="00471335"/>
    <w:rsid w:val="00474DA4"/>
    <w:rsid w:val="00476DBF"/>
    <w:rsid w:val="004866A2"/>
    <w:rsid w:val="004A56C8"/>
    <w:rsid w:val="004B1A0F"/>
    <w:rsid w:val="004B26E3"/>
    <w:rsid w:val="004B293A"/>
    <w:rsid w:val="004B5262"/>
    <w:rsid w:val="004C11E2"/>
    <w:rsid w:val="004C4942"/>
    <w:rsid w:val="004E2AA7"/>
    <w:rsid w:val="004F3D69"/>
    <w:rsid w:val="004F4AD4"/>
    <w:rsid w:val="0050486A"/>
    <w:rsid w:val="00511754"/>
    <w:rsid w:val="005142B9"/>
    <w:rsid w:val="00524187"/>
    <w:rsid w:val="005336BB"/>
    <w:rsid w:val="00535BD7"/>
    <w:rsid w:val="00550C2B"/>
    <w:rsid w:val="005528BD"/>
    <w:rsid w:val="00553201"/>
    <w:rsid w:val="005540FD"/>
    <w:rsid w:val="00556097"/>
    <w:rsid w:val="00562ACF"/>
    <w:rsid w:val="00563035"/>
    <w:rsid w:val="005724A1"/>
    <w:rsid w:val="00573CE3"/>
    <w:rsid w:val="005742EE"/>
    <w:rsid w:val="00575112"/>
    <w:rsid w:val="00592D30"/>
    <w:rsid w:val="0059404D"/>
    <w:rsid w:val="005A1CC6"/>
    <w:rsid w:val="005A2513"/>
    <w:rsid w:val="005A305D"/>
    <w:rsid w:val="005A7B1B"/>
    <w:rsid w:val="005B1D80"/>
    <w:rsid w:val="005B4F10"/>
    <w:rsid w:val="005B6785"/>
    <w:rsid w:val="005B690B"/>
    <w:rsid w:val="005C0773"/>
    <w:rsid w:val="005C41DF"/>
    <w:rsid w:val="005C7C00"/>
    <w:rsid w:val="005D4EE7"/>
    <w:rsid w:val="005E4F87"/>
    <w:rsid w:val="005E7B64"/>
    <w:rsid w:val="005F5F02"/>
    <w:rsid w:val="006015EC"/>
    <w:rsid w:val="006158C5"/>
    <w:rsid w:val="00626147"/>
    <w:rsid w:val="00627469"/>
    <w:rsid w:val="00630756"/>
    <w:rsid w:val="00632269"/>
    <w:rsid w:val="0063297E"/>
    <w:rsid w:val="00650A41"/>
    <w:rsid w:val="006607F3"/>
    <w:rsid w:val="006617CC"/>
    <w:rsid w:val="00666599"/>
    <w:rsid w:val="006715B5"/>
    <w:rsid w:val="006719AF"/>
    <w:rsid w:val="00672A37"/>
    <w:rsid w:val="00675C38"/>
    <w:rsid w:val="006861E1"/>
    <w:rsid w:val="00690059"/>
    <w:rsid w:val="00691FE2"/>
    <w:rsid w:val="006C727D"/>
    <w:rsid w:val="006D0885"/>
    <w:rsid w:val="006F50BF"/>
    <w:rsid w:val="0070246A"/>
    <w:rsid w:val="00703FD3"/>
    <w:rsid w:val="00722056"/>
    <w:rsid w:val="0073322A"/>
    <w:rsid w:val="00734EC8"/>
    <w:rsid w:val="00743A6A"/>
    <w:rsid w:val="0074532A"/>
    <w:rsid w:val="00751EC1"/>
    <w:rsid w:val="007612E0"/>
    <w:rsid w:val="00762C64"/>
    <w:rsid w:val="00762FB4"/>
    <w:rsid w:val="007654AB"/>
    <w:rsid w:val="00766CAF"/>
    <w:rsid w:val="00767F7E"/>
    <w:rsid w:val="007727E1"/>
    <w:rsid w:val="00777434"/>
    <w:rsid w:val="00781B9A"/>
    <w:rsid w:val="00783FAD"/>
    <w:rsid w:val="00784EDC"/>
    <w:rsid w:val="00785590"/>
    <w:rsid w:val="00787E0C"/>
    <w:rsid w:val="0079032C"/>
    <w:rsid w:val="00790531"/>
    <w:rsid w:val="00796DF4"/>
    <w:rsid w:val="007A1BDE"/>
    <w:rsid w:val="007C1137"/>
    <w:rsid w:val="007C366C"/>
    <w:rsid w:val="007D113B"/>
    <w:rsid w:val="007E3A3B"/>
    <w:rsid w:val="007E506F"/>
    <w:rsid w:val="007F09EB"/>
    <w:rsid w:val="007F5935"/>
    <w:rsid w:val="007F7713"/>
    <w:rsid w:val="008006D9"/>
    <w:rsid w:val="00806759"/>
    <w:rsid w:val="00807DF6"/>
    <w:rsid w:val="008156FF"/>
    <w:rsid w:val="0081570A"/>
    <w:rsid w:val="00817BC1"/>
    <w:rsid w:val="008220A5"/>
    <w:rsid w:val="008222C2"/>
    <w:rsid w:val="00823954"/>
    <w:rsid w:val="00825EAE"/>
    <w:rsid w:val="00827321"/>
    <w:rsid w:val="008339B7"/>
    <w:rsid w:val="00862C1D"/>
    <w:rsid w:val="0086395D"/>
    <w:rsid w:val="00864483"/>
    <w:rsid w:val="0087335E"/>
    <w:rsid w:val="00875332"/>
    <w:rsid w:val="00880AE3"/>
    <w:rsid w:val="00887C73"/>
    <w:rsid w:val="00891D59"/>
    <w:rsid w:val="00892ED3"/>
    <w:rsid w:val="00896B04"/>
    <w:rsid w:val="008971B2"/>
    <w:rsid w:val="00897453"/>
    <w:rsid w:val="008A1CB3"/>
    <w:rsid w:val="008A203D"/>
    <w:rsid w:val="008A2FF7"/>
    <w:rsid w:val="008A4A73"/>
    <w:rsid w:val="008B05FB"/>
    <w:rsid w:val="008B6864"/>
    <w:rsid w:val="008C6D15"/>
    <w:rsid w:val="008C7A3D"/>
    <w:rsid w:val="008D69BF"/>
    <w:rsid w:val="008D6D8A"/>
    <w:rsid w:val="008E50D9"/>
    <w:rsid w:val="008E778A"/>
    <w:rsid w:val="009049B6"/>
    <w:rsid w:val="00914784"/>
    <w:rsid w:val="009243D1"/>
    <w:rsid w:val="00924624"/>
    <w:rsid w:val="0092545A"/>
    <w:rsid w:val="009278BB"/>
    <w:rsid w:val="00931CF8"/>
    <w:rsid w:val="009340C9"/>
    <w:rsid w:val="00935524"/>
    <w:rsid w:val="00942305"/>
    <w:rsid w:val="0094280B"/>
    <w:rsid w:val="009476DD"/>
    <w:rsid w:val="0095134E"/>
    <w:rsid w:val="00953847"/>
    <w:rsid w:val="00966708"/>
    <w:rsid w:val="00983584"/>
    <w:rsid w:val="00984E19"/>
    <w:rsid w:val="00985832"/>
    <w:rsid w:val="00987B07"/>
    <w:rsid w:val="00991C75"/>
    <w:rsid w:val="0099652A"/>
    <w:rsid w:val="009A0060"/>
    <w:rsid w:val="009A044F"/>
    <w:rsid w:val="009A55B1"/>
    <w:rsid w:val="009A7BE0"/>
    <w:rsid w:val="009B2A77"/>
    <w:rsid w:val="009B6DCA"/>
    <w:rsid w:val="009C46FB"/>
    <w:rsid w:val="009C6D09"/>
    <w:rsid w:val="009D1091"/>
    <w:rsid w:val="009D17EE"/>
    <w:rsid w:val="009D4589"/>
    <w:rsid w:val="009E07D9"/>
    <w:rsid w:val="009E7F8E"/>
    <w:rsid w:val="00A04E22"/>
    <w:rsid w:val="00A20831"/>
    <w:rsid w:val="00A2426E"/>
    <w:rsid w:val="00A51978"/>
    <w:rsid w:val="00A52874"/>
    <w:rsid w:val="00A53A4F"/>
    <w:rsid w:val="00A54A92"/>
    <w:rsid w:val="00A56170"/>
    <w:rsid w:val="00A60736"/>
    <w:rsid w:val="00A6142E"/>
    <w:rsid w:val="00A66562"/>
    <w:rsid w:val="00A667AE"/>
    <w:rsid w:val="00A673CE"/>
    <w:rsid w:val="00A673F6"/>
    <w:rsid w:val="00A73E82"/>
    <w:rsid w:val="00A76FCE"/>
    <w:rsid w:val="00A907A8"/>
    <w:rsid w:val="00AA0D4B"/>
    <w:rsid w:val="00AA351A"/>
    <w:rsid w:val="00AA67DD"/>
    <w:rsid w:val="00AA7DCC"/>
    <w:rsid w:val="00AB2586"/>
    <w:rsid w:val="00AB3797"/>
    <w:rsid w:val="00AB5EF1"/>
    <w:rsid w:val="00AB73F0"/>
    <w:rsid w:val="00AC60B8"/>
    <w:rsid w:val="00AD4843"/>
    <w:rsid w:val="00AD536B"/>
    <w:rsid w:val="00AD55E8"/>
    <w:rsid w:val="00AE0528"/>
    <w:rsid w:val="00AF00FF"/>
    <w:rsid w:val="00B05B10"/>
    <w:rsid w:val="00B10AE5"/>
    <w:rsid w:val="00B11ED0"/>
    <w:rsid w:val="00B13BB4"/>
    <w:rsid w:val="00B17877"/>
    <w:rsid w:val="00B20675"/>
    <w:rsid w:val="00B261AA"/>
    <w:rsid w:val="00B421F0"/>
    <w:rsid w:val="00B52369"/>
    <w:rsid w:val="00B6061F"/>
    <w:rsid w:val="00B60F44"/>
    <w:rsid w:val="00B6306A"/>
    <w:rsid w:val="00B775BA"/>
    <w:rsid w:val="00B920F2"/>
    <w:rsid w:val="00B964E3"/>
    <w:rsid w:val="00B96B5D"/>
    <w:rsid w:val="00B974C1"/>
    <w:rsid w:val="00BA17F1"/>
    <w:rsid w:val="00BC07ED"/>
    <w:rsid w:val="00BC1CA5"/>
    <w:rsid w:val="00BC78DF"/>
    <w:rsid w:val="00BD21FA"/>
    <w:rsid w:val="00BE4862"/>
    <w:rsid w:val="00BE69DE"/>
    <w:rsid w:val="00C0776F"/>
    <w:rsid w:val="00C0781D"/>
    <w:rsid w:val="00C07C45"/>
    <w:rsid w:val="00C16C80"/>
    <w:rsid w:val="00C237DD"/>
    <w:rsid w:val="00C3470A"/>
    <w:rsid w:val="00C376D3"/>
    <w:rsid w:val="00C477E6"/>
    <w:rsid w:val="00C47A5A"/>
    <w:rsid w:val="00C47AC9"/>
    <w:rsid w:val="00C5358D"/>
    <w:rsid w:val="00C538FE"/>
    <w:rsid w:val="00C6571E"/>
    <w:rsid w:val="00C6594B"/>
    <w:rsid w:val="00C7478F"/>
    <w:rsid w:val="00C749FB"/>
    <w:rsid w:val="00C80D71"/>
    <w:rsid w:val="00C821C4"/>
    <w:rsid w:val="00CA29AA"/>
    <w:rsid w:val="00CB1E8A"/>
    <w:rsid w:val="00CB5BDB"/>
    <w:rsid w:val="00CC699B"/>
    <w:rsid w:val="00CC6E6D"/>
    <w:rsid w:val="00CE21F5"/>
    <w:rsid w:val="00CE661A"/>
    <w:rsid w:val="00CF43B6"/>
    <w:rsid w:val="00CF7EF6"/>
    <w:rsid w:val="00D010B6"/>
    <w:rsid w:val="00D02AC3"/>
    <w:rsid w:val="00D035BC"/>
    <w:rsid w:val="00D055BF"/>
    <w:rsid w:val="00D06180"/>
    <w:rsid w:val="00D0776F"/>
    <w:rsid w:val="00D07CF8"/>
    <w:rsid w:val="00D118DB"/>
    <w:rsid w:val="00D126D1"/>
    <w:rsid w:val="00D15FBA"/>
    <w:rsid w:val="00D23C91"/>
    <w:rsid w:val="00D2607F"/>
    <w:rsid w:val="00D372A3"/>
    <w:rsid w:val="00D50FC4"/>
    <w:rsid w:val="00D547E2"/>
    <w:rsid w:val="00D64E11"/>
    <w:rsid w:val="00D70871"/>
    <w:rsid w:val="00D71B04"/>
    <w:rsid w:val="00D74987"/>
    <w:rsid w:val="00D80FDA"/>
    <w:rsid w:val="00D84EB4"/>
    <w:rsid w:val="00D93563"/>
    <w:rsid w:val="00DA09B4"/>
    <w:rsid w:val="00DA3C08"/>
    <w:rsid w:val="00DB651D"/>
    <w:rsid w:val="00DC02CA"/>
    <w:rsid w:val="00DC0671"/>
    <w:rsid w:val="00DC2996"/>
    <w:rsid w:val="00DC4E03"/>
    <w:rsid w:val="00DC6508"/>
    <w:rsid w:val="00DD0E8C"/>
    <w:rsid w:val="00DD16CD"/>
    <w:rsid w:val="00DD62F7"/>
    <w:rsid w:val="00DE1023"/>
    <w:rsid w:val="00DE7AD6"/>
    <w:rsid w:val="00DF0F71"/>
    <w:rsid w:val="00E02235"/>
    <w:rsid w:val="00E0569A"/>
    <w:rsid w:val="00E0764A"/>
    <w:rsid w:val="00E13520"/>
    <w:rsid w:val="00E14C6E"/>
    <w:rsid w:val="00E22BC0"/>
    <w:rsid w:val="00E42505"/>
    <w:rsid w:val="00E56162"/>
    <w:rsid w:val="00E56949"/>
    <w:rsid w:val="00E65619"/>
    <w:rsid w:val="00E8482E"/>
    <w:rsid w:val="00E85238"/>
    <w:rsid w:val="00E97389"/>
    <w:rsid w:val="00E97605"/>
    <w:rsid w:val="00EA1838"/>
    <w:rsid w:val="00EB7EE6"/>
    <w:rsid w:val="00EC00A0"/>
    <w:rsid w:val="00EC0506"/>
    <w:rsid w:val="00EC208D"/>
    <w:rsid w:val="00EC342D"/>
    <w:rsid w:val="00EC35B8"/>
    <w:rsid w:val="00EC3991"/>
    <w:rsid w:val="00ED499B"/>
    <w:rsid w:val="00EF4708"/>
    <w:rsid w:val="00EF51CB"/>
    <w:rsid w:val="00EF5414"/>
    <w:rsid w:val="00F01540"/>
    <w:rsid w:val="00F01CBA"/>
    <w:rsid w:val="00F11AF8"/>
    <w:rsid w:val="00F1285B"/>
    <w:rsid w:val="00F15CB6"/>
    <w:rsid w:val="00F21190"/>
    <w:rsid w:val="00F21EAE"/>
    <w:rsid w:val="00F2411B"/>
    <w:rsid w:val="00F34022"/>
    <w:rsid w:val="00F350D4"/>
    <w:rsid w:val="00F462A7"/>
    <w:rsid w:val="00F46A57"/>
    <w:rsid w:val="00F566BE"/>
    <w:rsid w:val="00F61F6D"/>
    <w:rsid w:val="00F62AE6"/>
    <w:rsid w:val="00F661D6"/>
    <w:rsid w:val="00F750D4"/>
    <w:rsid w:val="00F80D53"/>
    <w:rsid w:val="00F83BE4"/>
    <w:rsid w:val="00F84929"/>
    <w:rsid w:val="00FA1185"/>
    <w:rsid w:val="00FA3586"/>
    <w:rsid w:val="00FA40BF"/>
    <w:rsid w:val="00FB0DD7"/>
    <w:rsid w:val="00FB2F3B"/>
    <w:rsid w:val="00FB6757"/>
    <w:rsid w:val="00FC5107"/>
    <w:rsid w:val="00FC63DD"/>
    <w:rsid w:val="00FD064F"/>
    <w:rsid w:val="00FD39FA"/>
    <w:rsid w:val="00FE5C5F"/>
    <w:rsid w:val="00FE6621"/>
    <w:rsid w:val="43FE21E7"/>
    <w:rsid w:val="45C6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4141B"/>
  <w15:chartTrackingRefBased/>
  <w15:docId w15:val="{EED9B4DF-F018-45C5-8A3F-1EC3FC93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B3797"/>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3797"/>
    <w:pPr>
      <w:ind w:left="1360"/>
    </w:pPr>
    <w:rPr>
      <w:sz w:val="24"/>
      <w:szCs w:val="24"/>
    </w:rPr>
  </w:style>
  <w:style w:type="character" w:customStyle="1" w:styleId="BodyTextChar">
    <w:name w:val="Body Text Char"/>
    <w:basedOn w:val="DefaultParagraphFont"/>
    <w:link w:val="BodyText"/>
    <w:uiPriority w:val="1"/>
    <w:rsid w:val="00AB3797"/>
    <w:rPr>
      <w:rFonts w:ascii="Calibri" w:eastAsia="Calibri" w:hAnsi="Calibri" w:cs="Calibri"/>
      <w:sz w:val="24"/>
      <w:szCs w:val="24"/>
    </w:rPr>
  </w:style>
  <w:style w:type="paragraph" w:styleId="ListParagraph">
    <w:name w:val="List Paragraph"/>
    <w:basedOn w:val="Normal"/>
    <w:uiPriority w:val="34"/>
    <w:qFormat/>
    <w:rsid w:val="00AB3797"/>
    <w:pPr>
      <w:ind w:left="1360" w:hanging="360"/>
    </w:pPr>
  </w:style>
  <w:style w:type="paragraph" w:customStyle="1" w:styleId="TableParagraph">
    <w:name w:val="Table Paragraph"/>
    <w:basedOn w:val="Normal"/>
    <w:uiPriority w:val="1"/>
    <w:qFormat/>
    <w:rsid w:val="00AB3797"/>
    <w:pPr>
      <w:ind w:left="107"/>
    </w:pPr>
  </w:style>
  <w:style w:type="character" w:styleId="Hyperlink">
    <w:name w:val="Hyperlink"/>
    <w:basedOn w:val="DefaultParagraphFont"/>
    <w:uiPriority w:val="99"/>
    <w:unhideWhenUsed/>
    <w:rsid w:val="00205259"/>
    <w:rPr>
      <w:color w:val="0563C1" w:themeColor="hyperlink"/>
      <w:u w:val="single"/>
    </w:rPr>
  </w:style>
  <w:style w:type="character" w:customStyle="1" w:styleId="UnresolvedMention1">
    <w:name w:val="Unresolved Mention1"/>
    <w:basedOn w:val="DefaultParagraphFont"/>
    <w:uiPriority w:val="99"/>
    <w:semiHidden/>
    <w:unhideWhenUsed/>
    <w:rsid w:val="00205259"/>
    <w:rPr>
      <w:color w:val="605E5C"/>
      <w:shd w:val="clear" w:color="auto" w:fill="E1DFDD"/>
    </w:rPr>
  </w:style>
  <w:style w:type="character" w:styleId="UnresolvedMention">
    <w:name w:val="Unresolved Mention"/>
    <w:basedOn w:val="DefaultParagraphFont"/>
    <w:uiPriority w:val="99"/>
    <w:semiHidden/>
    <w:unhideWhenUsed/>
    <w:rsid w:val="002E336E"/>
    <w:rPr>
      <w:color w:val="605E5C"/>
      <w:shd w:val="clear" w:color="auto" w:fill="E1DFDD"/>
    </w:rPr>
  </w:style>
  <w:style w:type="paragraph" w:styleId="Header">
    <w:name w:val="header"/>
    <w:basedOn w:val="Normal"/>
    <w:link w:val="HeaderChar"/>
    <w:uiPriority w:val="99"/>
    <w:unhideWhenUsed/>
    <w:rsid w:val="00A673F6"/>
    <w:pPr>
      <w:tabs>
        <w:tab w:val="center" w:pos="4680"/>
        <w:tab w:val="right" w:pos="9360"/>
      </w:tabs>
    </w:pPr>
  </w:style>
  <w:style w:type="character" w:customStyle="1" w:styleId="HeaderChar">
    <w:name w:val="Header Char"/>
    <w:basedOn w:val="DefaultParagraphFont"/>
    <w:link w:val="Header"/>
    <w:uiPriority w:val="99"/>
    <w:rsid w:val="00A673F6"/>
    <w:rPr>
      <w:rFonts w:ascii="Calibri" w:eastAsia="Calibri" w:hAnsi="Calibri" w:cs="Calibri"/>
    </w:rPr>
  </w:style>
  <w:style w:type="paragraph" w:styleId="Footer">
    <w:name w:val="footer"/>
    <w:basedOn w:val="Normal"/>
    <w:link w:val="FooterChar"/>
    <w:uiPriority w:val="99"/>
    <w:unhideWhenUsed/>
    <w:rsid w:val="00A673F6"/>
    <w:pPr>
      <w:tabs>
        <w:tab w:val="center" w:pos="4680"/>
        <w:tab w:val="right" w:pos="9360"/>
      </w:tabs>
    </w:pPr>
  </w:style>
  <w:style w:type="character" w:customStyle="1" w:styleId="FooterChar">
    <w:name w:val="Footer Char"/>
    <w:basedOn w:val="DefaultParagraphFont"/>
    <w:link w:val="Footer"/>
    <w:uiPriority w:val="99"/>
    <w:rsid w:val="00A673F6"/>
    <w:rPr>
      <w:rFonts w:ascii="Calibri" w:eastAsia="Calibri" w:hAnsi="Calibri" w:cs="Calibri"/>
    </w:rPr>
  </w:style>
  <w:style w:type="character" w:styleId="FollowedHyperlink">
    <w:name w:val="FollowedHyperlink"/>
    <w:basedOn w:val="DefaultParagraphFont"/>
    <w:uiPriority w:val="99"/>
    <w:semiHidden/>
    <w:unhideWhenUsed/>
    <w:rsid w:val="00471335"/>
    <w:rPr>
      <w:color w:val="954F72" w:themeColor="followedHyperlink"/>
      <w:u w:val="single"/>
    </w:rPr>
  </w:style>
  <w:style w:type="table" w:styleId="TableGrid">
    <w:name w:val="Table Grid"/>
    <w:basedOn w:val="TableNormal"/>
    <w:uiPriority w:val="39"/>
    <w:rsid w:val="0046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8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7515">
      <w:bodyDiv w:val="1"/>
      <w:marLeft w:val="0"/>
      <w:marRight w:val="0"/>
      <w:marTop w:val="0"/>
      <w:marBottom w:val="0"/>
      <w:divBdr>
        <w:top w:val="none" w:sz="0" w:space="0" w:color="auto"/>
        <w:left w:val="none" w:sz="0" w:space="0" w:color="auto"/>
        <w:bottom w:val="none" w:sz="0" w:space="0" w:color="auto"/>
        <w:right w:val="none" w:sz="0" w:space="0" w:color="auto"/>
      </w:divBdr>
    </w:div>
    <w:div w:id="37317032">
      <w:bodyDiv w:val="1"/>
      <w:marLeft w:val="0"/>
      <w:marRight w:val="0"/>
      <w:marTop w:val="0"/>
      <w:marBottom w:val="0"/>
      <w:divBdr>
        <w:top w:val="none" w:sz="0" w:space="0" w:color="auto"/>
        <w:left w:val="none" w:sz="0" w:space="0" w:color="auto"/>
        <w:bottom w:val="none" w:sz="0" w:space="0" w:color="auto"/>
        <w:right w:val="none" w:sz="0" w:space="0" w:color="auto"/>
      </w:divBdr>
    </w:div>
    <w:div w:id="646520104">
      <w:bodyDiv w:val="1"/>
      <w:marLeft w:val="0"/>
      <w:marRight w:val="0"/>
      <w:marTop w:val="0"/>
      <w:marBottom w:val="0"/>
      <w:divBdr>
        <w:top w:val="none" w:sz="0" w:space="0" w:color="auto"/>
        <w:left w:val="none" w:sz="0" w:space="0" w:color="auto"/>
        <w:bottom w:val="none" w:sz="0" w:space="0" w:color="auto"/>
        <w:right w:val="none" w:sz="0" w:space="0" w:color="auto"/>
      </w:divBdr>
    </w:div>
    <w:div w:id="18252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urldefense.com/v3/__https:/sdccd-edu.zoom.us/rec/share/8ljpKI9CjWg1HLhb4pfGxa_WHrcf2zVxk4S98KQrhhkiQb9m4DmIzCysFVCU-6EF.0Yivb2U37m8CccuZ__;!!PwqFijg!pKJtNV2VFFfwrV0Nc--H7mOlySctv8uUdhf1Z0bZnxyn4ZP4kG7EnKAcMUuMCdj82MQLlAdvnLxDtJsI_Q$"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ccconfer.zoom.us/j/92354948089?pwd=clQvQ3pSdi84K2xTSnVLN1UyOXhpQT09" TargetMode="External"/><Relationship Id="rId17" Type="http://schemas.openxmlformats.org/officeDocument/2006/relationships/hyperlink" Target="https://sdmiramar.edu/sites/default/files/2024-03/2024_accjc_annual_report_data_college_council_draft_03.12.24.xlsx" TargetMode="External"/><Relationship Id="rId2" Type="http://schemas.openxmlformats.org/officeDocument/2006/relationships/customXml" Target="../customXml/item2.xml"/><Relationship Id="rId16" Type="http://schemas.openxmlformats.org/officeDocument/2006/relationships/hyperlink" Target="https://sdmiramar.edu/sites/default/files/2024-03/accjc_2024_annual-report-templat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6Sp1LzAu1X" TargetMode="External"/><Relationship Id="rId5" Type="http://schemas.openxmlformats.org/officeDocument/2006/relationships/numbering" Target="numbering.xml"/><Relationship Id="rId15" Type="http://schemas.openxmlformats.org/officeDocument/2006/relationships/hyperlink" Target="https://sdmiramar.edu/sites/default/files/2024-02/draft_-_student_success_committee_-_nov_23_0.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7ca7f0-dc2b-4af8-b382-828eaacec6ad" xsi:nil="true"/>
    <Owner xmlns="727ca7f0-dc2b-4af8-b382-828eaacec6ad">
      <UserInfo>
        <DisplayName/>
        <AccountId xsi:nil="true"/>
        <AccountType/>
      </UserInfo>
    </Owner>
    <Member_Groups xmlns="727ca7f0-dc2b-4af8-b382-828eaacec6ad">
      <UserInfo>
        <DisplayName/>
        <AccountId xsi:nil="true"/>
        <AccountType/>
      </UserInfo>
    </Member_Groups>
    <FolderType xmlns="727ca7f0-dc2b-4af8-b382-828eaacec6ad" xsi:nil="true"/>
    <CultureName xmlns="727ca7f0-dc2b-4af8-b382-828eaacec6ad" xsi:nil="true"/>
    <Leaders xmlns="727ca7f0-dc2b-4af8-b382-828eaacec6ad">
      <UserInfo>
        <DisplayName/>
        <AccountId xsi:nil="true"/>
        <AccountType/>
      </UserInfo>
    </Leaders>
    <Distribution_Groups xmlns="727ca7f0-dc2b-4af8-b382-828eaacec6ad" xsi:nil="true"/>
    <DefaultSectionNames xmlns="727ca7f0-dc2b-4af8-b382-828eaacec6ad" xsi:nil="true"/>
    <Teams_Channel_Section_Location xmlns="727ca7f0-dc2b-4af8-b382-828eaacec6ad" xsi:nil="true"/>
    <Math_Settings xmlns="727ca7f0-dc2b-4af8-b382-828eaacec6ad" xsi:nil="true"/>
    <Members xmlns="727ca7f0-dc2b-4af8-b382-828eaacec6ad">
      <UserInfo>
        <DisplayName/>
        <AccountId xsi:nil="true"/>
        <AccountType/>
      </UserInfo>
    </Members>
    <Has_Leaders_Only_SectionGroup xmlns="727ca7f0-dc2b-4af8-b382-828eaacec6ad" xsi:nil="true"/>
    <TeamsChannelId xmlns="727ca7f0-dc2b-4af8-b382-828eaacec6ad" xsi:nil="true"/>
    <Invited_Leaders xmlns="727ca7f0-dc2b-4af8-b382-828eaacec6ad" xsi:nil="true"/>
    <Invited_Members xmlns="727ca7f0-dc2b-4af8-b382-828eaacec6ad" xsi:nil="true"/>
    <Is_Collaboration_Space_Locked xmlns="727ca7f0-dc2b-4af8-b382-828eaacec6ad" xsi:nil="true"/>
    <Self_Registration_Enabled xmlns="727ca7f0-dc2b-4af8-b382-828eaacec6ad" xsi:nil="true"/>
    <AppVersion xmlns="727ca7f0-dc2b-4af8-b382-828eaacec6ad" xsi:nil="true"/>
    <LMS_Mappings xmlns="727ca7f0-dc2b-4af8-b382-828eaacec6ad" xsi:nil="true"/>
    <Templates xmlns="727ca7f0-dc2b-4af8-b382-828eaacec6ad" xsi:nil="true"/>
    <NotebookType xmlns="727ca7f0-dc2b-4af8-b382-828eaacec6ad" xsi:nil="true"/>
    <IsNotebookLocked xmlns="727ca7f0-dc2b-4af8-b382-828eaacec6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89E0109BCF34F8FF02F33A68DA7F6" ma:contentTypeVersion="39" ma:contentTypeDescription="Create a new document." ma:contentTypeScope="" ma:versionID="78f2bddd968eaa3a0554faf463f87e5a">
  <xsd:schema xmlns:xsd="http://www.w3.org/2001/XMLSchema" xmlns:xs="http://www.w3.org/2001/XMLSchema" xmlns:p="http://schemas.microsoft.com/office/2006/metadata/properties" xmlns:ns3="727ca7f0-dc2b-4af8-b382-828eaacec6ad" xmlns:ns4="0c68529d-e503-4e83-af16-2dc2f5492f23" targetNamespace="http://schemas.microsoft.com/office/2006/metadata/properties" ma:root="true" ma:fieldsID="31a330b74523a002bae83e040492e314" ns3:_="" ns4:_="">
    <xsd:import namespace="727ca7f0-dc2b-4af8-b382-828eaacec6ad"/>
    <xsd:import namespace="0c68529d-e503-4e83-af16-2dc2f5492f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ca7f0-dc2b-4af8-b382-828eaacec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NotebookType" ma:index="26" nillable="true" ma:displayName="Notebook Type" ma:internalName="NotebookType">
      <xsd:simpleType>
        <xsd:restriction base="dms:Text"/>
      </xsd:simpleType>
    </xsd:element>
    <xsd:element name="FolderType" ma:index="27" nillable="true" ma:displayName="Folder Type" ma:internalName="FolderType">
      <xsd:simpleType>
        <xsd:restriction base="dms:Text"/>
      </xsd:simpleType>
    </xsd:element>
    <xsd:element name="CultureName" ma:index="28" nillable="true" ma:displayName="Culture Name" ma:internalName="CultureName">
      <xsd:simpleType>
        <xsd:restriction base="dms:Text"/>
      </xsd:simpleType>
    </xsd:element>
    <xsd:element name="AppVersion" ma:index="29" nillable="true" ma:displayName="App Version" ma:internalName="AppVersion">
      <xsd:simpleType>
        <xsd:restriction base="dms:Text"/>
      </xsd:simpleType>
    </xsd:element>
    <xsd:element name="TeamsChannelId" ma:index="30" nillable="true" ma:displayName="Teams Channel Id" ma:internalName="TeamsChannelId">
      <xsd:simpleType>
        <xsd:restriction base="dms:Text"/>
      </xsd:simpleType>
    </xsd:element>
    <xsd:element name="Owner" ma:index="3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2" nillable="true" ma:displayName="Math Settings" ma:internalName="Math_Settings">
      <xsd:simpleType>
        <xsd:restriction base="dms:Text"/>
      </xsd:simpleType>
    </xsd:element>
    <xsd:element name="DefaultSectionNames" ma:index="33" nillable="true" ma:displayName="Default Section Names" ma:internalName="DefaultSectionNames">
      <xsd:simpleType>
        <xsd:restriction base="dms:Note">
          <xsd:maxLength value="255"/>
        </xsd:restriction>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 ma:index="42" nillable="true" ma:displayName="Self Registration Enabled" ma:internalName="Self_Registration_Enabled">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Teams_Channel_Section_Location" ma:index="46"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8529d-e503-4e83-af16-2dc2f5492f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8A1B-23BA-4DCB-977C-58B22C47FD44}">
  <ds:schemaRefs>
    <ds:schemaRef ds:uri="http://schemas.openxmlformats.org/package/2006/metadata/core-propertie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purl.org/dc/dcmitype/"/>
    <ds:schemaRef ds:uri="0c68529d-e503-4e83-af16-2dc2f5492f23"/>
    <ds:schemaRef ds:uri="727ca7f0-dc2b-4af8-b382-828eaacec6ad"/>
    <ds:schemaRef ds:uri="http://schemas.microsoft.com/office/2006/metadata/properties"/>
  </ds:schemaRefs>
</ds:datastoreItem>
</file>

<file path=customXml/itemProps2.xml><?xml version="1.0" encoding="utf-8"?>
<ds:datastoreItem xmlns:ds="http://schemas.openxmlformats.org/officeDocument/2006/customXml" ds:itemID="{D4B41B0F-AB81-4C47-A052-FDB8AA0C3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ca7f0-dc2b-4af8-b382-828eaacec6ad"/>
    <ds:schemaRef ds:uri="0c68529d-e503-4e83-af16-2dc2f5492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54563-A1F6-44C0-9BF9-26957324D1F8}">
  <ds:schemaRefs>
    <ds:schemaRef ds:uri="http://schemas.microsoft.com/sharepoint/v3/contenttype/forms"/>
  </ds:schemaRefs>
</ds:datastoreItem>
</file>

<file path=customXml/itemProps4.xml><?xml version="1.0" encoding="utf-8"?>
<ds:datastoreItem xmlns:ds="http://schemas.openxmlformats.org/officeDocument/2006/customXml" ds:itemID="{2F0E0119-5BEC-49EB-A44B-B20F5447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mkunst</dc:creator>
  <cp:keywords/>
  <dc:description/>
  <cp:lastModifiedBy>Malia Kunst</cp:lastModifiedBy>
  <cp:revision>2</cp:revision>
  <cp:lastPrinted>2023-05-18T17:45:00Z</cp:lastPrinted>
  <dcterms:created xsi:type="dcterms:W3CDTF">2024-03-18T18:07:00Z</dcterms:created>
  <dcterms:modified xsi:type="dcterms:W3CDTF">2024-03-18T18:07:00Z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0x01010012B89E0109BCF34F8FF02F33A68DA7F6</vt:lpwstr>
  </property>
  <property fmtid="{D5CDD505-2E9C-101B-9397-08002B2CF9AE}" pid="3" name="GrammarlyDocumentId">
    <vt:lpwstr>05b511b555aa2273cde1a7facedadd2ea4d24851152c567a1bea7122f4937dc1</vt:lpwstr>
  </property>
</Properties>
</file>