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A1E7A" w14:textId="7D0B0A8B" w:rsidR="00146786" w:rsidRPr="00146786" w:rsidRDefault="00146786" w:rsidP="00146786">
      <w:pPr>
        <w:pStyle w:val="Title"/>
        <w:ind w:left="90" w:right="780"/>
        <w:rPr>
          <w:rFonts w:asciiTheme="minorHAnsi" w:hAnsiTheme="minorHAnsi"/>
        </w:rPr>
      </w:pPr>
      <w:r w:rsidRPr="00146786">
        <w:rPr>
          <w:rFonts w:asciiTheme="minorHAnsi" w:hAnsiTheme="minorHAnsi"/>
        </w:rPr>
        <w:t>Inclusion, Diversity, Equity and Anti-Racism Committee (IDEA)</w:t>
      </w:r>
      <w:r w:rsidR="004E5247">
        <w:rPr>
          <w:rFonts w:asciiTheme="minorHAnsi" w:hAnsiTheme="minorHAnsi"/>
        </w:rPr>
        <w:t xml:space="preserve"> – Meeting Minutes</w:t>
      </w:r>
    </w:p>
    <w:p w14:paraId="7C2FE072" w14:textId="77777777" w:rsidR="00833277" w:rsidRPr="00146786" w:rsidRDefault="00A47556" w:rsidP="00146786">
      <w:pPr>
        <w:pStyle w:val="Title"/>
        <w:tabs>
          <w:tab w:val="left" w:pos="6300"/>
        </w:tabs>
        <w:ind w:left="90" w:right="780"/>
        <w:rPr>
          <w:rFonts w:asciiTheme="minorHAnsi" w:hAnsiTheme="minorHAnsi"/>
        </w:rPr>
      </w:pPr>
      <w:r w:rsidRPr="00146786">
        <w:rPr>
          <w:rFonts w:asciiTheme="minorHAnsi" w:hAnsiTheme="minorHAnsi"/>
        </w:rPr>
        <w:t>San</w:t>
      </w:r>
      <w:r w:rsidRPr="00146786">
        <w:rPr>
          <w:rFonts w:asciiTheme="minorHAnsi" w:hAnsiTheme="minorHAnsi"/>
          <w:spacing w:val="1"/>
        </w:rPr>
        <w:t xml:space="preserve"> </w:t>
      </w:r>
      <w:r w:rsidRPr="00146786">
        <w:rPr>
          <w:rFonts w:asciiTheme="minorHAnsi" w:hAnsiTheme="minorHAnsi"/>
        </w:rPr>
        <w:t>Diego</w:t>
      </w:r>
      <w:r w:rsidRPr="00146786">
        <w:rPr>
          <w:rFonts w:asciiTheme="minorHAnsi" w:hAnsiTheme="minorHAnsi"/>
          <w:spacing w:val="-5"/>
        </w:rPr>
        <w:t xml:space="preserve"> </w:t>
      </w:r>
      <w:r w:rsidRPr="00146786">
        <w:rPr>
          <w:rFonts w:asciiTheme="minorHAnsi" w:hAnsiTheme="minorHAnsi"/>
        </w:rPr>
        <w:t>Miramar</w:t>
      </w:r>
      <w:r w:rsidRPr="00146786">
        <w:rPr>
          <w:rFonts w:asciiTheme="minorHAnsi" w:hAnsiTheme="minorHAnsi"/>
          <w:spacing w:val="-3"/>
        </w:rPr>
        <w:t xml:space="preserve"> </w:t>
      </w:r>
      <w:r w:rsidRPr="00146786">
        <w:rPr>
          <w:rFonts w:asciiTheme="minorHAnsi" w:hAnsiTheme="minorHAnsi"/>
          <w:spacing w:val="-2"/>
        </w:rPr>
        <w:t>College</w:t>
      </w:r>
    </w:p>
    <w:p w14:paraId="53C2631C" w14:textId="757C7CF4" w:rsidR="00833277" w:rsidRPr="00146786" w:rsidRDefault="006170BC" w:rsidP="00146786">
      <w:pPr>
        <w:tabs>
          <w:tab w:val="left" w:pos="6300"/>
        </w:tabs>
        <w:spacing w:before="48" w:after="94"/>
        <w:ind w:left="90" w:right="780"/>
        <w:jc w:val="center"/>
        <w:rPr>
          <w:rFonts w:asciiTheme="minorHAnsi" w:hAnsiTheme="minorHAnsi"/>
          <w:b/>
          <w:spacing w:val="-4"/>
          <w:sz w:val="20"/>
        </w:rPr>
      </w:pPr>
      <w:r>
        <w:rPr>
          <w:rFonts w:asciiTheme="minorHAnsi" w:hAnsiTheme="minorHAnsi"/>
          <w:b/>
          <w:sz w:val="20"/>
        </w:rPr>
        <w:t>November 3</w:t>
      </w:r>
      <w:r w:rsidR="00146786" w:rsidRPr="00146786">
        <w:rPr>
          <w:rFonts w:asciiTheme="minorHAnsi" w:hAnsiTheme="minorHAnsi"/>
          <w:b/>
          <w:sz w:val="20"/>
        </w:rPr>
        <w:t>, 2023</w:t>
      </w:r>
      <w:r w:rsidR="00A47556" w:rsidRPr="00146786">
        <w:rPr>
          <w:rFonts w:asciiTheme="minorHAnsi" w:hAnsiTheme="minorHAnsi"/>
          <w:b/>
          <w:spacing w:val="1"/>
          <w:sz w:val="20"/>
        </w:rPr>
        <w:t xml:space="preserve"> </w:t>
      </w:r>
      <w:r w:rsidR="00A47556" w:rsidRPr="00146786">
        <w:rPr>
          <w:rFonts w:asciiTheme="minorHAnsi" w:hAnsiTheme="minorHAnsi"/>
          <w:b/>
          <w:sz w:val="20"/>
        </w:rPr>
        <w:t>●</w:t>
      </w:r>
      <w:r w:rsidR="00A47556" w:rsidRPr="00146786">
        <w:rPr>
          <w:rFonts w:asciiTheme="minorHAnsi" w:hAnsiTheme="minorHAnsi"/>
          <w:b/>
          <w:spacing w:val="-3"/>
          <w:sz w:val="20"/>
        </w:rPr>
        <w:t xml:space="preserve"> </w:t>
      </w:r>
      <w:r w:rsidR="00146786" w:rsidRPr="00146786">
        <w:rPr>
          <w:rFonts w:asciiTheme="minorHAnsi" w:hAnsiTheme="minorHAnsi"/>
          <w:b/>
          <w:spacing w:val="-3"/>
          <w:sz w:val="20"/>
        </w:rPr>
        <w:t>ZOOM</w:t>
      </w:r>
      <w:r w:rsidR="00A47556" w:rsidRPr="00146786">
        <w:rPr>
          <w:rFonts w:asciiTheme="minorHAnsi" w:hAnsiTheme="minorHAnsi"/>
          <w:b/>
          <w:spacing w:val="-1"/>
          <w:sz w:val="20"/>
        </w:rPr>
        <w:t xml:space="preserve"> </w:t>
      </w:r>
      <w:r w:rsidR="00A47556" w:rsidRPr="00146786">
        <w:rPr>
          <w:rFonts w:asciiTheme="minorHAnsi" w:hAnsiTheme="minorHAnsi"/>
          <w:b/>
          <w:sz w:val="20"/>
        </w:rPr>
        <w:t>●</w:t>
      </w:r>
      <w:r w:rsidR="00A47556" w:rsidRPr="00146786">
        <w:rPr>
          <w:rFonts w:asciiTheme="minorHAnsi" w:hAnsiTheme="minorHAnsi"/>
          <w:b/>
          <w:spacing w:val="-2"/>
          <w:sz w:val="20"/>
        </w:rPr>
        <w:t xml:space="preserve"> </w:t>
      </w:r>
      <w:r w:rsidR="00146786" w:rsidRPr="00146786">
        <w:rPr>
          <w:rFonts w:asciiTheme="minorHAnsi" w:hAnsiTheme="minorHAnsi"/>
          <w:b/>
          <w:spacing w:val="-4"/>
          <w:sz w:val="20"/>
        </w:rPr>
        <w:t>12:30pm</w:t>
      </w:r>
    </w:p>
    <w:p w14:paraId="1B4A60F0" w14:textId="77777777" w:rsidR="00833277" w:rsidRPr="00146786" w:rsidRDefault="00A47556" w:rsidP="00FE4973">
      <w:pPr>
        <w:pStyle w:val="BodyText"/>
        <w:tabs>
          <w:tab w:val="left" w:pos="6300"/>
        </w:tabs>
        <w:spacing w:line="155" w:lineRule="exact"/>
        <w:ind w:left="-413"/>
        <w:rPr>
          <w:rFonts w:asciiTheme="minorHAnsi" w:hAnsiTheme="minorHAnsi"/>
          <w:i w:val="0"/>
          <w:sz w:val="15"/>
        </w:rPr>
      </w:pPr>
      <w:r w:rsidRPr="00146786">
        <w:rPr>
          <w:rFonts w:asciiTheme="minorHAnsi" w:hAnsiTheme="minorHAnsi"/>
          <w:i w:val="0"/>
          <w:noProof/>
          <w:position w:val="-2"/>
          <w:sz w:val="15"/>
        </w:rPr>
        <mc:AlternateContent>
          <mc:Choice Requires="wpg">
            <w:drawing>
              <wp:inline distT="0" distB="0" distL="0" distR="0" wp14:anchorId="2190BB69" wp14:editId="48726E81">
                <wp:extent cx="6544309" cy="98425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98425"/>
                          <a:chOff x="0" y="0"/>
                          <a:chExt cx="6544309" cy="984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309" cy="98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3655" y="37465"/>
                            <a:ext cx="6486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>
                                <a:moveTo>
                                  <a:pt x="0" y="0"/>
                                </a:moveTo>
                                <a:lnTo>
                                  <a:pt x="648652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F81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1705F" id="Group 1" o:spid="_x0000_s1026" style="width:515.3pt;height:7.75pt;mso-position-horizontal-relative:char;mso-position-vertical-relative:line" coordsize="65443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uiVlPgMAAOQHAAAOAAAAZHJzL2Uyb0RvYy54bWycVdtu2zAMfR+wfxD8&#10;3jr3pUaTYm3WoEDRFWuHPcuybAuVJU1S4vTvR8qXZMmufUhAWRR1eHhIXV7tKkm23Dqh1SIang8i&#10;whXTmVDFIvr6fHs2j4jzVGVUasUX0St30dXy/bvL2iR8pEstM24JBFEuqc0iKr03SRw7VvKKunNt&#10;uILNXNuKeljaIs4srSF6JePRYDCLa20zYzXjzsHXVbMZLUP8POfMf85zxz2Riwiw+fBvw3+K//Hy&#10;kiaFpaYUrIVB34CiokLBpX2oFfWUbKw4CVUJZrXTuT9nuop1ngvGQw6QzXBwlM3a6o0JuRRJXZie&#10;JqD2iKc3h2UP20dLRAa1i4iiFZQo3EqGSE1tigQ81tY8mUfb5AfmvWYvDrbj431cF3vnXW4rPARp&#10;kl3g/LXnnO88YfBxNp1MxoOLiDDYu5hPRtOmJqyEwp2cYuWnP56LadJcGqD1UIxgCfxaAsE6IfDv&#10;QoNTfmN51Aap/ilGRe3LxpxBrQ31IhVS+NegW6gqglLbR8GQWVzsazHqanFX0YKTEVLSeaA/cn9y&#10;PJXC3AopkXG0W6Ag9iOx/CLXRogrzTYVV77pLMslYNbKlcK4iNiEVykHodi7DLTCoKs9qMVYoXxT&#10;Muct96zE+3PA8QWaD4HSpN8IoPc4MQXXCuvtWulrThNjnV9zXRE0ACkgAKJpQrf3rsXSubQMNtcH&#10;XIAGFQ9zyHXcweqEvf9qtaeSGg4QMOy+vOOuvOt28IyRwNYHO61d/Yab8Xg2nUYE+mX8YTJr+6Xv&#10;p8l8NoUmCv00HH0II+6AIrZpKDqkBcZW1hAEVJWdxXaqM5FInKAyTFAPYgByIwITNG1KD+rGcxgU&#10;TVJDY7dA8Fult/xZh11/1NMAbb8r1aFXFwEz7dJoPOAQXhPE1V8NHw+TkwpRjKaTwSBowGkpsq4/&#10;nC3SG2nJlkJWk9v58PoaE4EQP7mhWFbUlY1f2GrdpAJvrFhTI7RSnb3CLK2hpovIfd9QHBbyToGE&#10;8OXpDNsZaWdYL290eJ8CQ3Dn8+4btaZVsYfSPuhOSSdibnzxpNIfN17nIih9j6gFCqoOVnhKQqrt&#10;s4dv1eE6eO0f5+U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0RltX9wAAAAF&#10;AQAADwAAAGRycy9kb3ducmV2LnhtbEyPQWvDMAyF74P+B6PCbqudlZSRxSmlbDuVwdrB2E2N1SQ0&#10;lkPsJum/n7vLdhFPPPHep3w92VYM1PvGsYZkoUAQl840XGn4PLw+PIHwAdlg65g0XMnDupjd5ZgZ&#10;N/IHDftQiRjCPkMNdQhdJqUva7LoF64jjt7J9RZDXPtKmh7HGG5b+ajUSlpsODbU2NG2pvK8v1gN&#10;byOOm2XyMuzOp+31+5C+f+0S0vp+Pm2eQQSawt8x3PAjOhSR6egubLxoNcRHwu+8eWqpViCOUaUp&#10;yCKX/+mLHwAAAP//AwBQSwMECgAAAAAAAAAhALwiwssWAgAAFgIAABQAAABkcnMvbWVkaWEvaW1h&#10;Z2UxLnBuZ4lQTkcNChoKAAAADUlIRFIAAALMAAAACwgGAAAAa6PbPwAAAAZiS0dEAP8A/wD/oL2n&#10;kwAAAAlwSFlzAAAOxAAADsQBlSsOGwAAAbZJREFUeJzt3V9PwyAcheFD7eI0+v0/qTPZn+IFUJF0&#10;3ZX2VN4nITTbLmjyKzmjbA0xRgEAAAC/JYQQ1t7+s4E8NgfjWIXkUAfmhZNxOgEAcMQ8iT2gTuEi&#10;NL2jmNuklJvjHJhzWB6UTqA0wEFbj9QmXOxh4kef6nmT+oSTNm+6KUH5KumS+2mU5rD8JGmUdMi9&#10;64mgP/WXuGHjsQBFmR+dJ370qa3N9nVgK+FOc1LC8qekD+XV5rFaWR4lvUh6lXRUCtCEEzjg7gdc&#10;La2UUJ9w4BxI0Ld2rnSqz7K6fFbKwdd8rDF/IOTjo6R3SW9KK81caHDheGGhb+3KHbUJAI+V/cGq&#10;eidlIeTHYsi48qHSgK3VF5bjxYU+UZdwVdfktOVAgEo9Z07ynDvLmC6STrmfpO/AHCXdlJadT/lN&#10;9jHDQVTza9VthwPMqE04ar/IOa/koU91WHasy3pbxllpW0b6l4wQwqC0V+Mg6VkpLLc/FgC20gYT&#10;wEFcaICD2BxTm3DjXJf13ZmbpKn9W7mlrRgEZjjg1jecUZdwQz3C3V5qNJaHlyw9uISQDADr7k72&#10;kcenAsC/8wUieowm4alKOgAAAABJRU5ErkJgglBLAQItABQABgAIAAAAIQCxgme2CgEAABMCAAAT&#10;AAAAAAAAAAAAAAAAAAAAAABbQ29udGVudF9UeXBlc10ueG1sUEsBAi0AFAAGAAgAAAAhADj9If/W&#10;AAAAlAEAAAsAAAAAAAAAAAAAAAAAOwEAAF9yZWxzLy5yZWxzUEsBAi0AFAAGAAgAAAAhAKO6JWU+&#10;AwAA5AcAAA4AAAAAAAAAAAAAAAAAOgIAAGRycy9lMm9Eb2MueG1sUEsBAi0AFAAGAAgAAAAhAKom&#10;Dr68AAAAIQEAABkAAAAAAAAAAAAAAAAApAUAAGRycy9fcmVscy9lMm9Eb2MueG1sLnJlbHNQSwEC&#10;LQAUAAYACAAAACEA0RltX9wAAAAFAQAADwAAAAAAAAAAAAAAAACXBgAAZHJzL2Rvd25yZXYueG1s&#10;UEsBAi0ACgAAAAAAAAAhALwiwssWAgAAFgIAABQAAAAAAAAAAAAAAAAAoAcAAGRycy9tZWRpYS9p&#10;bWFnZTEucG5nUEsFBgAAAAAGAAYAfAEAAOg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544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wK3wAAAANoAAAAPAAAAZHJzL2Rvd25yZXYueG1sRI/RisIw&#10;FETfhf2HcBd803RlEalG0QV3BR/E6gdcm2tbbG5qkq31740g+DjMzBlmtuhMLVpyvrKs4GuYgCDO&#10;ra64UHA8rAcTED4ga6wtk4I7eVjMP3ozTLW98Z7aLBQiQtinqKAMoUml9HlJBv3QNsTRO1tnMETp&#10;Cqkd3iLc1HKUJGNpsOK4UGJDPyXll+zfKDj9FrvrtuXKIXerv3Ck74Mmpfqf3XIKIlAX3uFXe6MV&#10;jOB5Jd4AOX8AAAD//wMAUEsBAi0AFAAGAAgAAAAhANvh9svuAAAAhQEAABMAAAAAAAAAAAAAAAAA&#10;AAAAAFtDb250ZW50X1R5cGVzXS54bWxQSwECLQAUAAYACAAAACEAWvQsW78AAAAVAQAACwAAAAAA&#10;AAAAAAAAAAAfAQAAX3JlbHMvLnJlbHNQSwECLQAUAAYACAAAACEAINMCt8AAAADaAAAADwAAAAAA&#10;AAAAAAAAAAAHAgAAZHJzL2Rvd25yZXYueG1sUEsFBgAAAAADAAMAtwAAAPQCAAAAAA==&#10;">
                  <v:imagedata r:id="rId9" o:title=""/>
                </v:shape>
                <v:shape id="Graphic 3" o:spid="_x0000_s1028" style="position:absolute;left:336;top:374;width:64865;height:13;visibility:visible;mso-wrap-style:square;v-text-anchor:top" coordsize="6486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s/wAAAANoAAAAPAAAAZHJzL2Rvd25yZXYueG1sRI/NqsIw&#10;FIT3gu8QjuBGNL0WRapRRLjizn/Xh+bYFpuT0kRb394IF+5ymJlvmMWqNaV4Ue0Kywp+RhEI4tTq&#10;gjMFl/PvcAbCeWSNpWVS8CYHq2W3s8BE24aP9Dr5TAQIuwQV5N5XiZQuzcmgG9mKOHh3Wxv0QdaZ&#10;1DU2AW5KOY6iqTRYcFjIsaJNTunj9DQKImvcdRs/9m6bDgbxDQ/HybtRqt9r13MQnlr/H/5r77SC&#10;GL5Xwg2Qyw8AAAD//wMAUEsBAi0AFAAGAAgAAAAhANvh9svuAAAAhQEAABMAAAAAAAAAAAAAAAAA&#10;AAAAAFtDb250ZW50X1R5cGVzXS54bWxQSwECLQAUAAYACAAAACEAWvQsW78AAAAVAQAACwAAAAAA&#10;AAAAAAAAAAAfAQAAX3JlbHMvLnJlbHNQSwECLQAUAAYACAAAACEADYXrP8AAAADaAAAADwAAAAAA&#10;AAAAAAAAAAAHAgAAZHJzL2Rvd25yZXYueG1sUEsFBgAAAAADAAMAtwAAAPQCAAAAAA==&#10;" path="m,l6486525,e" filled="f" strokecolor="#4f81bb" strokeweight="2pt">
                  <v:path arrowok="t"/>
                </v:shape>
                <w10:anchorlock/>
              </v:group>
            </w:pict>
          </mc:Fallback>
        </mc:AlternateContent>
      </w:r>
    </w:p>
    <w:p w14:paraId="0F75959B" w14:textId="77777777" w:rsidR="00833277" w:rsidRPr="00146786" w:rsidRDefault="00833277" w:rsidP="00FE4973">
      <w:pPr>
        <w:pStyle w:val="BodyText"/>
        <w:tabs>
          <w:tab w:val="left" w:pos="6300"/>
        </w:tabs>
        <w:spacing w:before="11"/>
        <w:rPr>
          <w:rFonts w:asciiTheme="minorHAnsi" w:hAnsiTheme="minorHAnsi"/>
          <w:b/>
          <w:i w:val="0"/>
          <w:sz w:val="22"/>
          <w:szCs w:val="22"/>
        </w:rPr>
      </w:pPr>
    </w:p>
    <w:p w14:paraId="088E34A5" w14:textId="606AE9FC" w:rsidR="00111237" w:rsidRPr="00111237" w:rsidRDefault="00A47556" w:rsidP="00A47556">
      <w:pPr>
        <w:tabs>
          <w:tab w:val="left" w:pos="6300"/>
        </w:tabs>
        <w:spacing w:line="276" w:lineRule="auto"/>
        <w:ind w:left="100" w:right="780"/>
        <w:rPr>
          <w:rFonts w:asciiTheme="minorHAnsi" w:hAnsiTheme="minorHAnsi"/>
          <w:spacing w:val="-2"/>
        </w:rPr>
      </w:pPr>
      <w:r w:rsidRPr="00A47556">
        <w:rPr>
          <w:rFonts w:asciiTheme="minorHAnsi" w:hAnsiTheme="minorHAnsi"/>
          <w:b/>
        </w:rPr>
        <w:t>Members</w:t>
      </w:r>
      <w:r w:rsidR="00111237">
        <w:rPr>
          <w:rFonts w:asciiTheme="minorHAnsi" w:hAnsiTheme="minorHAnsi"/>
          <w:b/>
        </w:rPr>
        <w:t xml:space="preserve"> Present</w:t>
      </w:r>
      <w:r w:rsidRPr="00A47556">
        <w:rPr>
          <w:rFonts w:asciiTheme="minorHAnsi" w:hAnsiTheme="minorHAnsi"/>
          <w:b/>
        </w:rPr>
        <w:t>:</w:t>
      </w:r>
      <w:r w:rsidRPr="00A47556">
        <w:rPr>
          <w:rFonts w:asciiTheme="minorHAnsi" w:hAnsiTheme="minorHAnsi"/>
          <w:b/>
          <w:spacing w:val="-2"/>
        </w:rPr>
        <w:t xml:space="preserve"> </w:t>
      </w:r>
      <w:r w:rsidR="00111237" w:rsidRPr="00111237">
        <w:rPr>
          <w:rFonts w:asciiTheme="minorHAnsi" w:hAnsiTheme="minorHAnsi"/>
          <w:spacing w:val="-2"/>
        </w:rPr>
        <w:t>Najah Abdelkader,</w:t>
      </w:r>
      <w:r w:rsidR="00111237">
        <w:rPr>
          <w:rFonts w:asciiTheme="minorHAnsi" w:hAnsiTheme="minorHAnsi"/>
          <w:spacing w:val="-2"/>
        </w:rPr>
        <w:t xml:space="preserve"> </w:t>
      </w:r>
      <w:r w:rsidR="00111237" w:rsidRPr="00111237">
        <w:rPr>
          <w:rFonts w:asciiTheme="minorHAnsi" w:hAnsiTheme="minorHAnsi"/>
          <w:spacing w:val="-2"/>
        </w:rPr>
        <w:t xml:space="preserve">David </w:t>
      </w:r>
      <w:proofErr w:type="spellStart"/>
      <w:r w:rsidR="00111237" w:rsidRPr="00111237">
        <w:rPr>
          <w:rFonts w:asciiTheme="minorHAnsi" w:hAnsiTheme="minorHAnsi"/>
          <w:spacing w:val="-2"/>
        </w:rPr>
        <w:t>Casta</w:t>
      </w:r>
      <w:r w:rsidR="00111237">
        <w:rPr>
          <w:rFonts w:asciiTheme="minorHAnsi" w:hAnsiTheme="minorHAnsi" w:cstheme="minorHAnsi"/>
          <w:spacing w:val="-2"/>
        </w:rPr>
        <w:t>ñ</w:t>
      </w:r>
      <w:r w:rsidR="00111237" w:rsidRPr="00111237">
        <w:rPr>
          <w:rFonts w:asciiTheme="minorHAnsi" w:hAnsiTheme="minorHAnsi"/>
          <w:spacing w:val="-2"/>
        </w:rPr>
        <w:t>eda</w:t>
      </w:r>
      <w:proofErr w:type="spellEnd"/>
      <w:r w:rsidR="00111237" w:rsidRPr="00111237">
        <w:rPr>
          <w:rFonts w:asciiTheme="minorHAnsi" w:hAnsiTheme="minorHAnsi"/>
          <w:spacing w:val="-2"/>
        </w:rPr>
        <w:t>,</w:t>
      </w:r>
      <w:r w:rsidR="00111237">
        <w:rPr>
          <w:rFonts w:asciiTheme="minorHAnsi" w:hAnsiTheme="minorHAnsi"/>
          <w:b/>
          <w:spacing w:val="-2"/>
        </w:rPr>
        <w:t xml:space="preserve"> </w:t>
      </w:r>
      <w:r w:rsidR="006170BC" w:rsidRPr="006170BC">
        <w:rPr>
          <w:rFonts w:asciiTheme="minorHAnsi" w:hAnsiTheme="minorHAnsi"/>
          <w:spacing w:val="-2"/>
        </w:rPr>
        <w:t>Claudia Estrada-Howell,</w:t>
      </w:r>
      <w:r w:rsidR="006170BC">
        <w:rPr>
          <w:rFonts w:asciiTheme="minorHAnsi" w:hAnsiTheme="minorHAnsi"/>
          <w:b/>
          <w:spacing w:val="-2"/>
        </w:rPr>
        <w:t xml:space="preserve"> </w:t>
      </w:r>
      <w:r w:rsidR="00111237">
        <w:rPr>
          <w:rFonts w:asciiTheme="minorHAnsi" w:hAnsiTheme="minorHAnsi"/>
          <w:spacing w:val="-2"/>
        </w:rPr>
        <w:t xml:space="preserve">Ali Gonzalez, Nessa Julian, John Kim, April Koch, </w:t>
      </w:r>
      <w:r w:rsidR="006170BC">
        <w:rPr>
          <w:rFonts w:asciiTheme="minorHAnsi" w:hAnsiTheme="minorHAnsi"/>
          <w:spacing w:val="-2"/>
        </w:rPr>
        <w:t xml:space="preserve">Jeanette Moore, </w:t>
      </w:r>
      <w:r w:rsidR="00111237">
        <w:rPr>
          <w:rFonts w:asciiTheme="minorHAnsi" w:hAnsiTheme="minorHAnsi"/>
          <w:spacing w:val="-2"/>
        </w:rPr>
        <w:t>Judy Patacsil (</w:t>
      </w:r>
      <w:r w:rsidR="00111237">
        <w:rPr>
          <w:rFonts w:asciiTheme="minorHAnsi" w:hAnsiTheme="minorHAnsi"/>
          <w:i/>
          <w:spacing w:val="-2"/>
        </w:rPr>
        <w:t>proxy for Laura Gonzalez</w:t>
      </w:r>
      <w:r w:rsidR="006170BC">
        <w:rPr>
          <w:rFonts w:asciiTheme="minorHAnsi" w:hAnsiTheme="minorHAnsi"/>
          <w:i/>
          <w:spacing w:val="-2"/>
        </w:rPr>
        <w:t>, David Mehlhoff, Marcia Sawyer</w:t>
      </w:r>
      <w:r w:rsidR="00111237">
        <w:rPr>
          <w:rFonts w:asciiTheme="minorHAnsi" w:hAnsiTheme="minorHAnsi"/>
          <w:i/>
          <w:spacing w:val="-2"/>
        </w:rPr>
        <w:t xml:space="preserve">), </w:t>
      </w:r>
      <w:r w:rsidR="00111237">
        <w:rPr>
          <w:rFonts w:asciiTheme="minorHAnsi" w:hAnsiTheme="minorHAnsi"/>
          <w:spacing w:val="-2"/>
        </w:rPr>
        <w:t>Sharilyn Wilson, Bear Wolf</w:t>
      </w:r>
    </w:p>
    <w:p w14:paraId="06728199" w14:textId="2080DEE9" w:rsidR="00111237" w:rsidRDefault="00111237" w:rsidP="00A47556">
      <w:pPr>
        <w:tabs>
          <w:tab w:val="left" w:pos="6300"/>
        </w:tabs>
        <w:spacing w:line="276" w:lineRule="auto"/>
        <w:ind w:left="100" w:right="780"/>
        <w:rPr>
          <w:rFonts w:asciiTheme="minorHAnsi" w:hAnsiTheme="minorHAnsi"/>
        </w:rPr>
      </w:pPr>
    </w:p>
    <w:p w14:paraId="0AF45C1A" w14:textId="76882C87" w:rsidR="006170BC" w:rsidRDefault="006170BC" w:rsidP="00A47556">
      <w:pPr>
        <w:tabs>
          <w:tab w:val="left" w:pos="6300"/>
        </w:tabs>
        <w:spacing w:line="276" w:lineRule="auto"/>
        <w:ind w:left="100" w:right="780"/>
        <w:rPr>
          <w:rFonts w:asciiTheme="minorHAnsi" w:hAnsiTheme="minorHAnsi"/>
          <w:spacing w:val="-2"/>
        </w:rPr>
      </w:pPr>
      <w:r w:rsidRPr="006170BC">
        <w:rPr>
          <w:rFonts w:asciiTheme="minorHAnsi" w:hAnsiTheme="minorHAnsi"/>
          <w:b/>
        </w:rPr>
        <w:t>Members Absent</w:t>
      </w:r>
      <w:r>
        <w:rPr>
          <w:rFonts w:asciiTheme="minorHAnsi" w:hAnsiTheme="minorHAnsi"/>
        </w:rPr>
        <w:t xml:space="preserve">: </w:t>
      </w:r>
      <w:r w:rsidRPr="00111237">
        <w:rPr>
          <w:rFonts w:asciiTheme="minorHAnsi" w:hAnsiTheme="minorHAnsi"/>
          <w:spacing w:val="-2"/>
        </w:rPr>
        <w:t>Kristine Custodio Suero,</w:t>
      </w:r>
      <w:r>
        <w:rPr>
          <w:rFonts w:asciiTheme="minorHAnsi" w:hAnsiTheme="minorHAnsi"/>
          <w:spacing w:val="-2"/>
        </w:rPr>
        <w:t xml:space="preserve"> </w:t>
      </w:r>
      <w:r w:rsidRPr="00111237">
        <w:rPr>
          <w:rFonts w:asciiTheme="minorHAnsi" w:hAnsiTheme="minorHAnsi"/>
          <w:spacing w:val="-2"/>
        </w:rPr>
        <w:t>Chantal Hernandez,</w:t>
      </w:r>
      <w:r>
        <w:rPr>
          <w:rFonts w:asciiTheme="minorHAnsi" w:hAnsiTheme="minorHAnsi"/>
          <w:b/>
          <w:spacing w:val="-2"/>
        </w:rPr>
        <w:t xml:space="preserve"> </w:t>
      </w:r>
      <w:r w:rsidRPr="00111237">
        <w:rPr>
          <w:rFonts w:asciiTheme="minorHAnsi" w:hAnsiTheme="minorHAnsi"/>
          <w:spacing w:val="-2"/>
        </w:rPr>
        <w:t>Hailey Hua,</w:t>
      </w:r>
      <w:r w:rsidRPr="006170BC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  <w:spacing w:val="-2"/>
        </w:rPr>
        <w:t xml:space="preserve">David Mehlhoff, Claudio </w:t>
      </w:r>
      <w:proofErr w:type="spellStart"/>
      <w:r>
        <w:rPr>
          <w:rFonts w:asciiTheme="minorHAnsi" w:hAnsiTheme="minorHAnsi"/>
          <w:spacing w:val="-2"/>
        </w:rPr>
        <w:t>Nevell</w:t>
      </w:r>
      <w:proofErr w:type="spellEnd"/>
      <w:r>
        <w:rPr>
          <w:rFonts w:asciiTheme="minorHAnsi" w:hAnsiTheme="minorHAnsi"/>
          <w:spacing w:val="-2"/>
        </w:rPr>
        <w:t>, Bill Pacheco, Neal Ruiz, Marcia Sawyer</w:t>
      </w:r>
    </w:p>
    <w:p w14:paraId="5EB0D976" w14:textId="77777777" w:rsidR="006170BC" w:rsidRDefault="006170BC" w:rsidP="00A47556">
      <w:pPr>
        <w:tabs>
          <w:tab w:val="left" w:pos="6300"/>
        </w:tabs>
        <w:spacing w:line="276" w:lineRule="auto"/>
        <w:ind w:left="100" w:right="780"/>
        <w:rPr>
          <w:rFonts w:asciiTheme="minorHAnsi" w:hAnsiTheme="minorHAnsi"/>
        </w:rPr>
      </w:pPr>
    </w:p>
    <w:p w14:paraId="1B717E87" w14:textId="6BB8704E" w:rsidR="00833277" w:rsidRPr="00A47556" w:rsidRDefault="00A47556" w:rsidP="00A47556">
      <w:pPr>
        <w:tabs>
          <w:tab w:val="left" w:pos="6300"/>
        </w:tabs>
        <w:spacing w:before="6" w:line="276" w:lineRule="auto"/>
        <w:ind w:left="100" w:right="780"/>
        <w:rPr>
          <w:rFonts w:asciiTheme="minorHAnsi" w:hAnsiTheme="minorHAnsi"/>
          <w:b/>
          <w:spacing w:val="-1"/>
        </w:rPr>
      </w:pPr>
      <w:r w:rsidRPr="00A47556">
        <w:rPr>
          <w:rFonts w:asciiTheme="minorHAnsi" w:hAnsiTheme="minorHAnsi"/>
          <w:b/>
        </w:rPr>
        <w:t>Vacancies:</w:t>
      </w:r>
      <w:r w:rsidR="004E5247">
        <w:rPr>
          <w:rFonts w:asciiTheme="minorHAnsi" w:hAnsiTheme="minorHAnsi"/>
          <w:spacing w:val="-1"/>
        </w:rPr>
        <w:t xml:space="preserve"> Classified Designee (1)</w:t>
      </w:r>
    </w:p>
    <w:p w14:paraId="6C0FBD82" w14:textId="77777777" w:rsidR="00146786" w:rsidRPr="00A47556" w:rsidRDefault="00146786" w:rsidP="00A47556">
      <w:pPr>
        <w:tabs>
          <w:tab w:val="left" w:pos="6300"/>
        </w:tabs>
        <w:spacing w:before="6" w:line="276" w:lineRule="auto"/>
        <w:ind w:left="100" w:right="780"/>
        <w:rPr>
          <w:rFonts w:asciiTheme="minorHAnsi" w:hAnsiTheme="minorHAnsi"/>
          <w:i/>
        </w:rPr>
      </w:pPr>
    </w:p>
    <w:p w14:paraId="32E61478" w14:textId="61212E41" w:rsidR="00833277" w:rsidRPr="00A47556" w:rsidRDefault="00A47556" w:rsidP="00A47556">
      <w:pPr>
        <w:pStyle w:val="BodyText"/>
        <w:tabs>
          <w:tab w:val="left" w:pos="6300"/>
        </w:tabs>
        <w:spacing w:before="1" w:line="276" w:lineRule="auto"/>
        <w:ind w:left="100" w:right="780"/>
        <w:rPr>
          <w:rFonts w:asciiTheme="minorHAnsi" w:hAnsiTheme="minorHAnsi"/>
          <w:sz w:val="22"/>
          <w:szCs w:val="22"/>
        </w:rPr>
      </w:pPr>
      <w:r w:rsidRPr="00A47556">
        <w:rPr>
          <w:rFonts w:asciiTheme="minorHAnsi" w:hAnsiTheme="minorHAnsi"/>
          <w:b/>
          <w:i w:val="0"/>
          <w:sz w:val="22"/>
          <w:szCs w:val="22"/>
        </w:rPr>
        <w:t>Guests:</w:t>
      </w:r>
      <w:r w:rsidR="004E5247" w:rsidRPr="004E5247">
        <w:rPr>
          <w:rFonts w:asciiTheme="minorHAnsi" w:hAnsiTheme="minorHAnsi"/>
          <w:i w:val="0"/>
          <w:sz w:val="22"/>
          <w:szCs w:val="22"/>
        </w:rPr>
        <w:t xml:space="preserve"> </w:t>
      </w:r>
      <w:r w:rsidR="004E5247" w:rsidRPr="00A47556">
        <w:rPr>
          <w:rFonts w:asciiTheme="minorHAnsi" w:hAnsiTheme="minorHAnsi"/>
          <w:i w:val="0"/>
          <w:sz w:val="22"/>
          <w:szCs w:val="22"/>
        </w:rPr>
        <w:t xml:space="preserve">Kanchan </w:t>
      </w:r>
      <w:proofErr w:type="spellStart"/>
      <w:r w:rsidR="004E5247" w:rsidRPr="00A47556">
        <w:rPr>
          <w:rFonts w:asciiTheme="minorHAnsi" w:hAnsiTheme="minorHAnsi"/>
          <w:i w:val="0"/>
          <w:sz w:val="22"/>
          <w:szCs w:val="22"/>
        </w:rPr>
        <w:t>Farkiya</w:t>
      </w:r>
      <w:proofErr w:type="spellEnd"/>
      <w:r w:rsidR="004E5247" w:rsidRPr="00A47556">
        <w:rPr>
          <w:rFonts w:asciiTheme="minorHAnsi" w:hAnsiTheme="minorHAnsi"/>
          <w:i w:val="0"/>
          <w:sz w:val="22"/>
          <w:szCs w:val="22"/>
        </w:rPr>
        <w:t xml:space="preserve">, </w:t>
      </w:r>
      <w:r w:rsidR="006170BC">
        <w:rPr>
          <w:rFonts w:asciiTheme="minorHAnsi" w:hAnsiTheme="minorHAnsi"/>
          <w:i w:val="0"/>
          <w:sz w:val="22"/>
          <w:szCs w:val="22"/>
        </w:rPr>
        <w:t>Michael Yee</w:t>
      </w:r>
    </w:p>
    <w:p w14:paraId="3FAC1D54" w14:textId="77777777" w:rsidR="00833277" w:rsidRPr="00A47556" w:rsidRDefault="00833277" w:rsidP="00A47556">
      <w:pPr>
        <w:pStyle w:val="BodyText"/>
        <w:tabs>
          <w:tab w:val="left" w:pos="6300"/>
        </w:tabs>
        <w:spacing w:before="3" w:line="276" w:lineRule="auto"/>
        <w:rPr>
          <w:rFonts w:asciiTheme="minorHAnsi" w:hAnsiTheme="minorHAnsi"/>
          <w:sz w:val="22"/>
          <w:szCs w:val="22"/>
        </w:rPr>
      </w:pPr>
    </w:p>
    <w:p w14:paraId="48EE0245" w14:textId="77777777" w:rsidR="00146786" w:rsidRPr="00A47556" w:rsidRDefault="00A47556" w:rsidP="00A4755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spacing w:val="-2"/>
        </w:rPr>
      </w:pPr>
      <w:r w:rsidRPr="00A47556">
        <w:rPr>
          <w:rFonts w:asciiTheme="minorHAnsi" w:hAnsiTheme="minorHAnsi"/>
          <w:b/>
        </w:rPr>
        <w:t>Call</w:t>
      </w:r>
      <w:r w:rsidRPr="00A47556">
        <w:rPr>
          <w:rFonts w:asciiTheme="minorHAnsi" w:hAnsiTheme="minorHAnsi"/>
          <w:b/>
          <w:spacing w:val="-2"/>
        </w:rPr>
        <w:t xml:space="preserve"> </w:t>
      </w:r>
      <w:r w:rsidRPr="00A47556">
        <w:rPr>
          <w:rFonts w:asciiTheme="minorHAnsi" w:hAnsiTheme="minorHAnsi"/>
          <w:b/>
        </w:rPr>
        <w:t>to</w:t>
      </w:r>
      <w:r w:rsidRPr="00A47556">
        <w:rPr>
          <w:rFonts w:asciiTheme="minorHAnsi" w:hAnsiTheme="minorHAnsi"/>
          <w:b/>
          <w:spacing w:val="2"/>
        </w:rPr>
        <w:t xml:space="preserve"> </w:t>
      </w:r>
      <w:r w:rsidRPr="00A47556">
        <w:rPr>
          <w:rFonts w:asciiTheme="minorHAnsi" w:hAnsiTheme="minorHAnsi"/>
          <w:b/>
          <w:spacing w:val="-2"/>
        </w:rPr>
        <w:t>Order</w:t>
      </w:r>
      <w:r w:rsidR="00146786" w:rsidRPr="00A47556">
        <w:rPr>
          <w:rFonts w:asciiTheme="minorHAnsi" w:hAnsiTheme="minorHAnsi"/>
          <w:b/>
          <w:spacing w:val="-2"/>
        </w:rPr>
        <w:t xml:space="preserve"> </w:t>
      </w:r>
    </w:p>
    <w:p w14:paraId="6DD9FA57" w14:textId="46FC1715" w:rsidR="00146786" w:rsidRPr="00A47556" w:rsidRDefault="00146786" w:rsidP="00A47556">
      <w:pPr>
        <w:pStyle w:val="ListParagraph"/>
        <w:numPr>
          <w:ilvl w:val="1"/>
          <w:numId w:val="1"/>
        </w:numPr>
        <w:tabs>
          <w:tab w:val="left" w:pos="820"/>
          <w:tab w:val="left" w:pos="6300"/>
        </w:tabs>
        <w:spacing w:before="40" w:line="276" w:lineRule="auto"/>
        <w:ind w:left="820"/>
        <w:rPr>
          <w:rFonts w:asciiTheme="minorHAnsi" w:hAnsiTheme="minorHAnsi"/>
        </w:rPr>
      </w:pPr>
      <w:r w:rsidRPr="00A47556">
        <w:rPr>
          <w:rFonts w:asciiTheme="minorHAnsi" w:hAnsiTheme="minorHAnsi"/>
        </w:rPr>
        <w:t>Meeting called to order at 12:3</w:t>
      </w:r>
      <w:r w:rsidR="004E5247">
        <w:rPr>
          <w:rFonts w:asciiTheme="minorHAnsi" w:hAnsiTheme="minorHAnsi"/>
        </w:rPr>
        <w:t>2</w:t>
      </w:r>
      <w:r w:rsidRPr="00A47556">
        <w:rPr>
          <w:rFonts w:asciiTheme="minorHAnsi" w:hAnsiTheme="minorHAnsi"/>
        </w:rPr>
        <w:t>pm</w:t>
      </w:r>
    </w:p>
    <w:p w14:paraId="5E65BD4F" w14:textId="77777777" w:rsidR="00833277" w:rsidRPr="00A47556" w:rsidRDefault="00A47556" w:rsidP="00A47556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line="276" w:lineRule="auto"/>
        <w:ind w:left="460"/>
        <w:rPr>
          <w:rFonts w:asciiTheme="minorHAnsi" w:hAnsiTheme="minorHAnsi"/>
          <w:b/>
        </w:rPr>
      </w:pPr>
      <w:r w:rsidRPr="00A47556">
        <w:rPr>
          <w:rFonts w:asciiTheme="minorHAnsi" w:hAnsiTheme="minorHAnsi"/>
          <w:b/>
        </w:rPr>
        <w:t>Approval</w:t>
      </w:r>
      <w:r w:rsidRPr="00A47556">
        <w:rPr>
          <w:rFonts w:asciiTheme="minorHAnsi" w:hAnsiTheme="minorHAnsi"/>
          <w:b/>
          <w:spacing w:val="-2"/>
        </w:rPr>
        <w:t xml:space="preserve"> </w:t>
      </w:r>
      <w:r w:rsidRPr="00A47556">
        <w:rPr>
          <w:rFonts w:asciiTheme="minorHAnsi" w:hAnsiTheme="minorHAnsi"/>
          <w:b/>
        </w:rPr>
        <w:t>of</w:t>
      </w:r>
      <w:r w:rsidRPr="00A47556">
        <w:rPr>
          <w:rFonts w:asciiTheme="minorHAnsi" w:hAnsiTheme="minorHAnsi"/>
          <w:b/>
          <w:spacing w:val="-1"/>
        </w:rPr>
        <w:t xml:space="preserve"> </w:t>
      </w:r>
      <w:r w:rsidRPr="00A47556">
        <w:rPr>
          <w:rFonts w:asciiTheme="minorHAnsi" w:hAnsiTheme="minorHAnsi"/>
          <w:b/>
        </w:rPr>
        <w:t>Agenda</w:t>
      </w:r>
      <w:r w:rsidRPr="00A47556">
        <w:rPr>
          <w:rFonts w:asciiTheme="minorHAnsi" w:hAnsiTheme="minorHAnsi"/>
          <w:b/>
          <w:spacing w:val="-7"/>
        </w:rPr>
        <w:t xml:space="preserve"> </w:t>
      </w:r>
      <w:r w:rsidRPr="00A47556">
        <w:rPr>
          <w:rFonts w:asciiTheme="minorHAnsi" w:hAnsiTheme="minorHAnsi"/>
          <w:b/>
        </w:rPr>
        <w:t>and</w:t>
      </w:r>
      <w:r w:rsidRPr="00A47556">
        <w:rPr>
          <w:rFonts w:asciiTheme="minorHAnsi" w:hAnsiTheme="minorHAnsi"/>
          <w:b/>
          <w:spacing w:val="1"/>
        </w:rPr>
        <w:t xml:space="preserve"> </w:t>
      </w:r>
      <w:r w:rsidRPr="00A47556">
        <w:rPr>
          <w:rFonts w:asciiTheme="minorHAnsi" w:hAnsiTheme="minorHAnsi"/>
          <w:b/>
          <w:spacing w:val="-2"/>
        </w:rPr>
        <w:t>Minutes</w:t>
      </w:r>
    </w:p>
    <w:p w14:paraId="001C7A83" w14:textId="19F64476" w:rsidR="00833277" w:rsidRPr="006170BC" w:rsidRDefault="006170BC" w:rsidP="00A47556">
      <w:pPr>
        <w:pStyle w:val="ListParagraph"/>
        <w:numPr>
          <w:ilvl w:val="1"/>
          <w:numId w:val="1"/>
        </w:numPr>
        <w:tabs>
          <w:tab w:val="left" w:pos="820"/>
          <w:tab w:val="left" w:pos="6300"/>
        </w:tabs>
        <w:spacing w:before="40" w:line="276" w:lineRule="auto"/>
        <w:ind w:left="82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MSC</w:t>
      </w:r>
      <w:r>
        <w:rPr>
          <w:rFonts w:asciiTheme="minorHAnsi" w:hAnsiTheme="minorHAnsi"/>
        </w:rPr>
        <w:t xml:space="preserve"> (Kock/Abdelkader) to approve the November 3, 2023 meeting agenda (0-Nayes, 0-Abstentions)</w:t>
      </w:r>
    </w:p>
    <w:p w14:paraId="76D11C58" w14:textId="26D87D29" w:rsidR="004E5247" w:rsidRPr="00A47556" w:rsidRDefault="006170BC" w:rsidP="00A47556">
      <w:pPr>
        <w:pStyle w:val="ListParagraph"/>
        <w:numPr>
          <w:ilvl w:val="1"/>
          <w:numId w:val="1"/>
        </w:numPr>
        <w:tabs>
          <w:tab w:val="left" w:pos="820"/>
          <w:tab w:val="left" w:pos="6300"/>
        </w:tabs>
        <w:spacing w:before="40" w:line="276" w:lineRule="auto"/>
        <w:ind w:left="820"/>
        <w:rPr>
          <w:rFonts w:asciiTheme="minorHAnsi" w:hAnsiTheme="minorHAnsi"/>
        </w:rPr>
      </w:pPr>
      <w:r>
        <w:rPr>
          <w:rFonts w:asciiTheme="minorHAnsi" w:hAnsiTheme="minorHAnsi"/>
        </w:rPr>
        <w:t>October 6, 2023</w:t>
      </w:r>
      <w:r w:rsidR="00433D6A">
        <w:rPr>
          <w:rFonts w:asciiTheme="minorHAnsi" w:hAnsiTheme="minorHAnsi"/>
        </w:rPr>
        <w:t xml:space="preserve"> m</w:t>
      </w:r>
      <w:r w:rsidR="004E5247">
        <w:rPr>
          <w:rFonts w:asciiTheme="minorHAnsi" w:hAnsiTheme="minorHAnsi"/>
        </w:rPr>
        <w:t>inutes not reviewed</w:t>
      </w:r>
    </w:p>
    <w:p w14:paraId="5F949BE6" w14:textId="77777777" w:rsidR="00833277" w:rsidRPr="00A47556" w:rsidRDefault="00A47556" w:rsidP="00A47556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line="276" w:lineRule="auto"/>
        <w:ind w:left="460"/>
        <w:rPr>
          <w:rFonts w:asciiTheme="minorHAnsi" w:hAnsiTheme="minorHAnsi"/>
          <w:b/>
        </w:rPr>
      </w:pPr>
      <w:r w:rsidRPr="00A47556">
        <w:rPr>
          <w:rFonts w:asciiTheme="minorHAnsi" w:hAnsiTheme="minorHAnsi"/>
          <w:b/>
        </w:rPr>
        <w:t>Committee</w:t>
      </w:r>
      <w:r w:rsidRPr="00A47556">
        <w:rPr>
          <w:rFonts w:asciiTheme="minorHAnsi" w:hAnsiTheme="minorHAnsi"/>
          <w:b/>
          <w:spacing w:val="-4"/>
        </w:rPr>
        <w:t xml:space="preserve"> </w:t>
      </w:r>
      <w:r w:rsidRPr="00A47556">
        <w:rPr>
          <w:rFonts w:asciiTheme="minorHAnsi" w:hAnsiTheme="minorHAnsi"/>
          <w:b/>
        </w:rPr>
        <w:t>Reports/</w:t>
      </w:r>
      <w:r w:rsidRPr="00A47556">
        <w:rPr>
          <w:rFonts w:asciiTheme="minorHAnsi" w:hAnsiTheme="minorHAnsi"/>
          <w:b/>
          <w:spacing w:val="-2"/>
        </w:rPr>
        <w:t xml:space="preserve"> </w:t>
      </w:r>
      <w:r w:rsidRPr="00A47556">
        <w:rPr>
          <w:rFonts w:asciiTheme="minorHAnsi" w:hAnsiTheme="minorHAnsi"/>
          <w:b/>
          <w:spacing w:val="-4"/>
        </w:rPr>
        <w:t>Other</w:t>
      </w:r>
    </w:p>
    <w:p w14:paraId="632DBC1E" w14:textId="77777777" w:rsidR="00833277" w:rsidRPr="00A47556" w:rsidRDefault="00146786" w:rsidP="00A47556">
      <w:pPr>
        <w:pStyle w:val="ListParagraph"/>
        <w:numPr>
          <w:ilvl w:val="1"/>
          <w:numId w:val="1"/>
        </w:numPr>
        <w:tabs>
          <w:tab w:val="left" w:pos="820"/>
          <w:tab w:val="left" w:pos="6300"/>
        </w:tabs>
        <w:spacing w:before="50" w:line="276" w:lineRule="auto"/>
        <w:ind w:left="820"/>
        <w:rPr>
          <w:rFonts w:asciiTheme="minorHAnsi" w:hAnsiTheme="minorHAnsi"/>
        </w:rPr>
      </w:pPr>
      <w:r w:rsidRPr="00A47556">
        <w:rPr>
          <w:rFonts w:asciiTheme="minorHAnsi" w:hAnsiTheme="minorHAnsi"/>
        </w:rPr>
        <w:t>None</w:t>
      </w:r>
    </w:p>
    <w:p w14:paraId="6C96B2E6" w14:textId="11DF3E61" w:rsidR="00833277" w:rsidRPr="00A47556" w:rsidRDefault="004E5247" w:rsidP="00A47556">
      <w:pPr>
        <w:pStyle w:val="ListParagraph"/>
        <w:numPr>
          <w:ilvl w:val="0"/>
          <w:numId w:val="1"/>
        </w:numPr>
        <w:tabs>
          <w:tab w:val="left" w:pos="458"/>
          <w:tab w:val="left" w:pos="6300"/>
        </w:tabs>
        <w:spacing w:before="61" w:after="7" w:line="276" w:lineRule="auto"/>
        <w:ind w:left="458" w:right="600" w:hanging="35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New</w:t>
      </w:r>
      <w:r w:rsidR="00A47556" w:rsidRPr="00A47556">
        <w:rPr>
          <w:rFonts w:asciiTheme="minorHAnsi" w:hAnsiTheme="minorHAnsi"/>
          <w:b/>
          <w:spacing w:val="2"/>
        </w:rPr>
        <w:t xml:space="preserve"> </w:t>
      </w:r>
      <w:r w:rsidR="00A47556" w:rsidRPr="00A47556">
        <w:rPr>
          <w:rFonts w:asciiTheme="minorHAnsi" w:hAnsiTheme="minorHAnsi"/>
          <w:b/>
          <w:spacing w:val="-2"/>
        </w:rPr>
        <w:t>Business: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8705"/>
      </w:tblGrid>
      <w:tr w:rsidR="00833277" w:rsidRPr="00A47556" w14:paraId="38F33190" w14:textId="77777777" w:rsidTr="00146786">
        <w:trPr>
          <w:trHeight w:val="245"/>
        </w:trPr>
        <w:tc>
          <w:tcPr>
            <w:tcW w:w="530" w:type="dxa"/>
          </w:tcPr>
          <w:p w14:paraId="6C59FFE3" w14:textId="77777777" w:rsidR="00833277" w:rsidRPr="00A47556" w:rsidRDefault="00A47556" w:rsidP="00A47556">
            <w:pPr>
              <w:pStyle w:val="TableParagraph"/>
              <w:tabs>
                <w:tab w:val="left" w:pos="6300"/>
              </w:tabs>
              <w:spacing w:line="276" w:lineRule="auto"/>
              <w:ind w:left="19"/>
              <w:jc w:val="center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#</w:t>
            </w:r>
          </w:p>
        </w:tc>
        <w:tc>
          <w:tcPr>
            <w:tcW w:w="8705" w:type="dxa"/>
          </w:tcPr>
          <w:p w14:paraId="53BA9BAE" w14:textId="77777777" w:rsidR="00833277" w:rsidRPr="00A47556" w:rsidRDefault="00FE4973" w:rsidP="00A47556">
            <w:pPr>
              <w:pStyle w:val="TableParagraph"/>
              <w:tabs>
                <w:tab w:val="left" w:pos="6300"/>
              </w:tabs>
              <w:spacing w:line="276" w:lineRule="auto"/>
              <w:ind w:left="3391" w:right="4468"/>
              <w:jc w:val="center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  <w:spacing w:val="-4"/>
              </w:rPr>
              <w:t>Item</w:t>
            </w:r>
          </w:p>
        </w:tc>
      </w:tr>
      <w:tr w:rsidR="00833277" w:rsidRPr="00A47556" w14:paraId="46D2B377" w14:textId="77777777" w:rsidTr="00146786">
        <w:trPr>
          <w:trHeight w:val="288"/>
        </w:trPr>
        <w:tc>
          <w:tcPr>
            <w:tcW w:w="530" w:type="dxa"/>
          </w:tcPr>
          <w:p w14:paraId="64C12280" w14:textId="77777777" w:rsidR="00833277" w:rsidRPr="00A47556" w:rsidRDefault="00A47556" w:rsidP="00A47556">
            <w:pPr>
              <w:pStyle w:val="TableParagraph"/>
              <w:tabs>
                <w:tab w:val="left" w:pos="6300"/>
              </w:tabs>
              <w:spacing w:line="276" w:lineRule="auto"/>
              <w:ind w:left="21"/>
              <w:jc w:val="center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705" w:type="dxa"/>
          </w:tcPr>
          <w:p w14:paraId="1A9E858E" w14:textId="78D1DFCD" w:rsidR="00833277" w:rsidRDefault="006170BC" w:rsidP="004E5247">
            <w:pPr>
              <w:pStyle w:val="TableParagraph"/>
              <w:tabs>
                <w:tab w:val="left" w:pos="6300"/>
              </w:tabs>
              <w:spacing w:line="276" w:lineRule="auto"/>
              <w:ind w:left="2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EEO Efforts</w:t>
            </w:r>
          </w:p>
          <w:p w14:paraId="6EA3971D" w14:textId="77777777" w:rsidR="006925B7" w:rsidRDefault="006925B7" w:rsidP="004E5247">
            <w:pPr>
              <w:pStyle w:val="TableParagraph"/>
              <w:tabs>
                <w:tab w:val="left" w:pos="6300"/>
              </w:tabs>
              <w:spacing w:line="276" w:lineRule="auto"/>
              <w:ind w:left="210"/>
              <w:rPr>
                <w:rFonts w:asciiTheme="minorHAnsi" w:hAnsiTheme="minorHAnsi"/>
              </w:rPr>
            </w:pPr>
          </w:p>
          <w:p w14:paraId="53ECCE7C" w14:textId="77777777" w:rsidR="00354A1F" w:rsidRDefault="006170BC" w:rsidP="006170BC">
            <w:pPr>
              <w:pStyle w:val="TableParagraph"/>
              <w:numPr>
                <w:ilvl w:val="0"/>
                <w:numId w:val="1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committee reviewed a PowerPoint presentation on “</w:t>
            </w:r>
            <w:hyperlink r:id="rId10" w:history="1">
              <w:r w:rsidRPr="006170BC">
                <w:rPr>
                  <w:rStyle w:val="Hyperlink"/>
                  <w:rFonts w:asciiTheme="minorHAnsi" w:hAnsiTheme="minorHAnsi"/>
                </w:rPr>
                <w:t>Diversity, Equ</w:t>
              </w:r>
              <w:r w:rsidRPr="006170BC">
                <w:rPr>
                  <w:rStyle w:val="Hyperlink"/>
                  <w:rFonts w:asciiTheme="minorHAnsi" w:hAnsiTheme="minorHAnsi"/>
                </w:rPr>
                <w:t>i</w:t>
              </w:r>
              <w:r w:rsidRPr="006170BC">
                <w:rPr>
                  <w:rStyle w:val="Hyperlink"/>
                  <w:rFonts w:asciiTheme="minorHAnsi" w:hAnsiTheme="minorHAnsi"/>
                </w:rPr>
                <w:t>ty, and Inclusion in the Recruitment of Employees at Miramar</w:t>
              </w:r>
            </w:hyperlink>
            <w:r>
              <w:rPr>
                <w:rFonts w:asciiTheme="minorHAnsi" w:hAnsiTheme="minorHAnsi"/>
              </w:rPr>
              <w:t>”.</w:t>
            </w:r>
          </w:p>
          <w:p w14:paraId="3EBA40FD" w14:textId="496D7EA6" w:rsidR="006170BC" w:rsidRDefault="006170BC" w:rsidP="006170BC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ind w:right="2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Questions/discussion re: President’s level of involvement, union approval, process when specific demographic/tribal connections are integral to the position, the “homegrown pipeline”.</w:t>
            </w:r>
          </w:p>
          <w:p w14:paraId="52FAC377" w14:textId="77777777" w:rsidR="006170BC" w:rsidRPr="006170BC" w:rsidRDefault="006170BC" w:rsidP="006170BC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ind w:right="229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How do we approach onboarding and retention, after we’ve successfully recruited these diverse employees?</w:t>
            </w:r>
          </w:p>
          <w:p w14:paraId="60556363" w14:textId="22F959E7" w:rsidR="006170BC" w:rsidRPr="00A47556" w:rsidRDefault="006170BC" w:rsidP="006170BC">
            <w:pPr>
              <w:pStyle w:val="TableParagraph"/>
              <w:spacing w:before="1" w:line="240" w:lineRule="auto"/>
              <w:ind w:left="930" w:right="229"/>
              <w:rPr>
                <w:rFonts w:asciiTheme="minorHAnsi" w:hAnsiTheme="minorHAnsi"/>
              </w:rPr>
            </w:pPr>
          </w:p>
        </w:tc>
      </w:tr>
      <w:tr w:rsidR="004E5247" w:rsidRPr="00A47556" w14:paraId="583F532B" w14:textId="77777777" w:rsidTr="00146786">
        <w:trPr>
          <w:trHeight w:val="288"/>
        </w:trPr>
        <w:tc>
          <w:tcPr>
            <w:tcW w:w="530" w:type="dxa"/>
          </w:tcPr>
          <w:p w14:paraId="23D417E5" w14:textId="790FF23D" w:rsidR="004E5247" w:rsidRPr="004E5247" w:rsidRDefault="004E5247" w:rsidP="00A47556">
            <w:pPr>
              <w:pStyle w:val="TableParagraph"/>
              <w:tabs>
                <w:tab w:val="left" w:pos="6300"/>
              </w:tabs>
              <w:spacing w:line="276" w:lineRule="auto"/>
              <w:ind w:left="21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705" w:type="dxa"/>
          </w:tcPr>
          <w:p w14:paraId="75522453" w14:textId="70B8DE19" w:rsidR="004E5247" w:rsidRDefault="006170BC" w:rsidP="004E5247">
            <w:pPr>
              <w:pStyle w:val="TableParagraph"/>
              <w:tabs>
                <w:tab w:val="left" w:pos="6300"/>
              </w:tabs>
              <w:spacing w:line="276" w:lineRule="auto"/>
              <w:ind w:left="210"/>
              <w:rPr>
                <w:rFonts w:asciiTheme="minorHAnsi" w:hAnsiTheme="minorHAnsi"/>
              </w:rPr>
            </w:pPr>
            <w:r>
              <w:t>Reflections on 2023 Equity Summit</w:t>
            </w:r>
          </w:p>
          <w:p w14:paraId="55186F98" w14:textId="77777777" w:rsidR="006925B7" w:rsidRDefault="006925B7" w:rsidP="004E5247">
            <w:pPr>
              <w:pStyle w:val="TableParagraph"/>
              <w:tabs>
                <w:tab w:val="left" w:pos="6300"/>
              </w:tabs>
              <w:spacing w:line="276" w:lineRule="auto"/>
              <w:ind w:left="210"/>
              <w:rPr>
                <w:rFonts w:asciiTheme="minorHAnsi" w:hAnsiTheme="minorHAnsi"/>
              </w:rPr>
            </w:pPr>
          </w:p>
          <w:p w14:paraId="450EFFC8" w14:textId="77777777" w:rsidR="006170BC" w:rsidRPr="00BC23C9" w:rsidRDefault="00A52A7D" w:rsidP="006170BC">
            <w:pPr>
              <w:pStyle w:val="TableParagraph"/>
              <w:numPr>
                <w:ilvl w:val="0"/>
                <w:numId w:val="16"/>
              </w:numPr>
              <w:spacing w:before="1" w:line="240" w:lineRule="auto"/>
              <w:ind w:right="229"/>
              <w:rPr>
                <w:rFonts w:asciiTheme="minorHAnsi" w:hAnsiTheme="minorHAnsi" w:cstheme="minorHAnsi"/>
              </w:rPr>
            </w:pPr>
            <w:hyperlink r:id="rId11" w:history="1">
              <w:r w:rsidR="006170BC" w:rsidRPr="00BC23C9">
                <w:rPr>
                  <w:rStyle w:val="Hyperlink"/>
                  <w:rFonts w:asciiTheme="minorHAnsi" w:hAnsiTheme="minorHAnsi" w:cstheme="minorHAnsi"/>
                </w:rPr>
                <w:t>Equity Summit</w:t>
              </w:r>
              <w:r w:rsidR="006170BC" w:rsidRPr="00BC23C9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="006170BC" w:rsidRPr="00BC23C9">
                <w:rPr>
                  <w:rStyle w:val="Hyperlink"/>
                  <w:rFonts w:asciiTheme="minorHAnsi" w:hAnsiTheme="minorHAnsi" w:cstheme="minorHAnsi"/>
                </w:rPr>
                <w:t>Slide Deck</w:t>
              </w:r>
            </w:hyperlink>
          </w:p>
          <w:p w14:paraId="6B7765AF" w14:textId="0F60C1D3" w:rsidR="006170BC" w:rsidRDefault="006170BC" w:rsidP="006170BC">
            <w:pPr>
              <w:pStyle w:val="TableParagraph"/>
              <w:numPr>
                <w:ilvl w:val="0"/>
                <w:numId w:val="16"/>
              </w:numPr>
              <w:spacing w:before="1" w:line="240" w:lineRule="auto"/>
              <w:ind w:right="229"/>
              <w:rPr>
                <w:rFonts w:asciiTheme="minorHAnsi" w:hAnsiTheme="minorHAnsi" w:cstheme="minorHAnsi"/>
              </w:rPr>
            </w:pPr>
            <w:r w:rsidRPr="00BC23C9">
              <w:rPr>
                <w:rFonts w:asciiTheme="minorHAnsi" w:hAnsiTheme="minorHAnsi" w:cstheme="minorHAnsi"/>
              </w:rPr>
              <w:t xml:space="preserve">Note: There were/will be substitutions &amp;/or rescheduling of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BC23C9">
              <w:rPr>
                <w:rFonts w:asciiTheme="minorHAnsi" w:hAnsiTheme="minorHAnsi" w:cstheme="minorHAnsi"/>
              </w:rPr>
              <w:t xml:space="preserve">sessions </w:t>
            </w:r>
            <w:r>
              <w:rPr>
                <w:rFonts w:asciiTheme="minorHAnsi" w:hAnsiTheme="minorHAnsi" w:cstheme="minorHAnsi"/>
              </w:rPr>
              <w:t>that were skipped due to time constraints.</w:t>
            </w:r>
          </w:p>
          <w:p w14:paraId="0DF864CB" w14:textId="6E30A0E3" w:rsidR="006170BC" w:rsidRPr="00BC23C9" w:rsidRDefault="006170BC" w:rsidP="006170BC">
            <w:pPr>
              <w:pStyle w:val="TableParagraph"/>
              <w:numPr>
                <w:ilvl w:val="0"/>
                <w:numId w:val="16"/>
              </w:numPr>
              <w:spacing w:before="1" w:line="240" w:lineRule="auto"/>
              <w:ind w:right="2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Overall positive feedback, especially for the keynote speaker and the student panel.</w:t>
            </w:r>
          </w:p>
          <w:p w14:paraId="1AA57327" w14:textId="451D587E" w:rsidR="00354A1F" w:rsidRDefault="00354A1F" w:rsidP="006170BC">
            <w:pPr>
              <w:pStyle w:val="TableParagraph"/>
              <w:tabs>
                <w:tab w:val="left" w:pos="6300"/>
              </w:tabs>
              <w:spacing w:line="276" w:lineRule="auto"/>
              <w:ind w:left="930"/>
              <w:rPr>
                <w:rFonts w:asciiTheme="minorHAnsi" w:hAnsiTheme="minorHAnsi"/>
              </w:rPr>
            </w:pPr>
          </w:p>
        </w:tc>
      </w:tr>
      <w:tr w:rsidR="00252F06" w:rsidRPr="00A47556" w14:paraId="73876D84" w14:textId="77777777" w:rsidTr="00146786">
        <w:trPr>
          <w:trHeight w:val="288"/>
        </w:trPr>
        <w:tc>
          <w:tcPr>
            <w:tcW w:w="530" w:type="dxa"/>
          </w:tcPr>
          <w:p w14:paraId="0F035315" w14:textId="1695C0ED" w:rsidR="00252F06" w:rsidRDefault="00CF4D0E" w:rsidP="00C10176">
            <w:pPr>
              <w:pStyle w:val="TableParagraph"/>
              <w:tabs>
                <w:tab w:val="left" w:pos="6300"/>
              </w:tabs>
              <w:spacing w:line="276" w:lineRule="auto"/>
              <w:ind w:left="21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8705" w:type="dxa"/>
          </w:tcPr>
          <w:p w14:paraId="302C36B3" w14:textId="7EEC6068" w:rsidR="00252F06" w:rsidRDefault="00252F06" w:rsidP="00C10176">
            <w:pPr>
              <w:pStyle w:val="TableParagraph"/>
              <w:tabs>
                <w:tab w:val="left" w:pos="6300"/>
              </w:tabs>
              <w:spacing w:line="276" w:lineRule="auto"/>
              <w:ind w:left="210"/>
              <w:rPr>
                <w:rFonts w:asciiTheme="minorHAnsi" w:hAnsiTheme="minorHAnsi"/>
              </w:rPr>
            </w:pPr>
            <w:r w:rsidRPr="00252F06">
              <w:rPr>
                <w:rFonts w:asciiTheme="minorHAnsi" w:hAnsiTheme="minorHAnsi"/>
              </w:rPr>
              <w:t>Requests for Funding for Campus Events</w:t>
            </w:r>
          </w:p>
          <w:p w14:paraId="4D3B6D5E" w14:textId="77777777" w:rsidR="006925B7" w:rsidRDefault="006925B7" w:rsidP="00C10176">
            <w:pPr>
              <w:pStyle w:val="TableParagraph"/>
              <w:tabs>
                <w:tab w:val="left" w:pos="6300"/>
              </w:tabs>
              <w:spacing w:line="276" w:lineRule="auto"/>
              <w:ind w:left="210"/>
              <w:rPr>
                <w:rFonts w:asciiTheme="minorHAnsi" w:hAnsiTheme="minorHAnsi"/>
              </w:rPr>
            </w:pPr>
          </w:p>
          <w:p w14:paraId="2C1929F2" w14:textId="651CF965" w:rsidR="00252F06" w:rsidRDefault="00252F06" w:rsidP="00252F06">
            <w:pPr>
              <w:pStyle w:val="TableParagraph"/>
              <w:numPr>
                <w:ilvl w:val="0"/>
                <w:numId w:val="21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Reviewed </w:t>
            </w:r>
            <w:r w:rsidR="00CF4D0E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nd </w:t>
            </w:r>
            <w:r w:rsidRPr="00252F06">
              <w:rPr>
                <w:rFonts w:asciiTheme="minorHAnsi" w:hAnsiTheme="minorHAnsi"/>
                <w:b/>
              </w:rPr>
              <w:t>approved</w:t>
            </w:r>
            <w:r>
              <w:rPr>
                <w:rFonts w:asciiTheme="minorHAnsi" w:hAnsiTheme="minorHAnsi"/>
              </w:rPr>
              <w:t>:</w:t>
            </w:r>
          </w:p>
          <w:p w14:paraId="065B5FB6" w14:textId="57398F1E" w:rsidR="00252F06" w:rsidRPr="00CF4D0E" w:rsidRDefault="00252F06" w:rsidP="00CF4D0E">
            <w:pPr>
              <w:pStyle w:val="TableParagraph"/>
              <w:numPr>
                <w:ilvl w:val="1"/>
                <w:numId w:val="21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$200 for </w:t>
            </w:r>
            <w:r w:rsidR="00CF4D0E">
              <w:rPr>
                <w:rFonts w:asciiTheme="minorHAnsi" w:hAnsiTheme="minorHAnsi"/>
              </w:rPr>
              <w:t>a Diwali Celebration to be held on</w:t>
            </w:r>
            <w:r w:rsidR="00CF4D0E">
              <w:rPr>
                <w:color w:val="000000"/>
              </w:rPr>
              <w:t xml:space="preserve"> Thursday, November 30 in K1-107, from 12:00-2:00pm (Contacts: </w:t>
            </w:r>
            <w:r w:rsidR="00CF4D0E">
              <w:t>Gonzalez/Chhabra/</w:t>
            </w:r>
            <w:proofErr w:type="spellStart"/>
            <w:r w:rsidR="00CF4D0E">
              <w:t>Farikya</w:t>
            </w:r>
            <w:proofErr w:type="spellEnd"/>
            <w:r w:rsidR="00CF4D0E">
              <w:t>)</w:t>
            </w:r>
          </w:p>
          <w:p w14:paraId="5634522E" w14:textId="26F5987C" w:rsidR="00CF4D0E" w:rsidRDefault="00CF4D0E" w:rsidP="00CF4D0E">
            <w:pPr>
              <w:pStyle w:val="TableParagraph"/>
              <w:numPr>
                <w:ilvl w:val="0"/>
                <w:numId w:val="21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Wilson will send out draft event request form and event tracking spreadsheet to the committee for feedback.</w:t>
            </w:r>
          </w:p>
          <w:p w14:paraId="36E783D2" w14:textId="54E954E4" w:rsidR="00CF4D0E" w:rsidRDefault="00CF4D0E" w:rsidP="00CF4D0E">
            <w:pPr>
              <w:pStyle w:val="TableParagraph"/>
              <w:numPr>
                <w:ilvl w:val="0"/>
                <w:numId w:val="21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Committee will also discuss creating a set of standards for requests, to ensure our funds are being spent equitably and are well-distributed throughout the academic year.</w:t>
            </w:r>
          </w:p>
          <w:p w14:paraId="0D96F6D1" w14:textId="7909C1C3" w:rsidR="00252F06" w:rsidRDefault="00252F06" w:rsidP="00252F06">
            <w:pPr>
              <w:pStyle w:val="TableParagraph"/>
              <w:tabs>
                <w:tab w:val="left" w:pos="6300"/>
              </w:tabs>
              <w:spacing w:line="276" w:lineRule="auto"/>
              <w:ind w:left="930"/>
              <w:rPr>
                <w:rFonts w:asciiTheme="minorHAnsi" w:hAnsiTheme="minorHAnsi"/>
              </w:rPr>
            </w:pPr>
          </w:p>
        </w:tc>
      </w:tr>
    </w:tbl>
    <w:p w14:paraId="1C3BC8A7" w14:textId="77777777" w:rsidR="00833277" w:rsidRPr="00A47556" w:rsidRDefault="00833277" w:rsidP="00A47556">
      <w:pPr>
        <w:pStyle w:val="BodyText"/>
        <w:tabs>
          <w:tab w:val="left" w:pos="6300"/>
        </w:tabs>
        <w:spacing w:line="276" w:lineRule="auto"/>
        <w:rPr>
          <w:rFonts w:asciiTheme="minorHAnsi" w:hAnsiTheme="minorHAnsi"/>
          <w:b/>
          <w:i w:val="0"/>
          <w:sz w:val="22"/>
          <w:szCs w:val="22"/>
        </w:rPr>
      </w:pPr>
    </w:p>
    <w:p w14:paraId="3C8D8223" w14:textId="754D39FC" w:rsidR="00833277" w:rsidRPr="00A47556" w:rsidRDefault="00252F06" w:rsidP="00A47556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before="131" w:after="7" w:line="276" w:lineRule="auto"/>
        <w:ind w:left="4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Old</w:t>
      </w:r>
      <w:r w:rsidR="00A47556" w:rsidRPr="00A47556">
        <w:rPr>
          <w:rFonts w:asciiTheme="minorHAnsi" w:hAnsiTheme="minorHAnsi"/>
          <w:b/>
          <w:spacing w:val="-3"/>
        </w:rPr>
        <w:t xml:space="preserve"> </w:t>
      </w:r>
      <w:r w:rsidR="00A47556" w:rsidRPr="00A47556">
        <w:rPr>
          <w:rFonts w:asciiTheme="minorHAnsi" w:hAnsiTheme="minorHAnsi"/>
          <w:b/>
          <w:spacing w:val="-2"/>
        </w:rPr>
        <w:t>Business: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8760"/>
      </w:tblGrid>
      <w:tr w:rsidR="00833277" w:rsidRPr="00A47556" w14:paraId="1A65D4E8" w14:textId="77777777" w:rsidTr="00146786">
        <w:trPr>
          <w:trHeight w:val="288"/>
        </w:trPr>
        <w:tc>
          <w:tcPr>
            <w:tcW w:w="475" w:type="dxa"/>
          </w:tcPr>
          <w:p w14:paraId="1BC65FE5" w14:textId="77777777" w:rsidR="00833277" w:rsidRPr="00A47556" w:rsidRDefault="00A47556" w:rsidP="00A47556">
            <w:pPr>
              <w:pStyle w:val="TableParagraph"/>
              <w:tabs>
                <w:tab w:val="left" w:pos="6300"/>
              </w:tabs>
              <w:spacing w:line="276" w:lineRule="auto"/>
              <w:ind w:right="173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#</w:t>
            </w:r>
          </w:p>
        </w:tc>
        <w:tc>
          <w:tcPr>
            <w:tcW w:w="8760" w:type="dxa"/>
          </w:tcPr>
          <w:p w14:paraId="24598C3D" w14:textId="77777777" w:rsidR="00833277" w:rsidRPr="00A47556" w:rsidRDefault="00A47556" w:rsidP="00A47556">
            <w:pPr>
              <w:pStyle w:val="TableParagraph"/>
              <w:tabs>
                <w:tab w:val="left" w:pos="6300"/>
              </w:tabs>
              <w:spacing w:line="276" w:lineRule="auto"/>
              <w:ind w:left="3391" w:right="4468"/>
              <w:jc w:val="center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Item</w:t>
            </w:r>
          </w:p>
        </w:tc>
      </w:tr>
      <w:tr w:rsidR="00833277" w:rsidRPr="00A47556" w14:paraId="2578139C" w14:textId="77777777" w:rsidTr="00146786">
        <w:trPr>
          <w:trHeight w:val="288"/>
        </w:trPr>
        <w:tc>
          <w:tcPr>
            <w:tcW w:w="475" w:type="dxa"/>
          </w:tcPr>
          <w:p w14:paraId="4FA58C77" w14:textId="77777777" w:rsidR="00833277" w:rsidRPr="00A47556" w:rsidRDefault="00A47556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760" w:type="dxa"/>
          </w:tcPr>
          <w:p w14:paraId="1D0A9650" w14:textId="68180792" w:rsidR="00833277" w:rsidRDefault="00146786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 </w:t>
            </w:r>
            <w:hyperlink r:id="rId12" w:history="1">
              <w:r w:rsidR="00252F06" w:rsidRPr="00CF4D0E">
                <w:rPr>
                  <w:rStyle w:val="Hyperlink"/>
                  <w:rFonts w:asciiTheme="minorHAnsi" w:hAnsiTheme="minorHAnsi"/>
                </w:rPr>
                <w:t>Academic Se</w:t>
              </w:r>
              <w:r w:rsidR="00252F06" w:rsidRPr="00CF4D0E">
                <w:rPr>
                  <w:rStyle w:val="Hyperlink"/>
                  <w:rFonts w:asciiTheme="minorHAnsi" w:hAnsiTheme="minorHAnsi"/>
                </w:rPr>
                <w:t>n</w:t>
              </w:r>
              <w:r w:rsidR="00252F06" w:rsidRPr="00CF4D0E">
                <w:rPr>
                  <w:rStyle w:val="Hyperlink"/>
                  <w:rFonts w:asciiTheme="minorHAnsi" w:hAnsiTheme="minorHAnsi"/>
                </w:rPr>
                <w:t>ate Resolution</w:t>
              </w:r>
            </w:hyperlink>
            <w:r w:rsidR="00CF4D0E">
              <w:rPr>
                <w:rFonts w:asciiTheme="minorHAnsi" w:hAnsiTheme="minorHAnsi"/>
              </w:rPr>
              <w:t xml:space="preserve"> Update</w:t>
            </w:r>
          </w:p>
          <w:p w14:paraId="067ECD49" w14:textId="77777777" w:rsidR="006925B7" w:rsidRDefault="006925B7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</w:p>
          <w:p w14:paraId="4721C650" w14:textId="7CE75EE7" w:rsidR="00252F06" w:rsidRPr="00CF4D0E" w:rsidRDefault="00CF4D0E" w:rsidP="00252F06">
            <w:pPr>
              <w:pStyle w:val="TableParagraph"/>
              <w:numPr>
                <w:ilvl w:val="0"/>
                <w:numId w:val="17"/>
              </w:numPr>
              <w:tabs>
                <w:tab w:val="left" w:pos="6300"/>
              </w:tabs>
              <w:spacing w:line="276" w:lineRule="auto"/>
              <w:rPr>
                <w:rStyle w:val="Hyperlink"/>
                <w:rFonts w:asciiTheme="minorHAnsi" w:hAnsiTheme="minorHAnsi"/>
                <w:color w:val="auto"/>
                <w:u w:val="none"/>
              </w:rPr>
            </w:pPr>
            <w:r>
              <w:rPr>
                <w:rFonts w:asciiTheme="minorHAnsi" w:hAnsiTheme="minorHAnsi"/>
              </w:rPr>
              <w:t xml:space="preserve">First read at the </w:t>
            </w:r>
            <w:r w:rsidR="00252F06">
              <w:rPr>
                <w:rFonts w:asciiTheme="minorHAnsi" w:hAnsiTheme="minorHAnsi"/>
              </w:rPr>
              <w:t xml:space="preserve">AS on </w:t>
            </w:r>
            <w:hyperlink r:id="rId13" w:history="1">
              <w:r w:rsidR="00252F06" w:rsidRPr="006925B7">
                <w:rPr>
                  <w:rStyle w:val="Hyperlink"/>
                  <w:rFonts w:asciiTheme="minorHAnsi" w:hAnsiTheme="minorHAnsi"/>
                </w:rPr>
                <w:t>Octob</w:t>
              </w:r>
              <w:r w:rsidR="00252F06" w:rsidRPr="006925B7">
                <w:rPr>
                  <w:rStyle w:val="Hyperlink"/>
                  <w:rFonts w:asciiTheme="minorHAnsi" w:hAnsiTheme="minorHAnsi"/>
                </w:rPr>
                <w:t>e</w:t>
              </w:r>
              <w:r w:rsidR="00252F06" w:rsidRPr="006925B7">
                <w:rPr>
                  <w:rStyle w:val="Hyperlink"/>
                  <w:rFonts w:asciiTheme="minorHAnsi" w:hAnsiTheme="minorHAnsi"/>
                </w:rPr>
                <w:t>r 3, 2023</w:t>
              </w:r>
            </w:hyperlink>
          </w:p>
          <w:p w14:paraId="5330AF37" w14:textId="3001C6DF" w:rsidR="00CF4D0E" w:rsidRDefault="00CF4D0E" w:rsidP="00252F06">
            <w:pPr>
              <w:pStyle w:val="TableParagraph"/>
              <w:numPr>
                <w:ilvl w:val="0"/>
                <w:numId w:val="17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Second read and approval at the AS on </w:t>
            </w:r>
            <w:hyperlink r:id="rId14" w:history="1">
              <w:r w:rsidRPr="00CF4D0E">
                <w:rPr>
                  <w:rStyle w:val="Hyperlink"/>
                  <w:rFonts w:asciiTheme="minorHAnsi" w:hAnsiTheme="minorHAnsi"/>
                </w:rPr>
                <w:t>Octob</w:t>
              </w:r>
              <w:r w:rsidRPr="00CF4D0E">
                <w:rPr>
                  <w:rStyle w:val="Hyperlink"/>
                  <w:rFonts w:asciiTheme="minorHAnsi" w:hAnsiTheme="minorHAnsi"/>
                </w:rPr>
                <w:t>e</w:t>
              </w:r>
              <w:r w:rsidRPr="00CF4D0E">
                <w:rPr>
                  <w:rStyle w:val="Hyperlink"/>
                  <w:rFonts w:asciiTheme="minorHAnsi" w:hAnsiTheme="minorHAnsi"/>
                </w:rPr>
                <w:t>r 17, 2023</w:t>
              </w:r>
            </w:hyperlink>
          </w:p>
          <w:p w14:paraId="510FB71D" w14:textId="2243AC99" w:rsidR="00252F06" w:rsidRPr="00A47556" w:rsidRDefault="006925B7" w:rsidP="00252F06">
            <w:pPr>
              <w:pStyle w:val="TableParagraph"/>
              <w:numPr>
                <w:ilvl w:val="0"/>
                <w:numId w:val="17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Support for .4 reassigned time for the faculty DEIA lead on each campus</w:t>
            </w:r>
          </w:p>
          <w:p w14:paraId="3A352FD0" w14:textId="77777777" w:rsidR="00442832" w:rsidRPr="00A47556" w:rsidRDefault="00442832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</w:p>
        </w:tc>
      </w:tr>
      <w:tr w:rsidR="00833277" w:rsidRPr="00A47556" w14:paraId="34F8290B" w14:textId="77777777" w:rsidTr="00146786">
        <w:trPr>
          <w:trHeight w:val="288"/>
        </w:trPr>
        <w:tc>
          <w:tcPr>
            <w:tcW w:w="475" w:type="dxa"/>
          </w:tcPr>
          <w:p w14:paraId="0A95015F" w14:textId="77777777" w:rsidR="00833277" w:rsidRPr="00A47556" w:rsidRDefault="00A47556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760" w:type="dxa"/>
          </w:tcPr>
          <w:p w14:paraId="7E48D7C9" w14:textId="75DC6F39" w:rsidR="00146786" w:rsidRDefault="00A52A7D" w:rsidP="006925B7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hyperlink r:id="rId15" w:history="1">
              <w:r w:rsidR="00CF4D0E" w:rsidRPr="00CF4D0E">
                <w:rPr>
                  <w:rStyle w:val="Hyperlink"/>
                  <w:rFonts w:asciiTheme="minorHAnsi" w:hAnsiTheme="minorHAnsi"/>
                </w:rPr>
                <w:t>Advisories f</w:t>
              </w:r>
              <w:r w:rsidR="00CF4D0E" w:rsidRPr="00CF4D0E">
                <w:rPr>
                  <w:rStyle w:val="Hyperlink"/>
                  <w:rFonts w:asciiTheme="minorHAnsi" w:hAnsiTheme="minorHAnsi"/>
                </w:rPr>
                <w:t>o</w:t>
              </w:r>
              <w:r w:rsidR="00CF4D0E" w:rsidRPr="00CF4D0E">
                <w:rPr>
                  <w:rStyle w:val="Hyperlink"/>
                  <w:rFonts w:asciiTheme="minorHAnsi" w:hAnsiTheme="minorHAnsi"/>
                </w:rPr>
                <w:t>r Affinity Groups</w:t>
              </w:r>
            </w:hyperlink>
          </w:p>
          <w:p w14:paraId="2030A54F" w14:textId="77777777" w:rsidR="006925B7" w:rsidRDefault="006925B7" w:rsidP="006925B7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</w:p>
          <w:p w14:paraId="69F1D951" w14:textId="06113830" w:rsidR="006925B7" w:rsidRDefault="00CF4D0E" w:rsidP="006925B7">
            <w:pPr>
              <w:pStyle w:val="TableParagraph"/>
              <w:numPr>
                <w:ilvl w:val="0"/>
                <w:numId w:val="22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Promoted via email and also via QR code at the Equity Summit.</w:t>
            </w:r>
          </w:p>
          <w:p w14:paraId="5DA54561" w14:textId="136C709E" w:rsidR="00CF4D0E" w:rsidRDefault="00CF4D0E" w:rsidP="006925B7">
            <w:pPr>
              <w:pStyle w:val="TableParagraph"/>
              <w:numPr>
                <w:ilvl w:val="0"/>
                <w:numId w:val="22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 ups are still open for this chance to “</w:t>
            </w:r>
            <w:r w:rsidRPr="00CF4D0E">
              <w:rPr>
                <w:rFonts w:asciiTheme="minorHAnsi" w:hAnsiTheme="minorHAnsi"/>
              </w:rPr>
              <w:t>join an Advisory Group to support the LEAD Office in reviewing and developing strategies to support the success of students who identify as: Black or African American; Latina/o/e/x; Asian American Pacific Islander; and Native American and Indigenous.</w:t>
            </w:r>
            <w:r>
              <w:rPr>
                <w:rFonts w:asciiTheme="minorHAnsi" w:hAnsiTheme="minorHAnsi"/>
              </w:rPr>
              <w:t>”</w:t>
            </w:r>
          </w:p>
          <w:p w14:paraId="42290FE6" w14:textId="1DB95C6B" w:rsidR="00CF4D0E" w:rsidRDefault="00CF4D0E" w:rsidP="006925B7">
            <w:pPr>
              <w:pStyle w:val="TableParagraph"/>
              <w:numPr>
                <w:ilvl w:val="0"/>
                <w:numId w:val="22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Group members do not have to identify as part of these groups; must just be willing to support and work towards student success.</w:t>
            </w:r>
          </w:p>
          <w:p w14:paraId="6B1B46EA" w14:textId="2223EF1E" w:rsidR="00E64154" w:rsidRPr="00A47556" w:rsidRDefault="00E64154" w:rsidP="006925B7">
            <w:pPr>
              <w:pStyle w:val="TableParagraph"/>
              <w:numPr>
                <w:ilvl w:val="0"/>
                <w:numId w:val="22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President’s Office has also expressed an intention to more formally support Employee Resource Groups (potentially including funding).</w:t>
            </w:r>
          </w:p>
          <w:p w14:paraId="4B8B2ADC" w14:textId="77777777" w:rsidR="00146786" w:rsidRPr="00A47556" w:rsidRDefault="00146786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</w:p>
        </w:tc>
      </w:tr>
      <w:tr w:rsidR="00833277" w:rsidRPr="00A47556" w14:paraId="17988684" w14:textId="77777777" w:rsidTr="00146786">
        <w:trPr>
          <w:trHeight w:val="288"/>
        </w:trPr>
        <w:tc>
          <w:tcPr>
            <w:tcW w:w="475" w:type="dxa"/>
          </w:tcPr>
          <w:p w14:paraId="2F4B4CC9" w14:textId="77777777" w:rsidR="00833277" w:rsidRPr="00A47556" w:rsidRDefault="00A47556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8760" w:type="dxa"/>
          </w:tcPr>
          <w:p w14:paraId="71206352" w14:textId="1C8E9528" w:rsidR="00AA6775" w:rsidRDefault="006925B7" w:rsidP="006925B7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CF4D0E">
              <w:rPr>
                <w:rFonts w:asciiTheme="minorHAnsi" w:hAnsiTheme="minorHAnsi"/>
              </w:rPr>
              <w:t>Events for October (Updated Reports)</w:t>
            </w:r>
          </w:p>
          <w:p w14:paraId="65845C19" w14:textId="21CE2AB0" w:rsidR="006925B7" w:rsidRDefault="006925B7" w:rsidP="006925B7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</w:p>
          <w:p w14:paraId="4CF4FDF2" w14:textId="6D2D8FD3" w:rsidR="00E64154" w:rsidRPr="00E64154" w:rsidRDefault="00E64154" w:rsidP="00E6415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E64154">
              <w:rPr>
                <w:rFonts w:asciiTheme="minorHAnsi" w:hAnsiTheme="minorHAnsi"/>
              </w:rPr>
              <w:t xml:space="preserve">Latinx Heritage </w:t>
            </w:r>
            <w:r>
              <w:rPr>
                <w:rFonts w:asciiTheme="minorHAnsi" w:hAnsiTheme="minorHAnsi"/>
              </w:rPr>
              <w:t>M</w:t>
            </w:r>
            <w:r w:rsidRPr="00E64154">
              <w:rPr>
                <w:rFonts w:asciiTheme="minorHAnsi" w:hAnsiTheme="minorHAnsi"/>
              </w:rPr>
              <w:t xml:space="preserve">onth </w:t>
            </w:r>
            <w:r>
              <w:rPr>
                <w:rFonts w:asciiTheme="minorHAnsi" w:hAnsiTheme="minorHAnsi"/>
              </w:rPr>
              <w:t xml:space="preserve">events </w:t>
            </w:r>
            <w:r w:rsidRPr="00E64154">
              <w:rPr>
                <w:rFonts w:asciiTheme="minorHAnsi" w:hAnsiTheme="minorHAnsi"/>
              </w:rPr>
              <w:t>– CCAP Latinx/</w:t>
            </w:r>
            <w:proofErr w:type="spellStart"/>
            <w:r w:rsidRPr="00E64154">
              <w:rPr>
                <w:rFonts w:asciiTheme="minorHAnsi" w:hAnsiTheme="minorHAnsi"/>
              </w:rPr>
              <w:t>Filipinix</w:t>
            </w:r>
            <w:proofErr w:type="spellEnd"/>
            <w:r w:rsidRPr="00E64154">
              <w:rPr>
                <w:rFonts w:asciiTheme="minorHAnsi" w:hAnsiTheme="minorHAnsi"/>
              </w:rPr>
              <w:t xml:space="preserve"> voices; poetry reading; collab</w:t>
            </w:r>
            <w:r>
              <w:rPr>
                <w:rFonts w:asciiTheme="minorHAnsi" w:hAnsiTheme="minorHAnsi"/>
              </w:rPr>
              <w:t>oration</w:t>
            </w:r>
            <w:r w:rsidRPr="00E64154">
              <w:rPr>
                <w:rFonts w:asciiTheme="minorHAnsi" w:hAnsiTheme="minorHAnsi"/>
              </w:rPr>
              <w:t xml:space="preserve"> with Outreach office</w:t>
            </w:r>
            <w:r>
              <w:rPr>
                <w:rFonts w:asciiTheme="minorHAnsi" w:hAnsiTheme="minorHAnsi"/>
              </w:rPr>
              <w:t>.</w:t>
            </w:r>
          </w:p>
          <w:p w14:paraId="11F2A90F" w14:textId="0D6702B3" w:rsidR="006925B7" w:rsidRDefault="00E64154" w:rsidP="00CF4D0E">
            <w:pPr>
              <w:pStyle w:val="TableParagraph"/>
              <w:numPr>
                <w:ilvl w:val="0"/>
                <w:numId w:val="22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E64154">
              <w:rPr>
                <w:rFonts w:asciiTheme="minorHAnsi" w:hAnsiTheme="minorHAnsi"/>
              </w:rPr>
              <w:t xml:space="preserve">Filipino History </w:t>
            </w:r>
            <w:r>
              <w:rPr>
                <w:rFonts w:asciiTheme="minorHAnsi" w:hAnsiTheme="minorHAnsi"/>
              </w:rPr>
              <w:t>M</w:t>
            </w:r>
            <w:r w:rsidRPr="00E64154">
              <w:rPr>
                <w:rFonts w:asciiTheme="minorHAnsi" w:hAnsiTheme="minorHAnsi"/>
              </w:rPr>
              <w:t xml:space="preserve">onth </w:t>
            </w:r>
            <w:r>
              <w:rPr>
                <w:rFonts w:asciiTheme="minorHAnsi" w:hAnsiTheme="minorHAnsi"/>
              </w:rPr>
              <w:t xml:space="preserve">events </w:t>
            </w:r>
            <w:r w:rsidRPr="00E64154">
              <w:rPr>
                <w:rFonts w:asciiTheme="minorHAnsi" w:hAnsiTheme="minorHAnsi"/>
              </w:rPr>
              <w:t>- Break dancers (Student Affairs)</w:t>
            </w:r>
            <w:r>
              <w:rPr>
                <w:rFonts w:asciiTheme="minorHAnsi" w:hAnsiTheme="minorHAnsi"/>
              </w:rPr>
              <w:t>;</w:t>
            </w:r>
            <w:r w:rsidRPr="00E6415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several </w:t>
            </w:r>
            <w:r w:rsidRPr="00E64154">
              <w:rPr>
                <w:rFonts w:asciiTheme="minorHAnsi" w:hAnsiTheme="minorHAnsi"/>
              </w:rPr>
              <w:t>films</w:t>
            </w:r>
            <w:r>
              <w:rPr>
                <w:rFonts w:asciiTheme="minorHAnsi" w:hAnsiTheme="minorHAnsi"/>
              </w:rPr>
              <w:t>;</w:t>
            </w:r>
            <w:r w:rsidRPr="00E64154">
              <w:rPr>
                <w:rFonts w:asciiTheme="minorHAnsi" w:hAnsiTheme="minorHAnsi"/>
              </w:rPr>
              <w:t xml:space="preserve"> 10/13 “Out of the Boondocks” PBS community event</w:t>
            </w:r>
            <w:r w:rsidR="00A52A7D">
              <w:rPr>
                <w:rFonts w:asciiTheme="minorHAnsi" w:hAnsiTheme="minorHAnsi"/>
              </w:rPr>
              <w:t xml:space="preserve"> (</w:t>
            </w:r>
            <w:r w:rsidRPr="00E64154">
              <w:rPr>
                <w:rFonts w:asciiTheme="minorHAnsi" w:hAnsiTheme="minorHAnsi"/>
              </w:rPr>
              <w:t>over 200 participants!</w:t>
            </w:r>
            <w:r w:rsidR="00A52A7D">
              <w:rPr>
                <w:rFonts w:asciiTheme="minorHAnsi" w:hAnsiTheme="minorHAnsi"/>
              </w:rPr>
              <w:t>)</w:t>
            </w:r>
            <w:r w:rsidRPr="00E64154">
              <w:rPr>
                <w:rFonts w:asciiTheme="minorHAnsi" w:hAnsiTheme="minorHAnsi"/>
              </w:rPr>
              <w:t xml:space="preserve">; 10/25 </w:t>
            </w:r>
            <w:r w:rsidR="00435CAC">
              <w:rPr>
                <w:rFonts w:asciiTheme="minorHAnsi" w:hAnsiTheme="minorHAnsi"/>
              </w:rPr>
              <w:t xml:space="preserve">“Talking Story” </w:t>
            </w:r>
            <w:r w:rsidRPr="00E64154">
              <w:rPr>
                <w:rFonts w:asciiTheme="minorHAnsi" w:hAnsiTheme="minorHAnsi"/>
              </w:rPr>
              <w:t>collab</w:t>
            </w:r>
            <w:r>
              <w:rPr>
                <w:rFonts w:asciiTheme="minorHAnsi" w:hAnsiTheme="minorHAnsi"/>
              </w:rPr>
              <w:t>oration</w:t>
            </w:r>
            <w:r w:rsidRPr="00E64154">
              <w:rPr>
                <w:rFonts w:asciiTheme="minorHAnsi" w:hAnsiTheme="minorHAnsi"/>
              </w:rPr>
              <w:t xml:space="preserve"> with Palomar</w:t>
            </w:r>
            <w:r w:rsidR="00435CAC">
              <w:rPr>
                <w:rFonts w:asciiTheme="minorHAnsi" w:hAnsiTheme="minorHAnsi"/>
              </w:rPr>
              <w:t xml:space="preserve"> College.</w:t>
            </w:r>
          </w:p>
          <w:p w14:paraId="0EFCE98D" w14:textId="51E32441" w:rsidR="00435CAC" w:rsidRPr="00A47556" w:rsidRDefault="00435CAC" w:rsidP="00435CAC">
            <w:pPr>
              <w:pStyle w:val="TableParagraph"/>
              <w:tabs>
                <w:tab w:val="left" w:pos="6300"/>
              </w:tabs>
              <w:spacing w:line="276" w:lineRule="auto"/>
              <w:ind w:left="840"/>
              <w:rPr>
                <w:rFonts w:asciiTheme="minorHAnsi" w:hAnsiTheme="minorHAnsi"/>
              </w:rPr>
            </w:pPr>
          </w:p>
        </w:tc>
      </w:tr>
      <w:tr w:rsidR="00146786" w:rsidRPr="00A47556" w14:paraId="7173B523" w14:textId="77777777" w:rsidTr="00146786">
        <w:trPr>
          <w:trHeight w:val="288"/>
        </w:trPr>
        <w:tc>
          <w:tcPr>
            <w:tcW w:w="475" w:type="dxa"/>
          </w:tcPr>
          <w:p w14:paraId="516D2395" w14:textId="77777777" w:rsidR="00146786" w:rsidRPr="00A47556" w:rsidRDefault="00442832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760" w:type="dxa"/>
          </w:tcPr>
          <w:p w14:paraId="594828DE" w14:textId="7D43C8F6" w:rsidR="00442832" w:rsidRDefault="006925B7" w:rsidP="006925B7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CF4D0E">
              <w:t>Future Planning (November &amp; Spring Semester)</w:t>
            </w:r>
          </w:p>
          <w:p w14:paraId="0C5E25BF" w14:textId="77777777" w:rsidR="006925B7" w:rsidRDefault="006925B7" w:rsidP="006925B7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</w:p>
          <w:p w14:paraId="4D60F6B5" w14:textId="66D4455F" w:rsidR="00435CAC" w:rsidRPr="00435CAC" w:rsidRDefault="00435CAC" w:rsidP="00435CAC">
            <w:pPr>
              <w:pStyle w:val="TableParagraph"/>
              <w:numPr>
                <w:ilvl w:val="0"/>
                <w:numId w:val="30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435CAC">
              <w:rPr>
                <w:rFonts w:asciiTheme="minorHAnsi" w:hAnsiTheme="minorHAnsi"/>
              </w:rPr>
              <w:t xml:space="preserve">Planning for Black History Month – </w:t>
            </w:r>
            <w:r>
              <w:rPr>
                <w:rFonts w:asciiTheme="minorHAnsi" w:hAnsiTheme="minorHAnsi"/>
              </w:rPr>
              <w:t>P</w:t>
            </w:r>
            <w:r w:rsidRPr="00435CAC">
              <w:rPr>
                <w:rFonts w:asciiTheme="minorHAnsi" w:hAnsiTheme="minorHAnsi"/>
              </w:rPr>
              <w:t>rofessor Starla Lewis (District supported)</w:t>
            </w:r>
          </w:p>
          <w:p w14:paraId="392656C2" w14:textId="77777777" w:rsidR="00435CAC" w:rsidRDefault="00435CAC" w:rsidP="00FD7B55">
            <w:pPr>
              <w:pStyle w:val="TableParagraph"/>
              <w:numPr>
                <w:ilvl w:val="0"/>
                <w:numId w:val="30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435CAC">
              <w:rPr>
                <w:rFonts w:asciiTheme="minorHAnsi" w:hAnsiTheme="minorHAnsi"/>
              </w:rPr>
              <w:t>Native American History Month</w:t>
            </w:r>
          </w:p>
          <w:p w14:paraId="46D7457B" w14:textId="3DE17514" w:rsidR="00435CAC" w:rsidRPr="00435CAC" w:rsidRDefault="00435CAC" w:rsidP="00435CAC">
            <w:pPr>
              <w:pStyle w:val="TableParagraph"/>
              <w:numPr>
                <w:ilvl w:val="1"/>
                <w:numId w:val="30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435CAC">
              <w:rPr>
                <w:rFonts w:asciiTheme="minorHAnsi" w:hAnsiTheme="minorHAnsi"/>
              </w:rPr>
              <w:t>Flyer from Nessa – Two Spirts documentary, Flag Raising ceremony, Doctrine of Discovery</w:t>
            </w:r>
            <w:r>
              <w:rPr>
                <w:rFonts w:asciiTheme="minorHAnsi" w:hAnsiTheme="minorHAnsi"/>
              </w:rPr>
              <w:t xml:space="preserve"> (Steven Newcomb)</w:t>
            </w:r>
            <w:r w:rsidRPr="00435CAC">
              <w:rPr>
                <w:rFonts w:asciiTheme="minorHAnsi" w:hAnsiTheme="minorHAnsi"/>
              </w:rPr>
              <w:t>, Poetry Reading</w:t>
            </w:r>
          </w:p>
          <w:p w14:paraId="7CB09273" w14:textId="77777777" w:rsidR="005A7F04" w:rsidRDefault="00435CAC" w:rsidP="00435CAC">
            <w:pPr>
              <w:pStyle w:val="TableParagraph"/>
              <w:numPr>
                <w:ilvl w:val="0"/>
                <w:numId w:val="30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435CAC">
              <w:rPr>
                <w:rFonts w:asciiTheme="minorHAnsi" w:hAnsiTheme="minorHAnsi"/>
              </w:rPr>
              <w:t>11/9</w:t>
            </w:r>
            <w:r>
              <w:rPr>
                <w:rFonts w:asciiTheme="minorHAnsi" w:hAnsiTheme="minorHAnsi"/>
              </w:rPr>
              <w:t xml:space="preserve">, 12-1:30pm Zoom/L-105 - </w:t>
            </w:r>
            <w:r w:rsidRPr="00435CAC">
              <w:rPr>
                <w:rFonts w:asciiTheme="minorHAnsi" w:hAnsiTheme="minorHAnsi"/>
              </w:rPr>
              <w:t>Words of the Prophets</w:t>
            </w:r>
            <w:r>
              <w:rPr>
                <w:rFonts w:asciiTheme="minorHAnsi" w:hAnsiTheme="minorHAnsi"/>
              </w:rPr>
              <w:t xml:space="preserve"> (Off-Broadway Production)</w:t>
            </w:r>
          </w:p>
          <w:p w14:paraId="35DCC4B9" w14:textId="254C56F4" w:rsidR="00435CAC" w:rsidRPr="00A47556" w:rsidRDefault="00435CAC" w:rsidP="00435CAC">
            <w:pPr>
              <w:pStyle w:val="TableParagraph"/>
              <w:tabs>
                <w:tab w:val="left" w:pos="6300"/>
              </w:tabs>
              <w:spacing w:line="276" w:lineRule="auto"/>
              <w:ind w:left="840"/>
              <w:rPr>
                <w:rFonts w:asciiTheme="minorHAnsi" w:hAnsiTheme="minorHAnsi"/>
              </w:rPr>
            </w:pPr>
          </w:p>
        </w:tc>
      </w:tr>
      <w:tr w:rsidR="00442832" w:rsidRPr="00A47556" w14:paraId="728C713D" w14:textId="77777777" w:rsidTr="00146786">
        <w:trPr>
          <w:trHeight w:val="288"/>
        </w:trPr>
        <w:tc>
          <w:tcPr>
            <w:tcW w:w="475" w:type="dxa"/>
          </w:tcPr>
          <w:p w14:paraId="7EF8FEF1" w14:textId="77777777" w:rsidR="00442832" w:rsidRPr="00A47556" w:rsidRDefault="00442832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lastRenderedPageBreak/>
              <w:t>5</w:t>
            </w:r>
          </w:p>
        </w:tc>
        <w:tc>
          <w:tcPr>
            <w:tcW w:w="8760" w:type="dxa"/>
          </w:tcPr>
          <w:p w14:paraId="065D52D7" w14:textId="77777777" w:rsidR="005A7F04" w:rsidRDefault="00435CAC" w:rsidP="00435CAC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 w:rsidRPr="00435CAC">
              <w:t>Grants Updates (NASSSP / CREATE/ AANHPI)</w:t>
            </w:r>
            <w:r w:rsidRPr="00435CAC">
              <w:rPr>
                <w:rFonts w:asciiTheme="minorHAnsi" w:hAnsiTheme="minorHAnsi"/>
              </w:rPr>
              <w:t xml:space="preserve">  </w:t>
            </w:r>
          </w:p>
          <w:p w14:paraId="391FFB8D" w14:textId="77777777" w:rsidR="00435CAC" w:rsidRDefault="00435CAC" w:rsidP="00435CAC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</w:p>
          <w:p w14:paraId="66D35389" w14:textId="0D40B0BB" w:rsidR="00435CAC" w:rsidRPr="00435CAC" w:rsidRDefault="00435CAC" w:rsidP="00435CAC">
            <w:pPr>
              <w:pStyle w:val="TableParagraph"/>
              <w:numPr>
                <w:ilvl w:val="0"/>
                <w:numId w:val="31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435CAC">
              <w:rPr>
                <w:rFonts w:asciiTheme="minorHAnsi" w:hAnsiTheme="minorHAnsi"/>
              </w:rPr>
              <w:t>AANHPI</w:t>
            </w:r>
            <w:r>
              <w:rPr>
                <w:rFonts w:asciiTheme="minorHAnsi" w:hAnsiTheme="minorHAnsi"/>
              </w:rPr>
              <w:t xml:space="preserve"> -</w:t>
            </w:r>
            <w:r w:rsidRPr="00435CAC">
              <w:rPr>
                <w:rFonts w:asciiTheme="minorHAnsi" w:hAnsiTheme="minorHAnsi"/>
              </w:rPr>
              <w:t xml:space="preserve"> Year 1-2 Population &amp; Budget Report (due at the end of the year): New reporting module, can use as a guide for what data to collect/analyze for coming years. Reporting on services accessed, disaggregated ethnic groups, etc.</w:t>
            </w:r>
          </w:p>
          <w:p w14:paraId="54388BE8" w14:textId="67F017F1" w:rsidR="00435CAC" w:rsidRPr="00435CAC" w:rsidRDefault="00435CAC" w:rsidP="00435CAC">
            <w:pPr>
              <w:pStyle w:val="TableParagraph"/>
              <w:numPr>
                <w:ilvl w:val="0"/>
                <w:numId w:val="31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435CAC">
              <w:rPr>
                <w:rFonts w:asciiTheme="minorHAnsi" w:hAnsiTheme="minorHAnsi"/>
              </w:rPr>
              <w:t>EA Annual Report</w:t>
            </w:r>
            <w:r>
              <w:rPr>
                <w:rFonts w:asciiTheme="minorHAnsi" w:hAnsiTheme="minorHAnsi"/>
              </w:rPr>
              <w:t xml:space="preserve"> </w:t>
            </w:r>
            <w:r w:rsidR="00A52A7D">
              <w:rPr>
                <w:rFonts w:asciiTheme="minorHAnsi" w:hAnsiTheme="minorHAnsi"/>
              </w:rPr>
              <w:t>O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verview</w:t>
            </w:r>
          </w:p>
          <w:p w14:paraId="185C14A8" w14:textId="22441504" w:rsidR="00435CAC" w:rsidRPr="00435CAC" w:rsidRDefault="00435CAC" w:rsidP="00435CAC">
            <w:pPr>
              <w:pStyle w:val="TableParagraph"/>
              <w:numPr>
                <w:ilvl w:val="0"/>
                <w:numId w:val="31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435CAC">
              <w:rPr>
                <w:rFonts w:asciiTheme="minorHAnsi" w:hAnsiTheme="minorHAnsi"/>
              </w:rPr>
              <w:t>CREATE – Schedule and save the dates coming soon.</w:t>
            </w:r>
          </w:p>
          <w:p w14:paraId="1F912E8D" w14:textId="01A54444" w:rsidR="00435CAC" w:rsidRPr="00435CAC" w:rsidRDefault="00435CAC" w:rsidP="00435CAC">
            <w:pPr>
              <w:pStyle w:val="TableParagraph"/>
              <w:numPr>
                <w:ilvl w:val="0"/>
                <w:numId w:val="31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435CAC">
              <w:rPr>
                <w:rFonts w:asciiTheme="minorHAnsi" w:hAnsiTheme="minorHAnsi"/>
              </w:rPr>
              <w:t xml:space="preserve">NASSP – Cohort of 15 students; elder-in-residence almost hired. “For </w:t>
            </w:r>
            <w:r>
              <w:rPr>
                <w:rFonts w:asciiTheme="minorHAnsi" w:hAnsiTheme="minorHAnsi"/>
              </w:rPr>
              <w:t>u</w:t>
            </w:r>
            <w:r w:rsidRPr="00435CAC">
              <w:rPr>
                <w:rFonts w:asciiTheme="minorHAnsi" w:hAnsiTheme="minorHAnsi"/>
              </w:rPr>
              <w:t>s, by us”</w:t>
            </w:r>
            <w:r>
              <w:rPr>
                <w:rFonts w:asciiTheme="minorHAnsi" w:hAnsiTheme="minorHAnsi"/>
              </w:rPr>
              <w:t xml:space="preserve"> philosophy.</w:t>
            </w:r>
          </w:p>
          <w:p w14:paraId="34D50E9F" w14:textId="55CBD1BE" w:rsidR="00435CAC" w:rsidRDefault="00435CAC" w:rsidP="00435CAC">
            <w:pPr>
              <w:pStyle w:val="TableParagraph"/>
              <w:numPr>
                <w:ilvl w:val="0"/>
                <w:numId w:val="31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435CAC">
              <w:rPr>
                <w:rFonts w:asciiTheme="minorHAnsi" w:hAnsiTheme="minorHAnsi"/>
              </w:rPr>
              <w:t>Spring – Professor Wolf teaching an English 105 class w</w:t>
            </w:r>
            <w:r>
              <w:rPr>
                <w:rFonts w:asciiTheme="minorHAnsi" w:hAnsiTheme="minorHAnsi"/>
              </w:rPr>
              <w:t>ith</w:t>
            </w:r>
            <w:r w:rsidRPr="00435CAC">
              <w:rPr>
                <w:rFonts w:asciiTheme="minorHAnsi" w:hAnsiTheme="minorHAnsi"/>
              </w:rPr>
              <w:t xml:space="preserve"> a focus on indigenous literature.</w:t>
            </w:r>
          </w:p>
          <w:p w14:paraId="45E80ECC" w14:textId="18133B42" w:rsidR="00435CAC" w:rsidRPr="00A47556" w:rsidRDefault="00435CAC" w:rsidP="00435CAC">
            <w:pPr>
              <w:pStyle w:val="TableParagraph"/>
              <w:tabs>
                <w:tab w:val="left" w:pos="6300"/>
              </w:tabs>
              <w:spacing w:line="276" w:lineRule="auto"/>
              <w:ind w:left="840"/>
              <w:rPr>
                <w:rFonts w:asciiTheme="minorHAnsi" w:hAnsiTheme="minorHAnsi"/>
              </w:rPr>
            </w:pPr>
          </w:p>
        </w:tc>
      </w:tr>
      <w:tr w:rsidR="00442832" w:rsidRPr="00A47556" w14:paraId="19D5E402" w14:textId="77777777" w:rsidTr="00146786">
        <w:trPr>
          <w:trHeight w:val="288"/>
        </w:trPr>
        <w:tc>
          <w:tcPr>
            <w:tcW w:w="475" w:type="dxa"/>
          </w:tcPr>
          <w:p w14:paraId="10E115CB" w14:textId="77777777" w:rsidR="00442832" w:rsidRPr="00A47556" w:rsidRDefault="00442832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8760" w:type="dxa"/>
          </w:tcPr>
          <w:p w14:paraId="498DF14F" w14:textId="77777777" w:rsidR="0016239C" w:rsidRDefault="00435CAC" w:rsidP="00435CAC">
            <w:pPr>
              <w:pStyle w:val="TableParagraph"/>
              <w:tabs>
                <w:tab w:val="left" w:pos="6300"/>
              </w:tabs>
              <w:spacing w:line="276" w:lineRule="auto"/>
              <w:ind w:left="120"/>
            </w:pPr>
            <w:r w:rsidRPr="00435CAC">
              <w:t>Signs/Strategic Planning/Systemic Impact</w:t>
            </w:r>
          </w:p>
          <w:p w14:paraId="7A110C5A" w14:textId="77777777" w:rsidR="00435CAC" w:rsidRDefault="00435CAC" w:rsidP="00435CAC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</w:p>
          <w:p w14:paraId="1714E7F4" w14:textId="77777777" w:rsidR="00435CAC" w:rsidRDefault="00435CAC" w:rsidP="00435CAC">
            <w:pPr>
              <w:pStyle w:val="TableParagraph"/>
              <w:numPr>
                <w:ilvl w:val="0"/>
                <w:numId w:val="32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Tabled for time – will include at top of agenda for our next meeting.</w:t>
            </w:r>
          </w:p>
          <w:p w14:paraId="0A091777" w14:textId="5BE5B9C7" w:rsidR="00435CAC" w:rsidRPr="00A47556" w:rsidRDefault="00435CAC" w:rsidP="00435CAC">
            <w:pPr>
              <w:pStyle w:val="TableParagraph"/>
              <w:tabs>
                <w:tab w:val="left" w:pos="6300"/>
              </w:tabs>
              <w:spacing w:line="276" w:lineRule="auto"/>
              <w:ind w:left="840"/>
              <w:rPr>
                <w:rFonts w:asciiTheme="minorHAnsi" w:hAnsiTheme="minorHAnsi"/>
              </w:rPr>
            </w:pPr>
          </w:p>
        </w:tc>
      </w:tr>
      <w:tr w:rsidR="00442832" w:rsidRPr="00A47556" w14:paraId="6022B582" w14:textId="77777777" w:rsidTr="00146786">
        <w:trPr>
          <w:trHeight w:val="288"/>
        </w:trPr>
        <w:tc>
          <w:tcPr>
            <w:tcW w:w="475" w:type="dxa"/>
          </w:tcPr>
          <w:p w14:paraId="3D98E7E9" w14:textId="77777777" w:rsidR="00442832" w:rsidRPr="00A47556" w:rsidRDefault="003A055B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8760" w:type="dxa"/>
          </w:tcPr>
          <w:p w14:paraId="19CA01F0" w14:textId="77777777" w:rsidR="003A055B" w:rsidRDefault="00435CAC" w:rsidP="00435CAC">
            <w:pPr>
              <w:pStyle w:val="TableParagraph"/>
              <w:tabs>
                <w:tab w:val="left" w:pos="6300"/>
              </w:tabs>
              <w:spacing w:line="276" w:lineRule="auto"/>
              <w:ind w:left="120"/>
            </w:pPr>
            <w:r w:rsidRPr="00435CAC">
              <w:t>Task Forces of IDEA: Any Updates</w:t>
            </w:r>
          </w:p>
          <w:p w14:paraId="626760BA" w14:textId="636483B0" w:rsidR="00435CAC" w:rsidRPr="00435CAC" w:rsidRDefault="00435CAC" w:rsidP="00435CAC">
            <w:pPr>
              <w:pStyle w:val="TableParagraph"/>
              <w:numPr>
                <w:ilvl w:val="0"/>
                <w:numId w:val="32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435CAC">
              <w:rPr>
                <w:rFonts w:asciiTheme="minorHAnsi" w:hAnsiTheme="minorHAnsi"/>
              </w:rPr>
              <w:t>Ethnic Studies</w:t>
            </w:r>
          </w:p>
          <w:p w14:paraId="32F6B0CA" w14:textId="6B118905" w:rsidR="00435CAC" w:rsidRPr="00435CAC" w:rsidRDefault="00435CAC" w:rsidP="00435CAC">
            <w:pPr>
              <w:pStyle w:val="TableParagraph"/>
              <w:numPr>
                <w:ilvl w:val="1"/>
                <w:numId w:val="32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435CAC">
              <w:rPr>
                <w:rFonts w:asciiTheme="minorHAnsi" w:hAnsiTheme="minorHAnsi"/>
              </w:rPr>
              <w:t xml:space="preserve">Students are saying they don’t see themselves reflected in </w:t>
            </w:r>
            <w:r>
              <w:rPr>
                <w:rFonts w:asciiTheme="minorHAnsi" w:hAnsiTheme="minorHAnsi"/>
              </w:rPr>
              <w:t>our curriculum.</w:t>
            </w:r>
          </w:p>
          <w:p w14:paraId="3CE8FA78" w14:textId="2F655161" w:rsidR="00435CAC" w:rsidRPr="00435CAC" w:rsidRDefault="00435CAC" w:rsidP="00435CAC">
            <w:pPr>
              <w:pStyle w:val="TableParagraph"/>
              <w:numPr>
                <w:ilvl w:val="1"/>
                <w:numId w:val="32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435CAC">
              <w:rPr>
                <w:rFonts w:asciiTheme="minorHAnsi" w:hAnsiTheme="minorHAnsi"/>
              </w:rPr>
              <w:t>15 ethnic studies courses in Spring 2024</w:t>
            </w:r>
          </w:p>
          <w:p w14:paraId="50DD9334" w14:textId="7761BD2F" w:rsidR="00435CAC" w:rsidRPr="00435CAC" w:rsidRDefault="00435CAC" w:rsidP="00435CAC">
            <w:pPr>
              <w:pStyle w:val="TableParagraph"/>
              <w:numPr>
                <w:ilvl w:val="0"/>
                <w:numId w:val="32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435CAC">
              <w:rPr>
                <w:rFonts w:asciiTheme="minorHAnsi" w:hAnsiTheme="minorHAnsi"/>
              </w:rPr>
              <w:t>Puente Program Exploration</w:t>
            </w:r>
          </w:p>
          <w:p w14:paraId="5F6501EA" w14:textId="15EB8F76" w:rsidR="00435CAC" w:rsidRPr="00435CAC" w:rsidRDefault="00435CAC" w:rsidP="00435CAC">
            <w:pPr>
              <w:pStyle w:val="TableParagraph"/>
              <w:numPr>
                <w:ilvl w:val="1"/>
                <w:numId w:val="32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435CAC">
              <w:rPr>
                <w:rFonts w:asciiTheme="minorHAnsi" w:hAnsiTheme="minorHAnsi"/>
              </w:rPr>
              <w:t>Meeting reschedule</w:t>
            </w:r>
            <w:r>
              <w:rPr>
                <w:rFonts w:asciiTheme="minorHAnsi" w:hAnsiTheme="minorHAnsi"/>
              </w:rPr>
              <w:t>d</w:t>
            </w:r>
            <w:r w:rsidRPr="00435CAC">
              <w:rPr>
                <w:rFonts w:asciiTheme="minorHAnsi" w:hAnsiTheme="minorHAnsi"/>
              </w:rPr>
              <w:t>; more info to come</w:t>
            </w:r>
          </w:p>
          <w:p w14:paraId="4107478C" w14:textId="4A2700C2" w:rsidR="00435CAC" w:rsidRPr="00435CAC" w:rsidRDefault="00435CAC" w:rsidP="00435CAC">
            <w:pPr>
              <w:pStyle w:val="TableParagraph"/>
              <w:numPr>
                <w:ilvl w:val="0"/>
                <w:numId w:val="32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435CAC">
              <w:rPr>
                <w:rFonts w:asciiTheme="minorHAnsi" w:hAnsiTheme="minorHAnsi"/>
              </w:rPr>
              <w:t>Umoja Program Exploration</w:t>
            </w:r>
          </w:p>
          <w:p w14:paraId="6394BB63" w14:textId="77777777" w:rsidR="00435CAC" w:rsidRDefault="00435CAC" w:rsidP="00435CAC">
            <w:pPr>
              <w:pStyle w:val="TableParagraph"/>
              <w:numPr>
                <w:ilvl w:val="1"/>
                <w:numId w:val="32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435CAC">
              <w:rPr>
                <w:rFonts w:asciiTheme="minorHAnsi" w:hAnsiTheme="minorHAnsi"/>
              </w:rPr>
              <w:t>VP Odu and BSU VP Jones attending UMOJA conference</w:t>
            </w:r>
            <w:r>
              <w:rPr>
                <w:rFonts w:asciiTheme="minorHAnsi" w:hAnsiTheme="minorHAnsi"/>
              </w:rPr>
              <w:t xml:space="preserve"> this week.</w:t>
            </w:r>
          </w:p>
          <w:p w14:paraId="10A68AAC" w14:textId="43A31CCD" w:rsidR="00435CAC" w:rsidRPr="00A47556" w:rsidRDefault="00435CAC" w:rsidP="00435CAC">
            <w:pPr>
              <w:pStyle w:val="TableParagraph"/>
              <w:tabs>
                <w:tab w:val="left" w:pos="6300"/>
              </w:tabs>
              <w:spacing w:line="276" w:lineRule="auto"/>
              <w:ind w:left="840"/>
              <w:rPr>
                <w:rFonts w:asciiTheme="minorHAnsi" w:hAnsiTheme="minorHAnsi"/>
              </w:rPr>
            </w:pPr>
          </w:p>
        </w:tc>
      </w:tr>
    </w:tbl>
    <w:p w14:paraId="66C95B46" w14:textId="77777777" w:rsidR="00833277" w:rsidRPr="00A47556" w:rsidRDefault="00833277" w:rsidP="00A47556">
      <w:pPr>
        <w:pStyle w:val="BodyText"/>
        <w:tabs>
          <w:tab w:val="left" w:pos="6300"/>
        </w:tabs>
        <w:spacing w:before="2" w:line="276" w:lineRule="auto"/>
        <w:rPr>
          <w:rFonts w:asciiTheme="minorHAnsi" w:hAnsiTheme="minorHAnsi"/>
          <w:b/>
          <w:i w:val="0"/>
          <w:sz w:val="22"/>
          <w:szCs w:val="22"/>
        </w:rPr>
      </w:pPr>
    </w:p>
    <w:p w14:paraId="55BF6F8F" w14:textId="77777777" w:rsidR="00833277" w:rsidRPr="00A47556" w:rsidRDefault="00A47556" w:rsidP="00A47556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before="0" w:line="276" w:lineRule="auto"/>
        <w:ind w:left="460"/>
        <w:rPr>
          <w:rFonts w:asciiTheme="minorHAnsi" w:hAnsiTheme="minorHAnsi"/>
          <w:b/>
        </w:rPr>
      </w:pPr>
      <w:r w:rsidRPr="00A47556">
        <w:rPr>
          <w:rFonts w:asciiTheme="minorHAnsi" w:hAnsiTheme="minorHAnsi"/>
          <w:b/>
          <w:spacing w:val="-2"/>
        </w:rPr>
        <w:t>Announcements</w:t>
      </w:r>
    </w:p>
    <w:p w14:paraId="7F471109" w14:textId="76A5BF4E" w:rsidR="00435CAC" w:rsidRPr="00471897" w:rsidRDefault="00435CAC" w:rsidP="00435CAC">
      <w:pPr>
        <w:pStyle w:val="ListParagraph"/>
        <w:numPr>
          <w:ilvl w:val="1"/>
          <w:numId w:val="1"/>
        </w:numPr>
        <w:tabs>
          <w:tab w:val="left" w:pos="1361"/>
        </w:tabs>
        <w:spacing w:before="1" w:line="243" w:lineRule="exact"/>
        <w:rPr>
          <w:rFonts w:asciiTheme="minorHAnsi" w:hAnsiTheme="minorHAnsi" w:cstheme="minorHAnsi"/>
        </w:rPr>
      </w:pPr>
      <w:r w:rsidRPr="00471897">
        <w:rPr>
          <w:rFonts w:asciiTheme="minorHAnsi" w:hAnsiTheme="minorHAnsi" w:cstheme="minorHAnsi"/>
        </w:rPr>
        <w:t>November 15</w:t>
      </w:r>
      <w:r w:rsidRPr="00471897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:</w:t>
      </w:r>
      <w:r w:rsidRPr="00471897">
        <w:rPr>
          <w:rFonts w:asciiTheme="minorHAnsi" w:hAnsiTheme="minorHAnsi" w:cstheme="minorHAnsi"/>
        </w:rPr>
        <w:t xml:space="preserve"> April Koch</w:t>
      </w:r>
      <w:r>
        <w:rPr>
          <w:rFonts w:asciiTheme="minorHAnsi" w:hAnsiTheme="minorHAnsi" w:cstheme="minorHAnsi"/>
        </w:rPr>
        <w:t xml:space="preserve"> will be doing a</w:t>
      </w:r>
      <w:r w:rsidRPr="00471897">
        <w:rPr>
          <w:rFonts w:asciiTheme="minorHAnsi" w:hAnsiTheme="minorHAnsi" w:cstheme="minorHAnsi"/>
        </w:rPr>
        <w:t xml:space="preserve"> presentation on Contemporary Children’s Literature</w:t>
      </w:r>
    </w:p>
    <w:p w14:paraId="057A4766" w14:textId="15BB7B28" w:rsidR="00833277" w:rsidRPr="00435CAC" w:rsidRDefault="00A47556" w:rsidP="00FE4973">
      <w:pPr>
        <w:pStyle w:val="ListParagraph"/>
        <w:numPr>
          <w:ilvl w:val="0"/>
          <w:numId w:val="1"/>
        </w:numPr>
        <w:tabs>
          <w:tab w:val="left" w:pos="458"/>
          <w:tab w:val="left" w:pos="6300"/>
        </w:tabs>
        <w:spacing w:line="276" w:lineRule="auto"/>
        <w:ind w:left="458" w:hanging="358"/>
        <w:rPr>
          <w:rFonts w:asciiTheme="minorHAnsi" w:hAnsiTheme="minorHAnsi"/>
        </w:rPr>
      </w:pPr>
      <w:r w:rsidRPr="00CF4D0E">
        <w:rPr>
          <w:rFonts w:asciiTheme="minorHAnsi" w:hAnsiTheme="minorHAnsi"/>
          <w:b/>
        </w:rPr>
        <w:t>Next</w:t>
      </w:r>
      <w:r w:rsidRPr="00CF4D0E">
        <w:rPr>
          <w:rFonts w:asciiTheme="minorHAnsi" w:hAnsiTheme="minorHAnsi"/>
          <w:b/>
          <w:spacing w:val="-3"/>
        </w:rPr>
        <w:t xml:space="preserve"> </w:t>
      </w:r>
      <w:r w:rsidRPr="00CF4D0E">
        <w:rPr>
          <w:rFonts w:asciiTheme="minorHAnsi" w:hAnsiTheme="minorHAnsi"/>
          <w:b/>
        </w:rPr>
        <w:t>Scheduled</w:t>
      </w:r>
      <w:r w:rsidRPr="00CF4D0E">
        <w:rPr>
          <w:rFonts w:asciiTheme="minorHAnsi" w:hAnsiTheme="minorHAnsi"/>
          <w:b/>
          <w:spacing w:val="-1"/>
        </w:rPr>
        <w:t xml:space="preserve"> </w:t>
      </w:r>
      <w:r w:rsidRPr="00CF4D0E">
        <w:rPr>
          <w:rFonts w:asciiTheme="minorHAnsi" w:hAnsiTheme="minorHAnsi"/>
          <w:b/>
          <w:spacing w:val="-2"/>
        </w:rPr>
        <w:t>Meeting</w:t>
      </w:r>
    </w:p>
    <w:p w14:paraId="66FC8C61" w14:textId="77777777" w:rsidR="00435CAC" w:rsidRPr="00435CAC" w:rsidRDefault="00435CAC" w:rsidP="00435CAC">
      <w:pPr>
        <w:pStyle w:val="ListParagraph"/>
        <w:numPr>
          <w:ilvl w:val="1"/>
          <w:numId w:val="1"/>
        </w:numPr>
        <w:tabs>
          <w:tab w:val="left" w:pos="459"/>
          <w:tab w:val="left" w:pos="630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Friday, December 1</w:t>
      </w:r>
      <w:r w:rsidRPr="00435CAC">
        <w:rPr>
          <w:rFonts w:asciiTheme="minorHAnsi" w:hAnsiTheme="minorHAnsi"/>
          <w:vertAlign w:val="superscript"/>
        </w:rPr>
        <w:t>st</w:t>
      </w:r>
      <w:r>
        <w:rPr>
          <w:rFonts w:asciiTheme="minorHAnsi" w:hAnsiTheme="minorHAnsi"/>
        </w:rPr>
        <w:t xml:space="preserve"> 2023 – planning for hybrid meeting so that folk can eat lunch together.</w:t>
      </w:r>
      <w:r w:rsidRPr="00435CAC">
        <w:rPr>
          <w:rFonts w:asciiTheme="minorHAnsi" w:hAnsiTheme="minorHAnsi"/>
          <w:b/>
          <w:spacing w:val="-2"/>
        </w:rPr>
        <w:t xml:space="preserve"> </w:t>
      </w:r>
    </w:p>
    <w:p w14:paraId="079FD662" w14:textId="3C92CE2E" w:rsidR="00435CAC" w:rsidRPr="00A47556" w:rsidRDefault="00435CAC" w:rsidP="00435CAC">
      <w:pPr>
        <w:pStyle w:val="ListParagraph"/>
        <w:numPr>
          <w:ilvl w:val="0"/>
          <w:numId w:val="1"/>
        </w:numPr>
        <w:tabs>
          <w:tab w:val="left" w:pos="459"/>
          <w:tab w:val="left" w:pos="6300"/>
        </w:tabs>
        <w:spacing w:line="276" w:lineRule="auto"/>
        <w:ind w:left="459" w:hanging="359"/>
        <w:rPr>
          <w:rFonts w:asciiTheme="minorHAnsi" w:hAnsiTheme="minorHAnsi"/>
          <w:b/>
        </w:rPr>
      </w:pPr>
      <w:r w:rsidRPr="00A47556">
        <w:rPr>
          <w:rFonts w:asciiTheme="minorHAnsi" w:hAnsiTheme="minorHAnsi"/>
          <w:b/>
          <w:spacing w:val="-2"/>
        </w:rPr>
        <w:t>Adjourned</w:t>
      </w:r>
    </w:p>
    <w:p w14:paraId="19F0311D" w14:textId="77777777" w:rsidR="00435CAC" w:rsidRPr="00A47556" w:rsidRDefault="00435CAC" w:rsidP="00435CAC">
      <w:pPr>
        <w:pStyle w:val="ListParagraph"/>
        <w:numPr>
          <w:ilvl w:val="1"/>
          <w:numId w:val="1"/>
        </w:numPr>
        <w:tabs>
          <w:tab w:val="left" w:pos="820"/>
          <w:tab w:val="left" w:pos="6300"/>
        </w:tabs>
        <w:spacing w:before="40" w:line="276" w:lineRule="auto"/>
        <w:ind w:left="820"/>
        <w:rPr>
          <w:rFonts w:asciiTheme="minorHAnsi" w:hAnsiTheme="minorHAnsi"/>
        </w:rPr>
      </w:pPr>
      <w:r w:rsidRPr="00A47556">
        <w:rPr>
          <w:rFonts w:asciiTheme="minorHAnsi" w:hAnsiTheme="minorHAnsi"/>
        </w:rPr>
        <w:t xml:space="preserve">Adjourned by consensus at </w:t>
      </w:r>
      <w:r>
        <w:rPr>
          <w:rFonts w:asciiTheme="minorHAnsi" w:hAnsiTheme="minorHAnsi"/>
        </w:rPr>
        <w:t>2:04pm</w:t>
      </w:r>
    </w:p>
    <w:p w14:paraId="2A2B8B04" w14:textId="621F881D" w:rsidR="00435CAC" w:rsidRPr="00435CAC" w:rsidRDefault="00435CAC" w:rsidP="00435CAC">
      <w:pPr>
        <w:tabs>
          <w:tab w:val="left" w:pos="1361"/>
        </w:tabs>
        <w:spacing w:before="1" w:line="243" w:lineRule="exact"/>
        <w:rPr>
          <w:rFonts w:asciiTheme="minorHAnsi" w:hAnsiTheme="minorHAnsi" w:cstheme="minorHAnsi"/>
          <w:b/>
        </w:rPr>
      </w:pPr>
      <w:r w:rsidRPr="00BC23C9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4445636" wp14:editId="5CAC32E7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6544310" cy="98425"/>
                <wp:effectExtent l="0" t="0" r="889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1730" y="305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80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0" y="305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84" y="363"/>
                            <a:ext cx="102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54F1E" id="Group 30" o:spid="_x0000_s1026" style="position:absolute;margin-left:0;margin-top:16.45pt;width:515.3pt;height:7.75pt;z-index:-251657216;mso-wrap-distance-left:0;mso-wrap-distance-right:0;mso-position-horizontal:center;mso-position-horizontal-relative:margin" coordorigin="1730,305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yianGwQAAO8KAAAOAAAAZHJzL2Uyb0RvYy54bWzMVttu4zYQfS/QfxD0&#10;roiSZVsS4iwSyQ4KpG3Q3X4ALdEWsRIpkHRso9h/7wwp2XGSboLdlxqwzeto5pwzM7r+dOha74kp&#10;zaVY+NEV8T0mKllzsV34f39ZBanvaUNFTVsp2MI/Mu1/uvn1l+t9n7NYNrKtmfLAiND5vl/4jTF9&#10;Hoa6alhH9ZXsmYDNjVQdNTBV27BWdA/WuzaMCZmFe6nqXsmKaQ2rpdv0b6z9zYZV5s/NRjPjtQsf&#10;fDP2V9nfNf6GN9c03yraN7wa3KA/4EVHuYCHnkyV1FBvp/grUx2vlNRyY64q2YVys+EVszFANBF5&#10;Ec29krvexrLN99v+BBNA+wKnHzZb/fH0qDxeL/wJwCNoBxzZx3owB3D2/TaHM/eq/9w/KhchDB9k&#10;9VXDdvhyH+dbd9hb73+XNdijOyMtOIeN6tAEhO0dLAfHEwfsYLwKFmfTJJlE4EsFe1maxFPHUdUA&#10;kXgrmqOnsDkhp63lcDkiEzJzV6Op3Q1p7p5qPR08u7nueZXDd0AURq8QfV95cMvsFPMHI92HbHRU&#10;fd31AZDfU8PXvOXmaIUMAKFT4umRVwg0Ts7kpBDrwA7s42O9SYzAjMfcJYpBWW48IYuGii271T0k&#10;AcAG98clpeS+YbTWuIwsXlqx0wtH1i3vV7xtkTwcDyFDHr3Q4RuoOY2Xstp1TBiXtIq1EL0UuuG9&#10;9j2Vs27NQIPqtzqySgE1PGiDj0Nd2ET6J05vCcniu6CYkiJIyHwZ3GbJPJiT5TwhSRoVUfENb0dJ&#10;vtMMYKBt2fPBV1h95e2bWTPUF5ePNq+9J2qrByJlHRr/rYuwhJCgr1pVfwHYcA7GRjFTNTjcAHLD&#10;Ohw+bViYz8giBxpy7N20eZ0AY+58R/6gDKXNPZOdhwOAGhy1UNMnCMOFNh5Bp4VEwm0orbhYgBjc&#10;ylskZSRbpss0CZJ4tgSSyjK4XRVJMFtF82k5KYuijEaSGl7XTOBjfp4jC7lseT3KVKvtumiV425l&#10;P1bqQMD5WIhaObsx8orGzrrLojghd3EWrGbpPEhWyTTI5iQNSJTdZTOSZEm5ugzpgQv28yF5eyiA&#10;U6h/34+N2M/r2GjecQO9teXdwk9Ph2iOmb8UtaXWUN668TMo0P0zFE7yTuqjRmEXh/DFDgGdW48l&#10;AWYfSzPs22/1vM8N7RmEjGaf1z8o6647WXAntm4NZwrhOlN1EENnOpU6a+3LsYcu5CrdxRWcfDDl&#10;0sT1nNkEkXbywHYVkTiC0ozNyvZLQGvscmM2DQnXAqofTjjkPp4mhLxDfrJKo7viLfLx6SXVjUsA&#10;q3nnObxTDOT/lxD+p+l9qkjPpOqy3Ul0lKyT6sitU9Ja1sdHhVUO10GudmTfquy14Q0QX9uez+2p&#10;83vqzb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mVwuy3gAAAAcBAAAPAAAA&#10;ZHJzL2Rvd25yZXYueG1sTI9Ba8JAFITvhf6H5RV6q5sYKxrzIiJtT1KoFkpva/aZBLNvQ3ZN4r/v&#10;eqrHYYaZb7L1aBrRU+dqywjxJAJBXFhdc4nwfXh/WYBwXrFWjWVCuJKDdf74kKlU24G/qN/7UoQS&#10;dqlCqLxvUyldUZFRbmJb4uCdbGeUD7Irpe7UEMpNI6dRNJdG1RwWKtXStqLivL8YhI9BDZskfut3&#10;59P2+nt4/fzZxYT4/DRuViA8jf4/DDf8gA55YDraC2snGoRwxCMk0yWImxsl0RzEEWG2mIHMM3nP&#10;n/8BAAD//wMAUEsDBAoAAAAAAAAAIQAi9+iEHgIAAB4CAAAUAAAAZHJzL21lZGlhL2ltYWdlMS5w&#10;bmeJUE5HDQoaCgAAAA1JSERSAAACzAAAAAsIBgAAAGuj2z8AAAAGYktHRAD/AP8A/6C9p5MAAAAJ&#10;cEhZcwAADsQAAA7EAZUrDhsAAAG+SURBVHic7d1tT4MwGIXhU2RxGv3/v9SZ7IX6oe18aIBky3R9&#10;4L4SAnH7AMmxntUyQoxRAAAAwCOFEMLSy/92Ire5FuNoSnKwhXniwlq9GAC4BWMZ1oQ8w6NQ7VsW&#10;8zYo9eZ4Lcy5LHdKF1I2bFsdbjIBj8gvvLN/k8kxPAoTW6tKUT5LOuX90EvXsvwiqZe0y/vWLwh/&#10;zwa7e/K5APfwNEgDU0pmO43zS5bhiadJ2VKWvyV9Kc8292ZmuZf0Juld0l6pQFOSts2W5dYDDswp&#10;+bXjGVmGJ3zowxp4+E9JmV0+KvXgcz5Wn98Q8vFe0qekD6WZZn450Xq4gSU2v2QYAJ6nrAuW2beo&#10;TLCMJgv7hTeVDdsWNQ454ImXARqYYzM8PPNEgDvY8dfeSNeqco4nSYe8H6TfwhwlXZSmnQ/5RdYx&#10;b5sdoAdRNuDT6E5nkWP4MlU27M8BL+qy3HKG7bKMo9KyjPQtGSGETmmtxk7Sq1JZrm8wwPZ4+UQI&#10;zCHD8C5Wxy0XDWCJlw98dsLwImmov1ZuaikGhXnb6tkNwCMvgzQwhdxiTbzlOZaHl0w9uISSDGAN&#10;ZgfmyCNOAQA3+AESo4omG+GdJwAAAABJRU5ErkJgglBLAQItABQABgAIAAAAIQCxgme2CgEAABMC&#10;AAATAAAAAAAAAAAAAAAAAAAAAABbQ29udGVudF9UeXBlc10ueG1sUEsBAi0AFAAGAAgAAAAhADj9&#10;If/WAAAAlAEAAAsAAAAAAAAAAAAAAAAAOwEAAF9yZWxzLy5yZWxzUEsBAi0AFAAGAAgAAAAhALfK&#10;JqcbBAAA7woAAA4AAAAAAAAAAAAAAAAAOgIAAGRycy9lMm9Eb2MueG1sUEsBAi0AFAAGAAgAAAAh&#10;AKomDr68AAAAIQEAABkAAAAAAAAAAAAAAAAAgQYAAGRycy9fcmVscy9lMm9Eb2MueG1sLnJlbHNQ&#10;SwECLQAUAAYACAAAACEAZlcLst4AAAAHAQAADwAAAAAAAAAAAAAAAAB0BwAAZHJzL2Rvd25yZXYu&#10;eG1sUEsBAi0ACgAAAAAAAAAhACL36IQeAgAAHgIAABQAAAAAAAAAAAAAAAAAfwgAAGRycy9tZWRp&#10;YS9pbWFnZTEucG5nUEsFBgAAAAAGAAYAfAEAAM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1730;top:305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+0OxAAAANwAAAAPAAAAZHJzL2Rvd25yZXYueG1sRI9Li8JA&#10;EITvC/6HoQVv60RBN2YdxScInnxccmsyvUl2Mz0hM5r47x1hwWNRVV9R82VnKnGnxpWWFYyGEQji&#10;zOqScwXXy/4zBuE8ssbKMil4kIPlovcxx0Tblk90P/tcBAi7BBUU3teJlC4ryKAb2po4eD+2MeiD&#10;bHKpG2wD3FRyHEVTabDksFBgTZuCsr/zzShIt5p+T9cZ7ap9Tuv28ZWmx6NSg363+gbhqfPv8H/7&#10;oBXE0QReZ8IRkIsnAAAA//8DAFBLAQItABQABgAIAAAAIQDb4fbL7gAAAIUBAAATAAAAAAAAAAAA&#10;AAAAAAAAAABbQ29udGVudF9UeXBlc10ueG1sUEsBAi0AFAAGAAgAAAAhAFr0LFu/AAAAFQEAAAsA&#10;AAAAAAAAAAAAAAAAHwEAAF9yZWxzLy5yZWxzUEsBAi0AFAAGAAgAAAAhAJt37Q7EAAAA3AAAAA8A&#10;AAAAAAAAAAAAAAAABwIAAGRycy9kb3ducmV2LnhtbFBLBQYAAAAAAwADALcAAAD4AgAAAAA=&#10;">
                  <v:imagedata r:id="rId17" o:title=""/>
                </v:shape>
                <v:line id="Line 31" o:spid="_x0000_s1028" style="position:absolute;visibility:visible;mso-wrap-style:square" from="1784,363" to="11999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msKxgAAANwAAAAPAAAAZHJzL2Rvd25yZXYueG1sRI9Ba8JA&#10;FITvBf/D8oTe6saCQVLXoEKhUFrQasHbI/uajWbfhuw2Jv31XUHwOMzMN8wi720tOmp95VjBdJKA&#10;IC6crrhUsP96fZqD8AFZY+2YFAzkIV+OHhaYaXfhLXW7UIoIYZ+hAhNCk0npC0MW/cQ1xNH7ca3F&#10;EGVbSt3iJcJtLZ+TJJUWK44LBhvaGCrOu1+roJH7YTZb8+f7wfxtTx/fxwPZo1KP4371AiJQH+7h&#10;W/tNK5gnKVzPxCMgl/8AAAD//wMAUEsBAi0AFAAGAAgAAAAhANvh9svuAAAAhQEAABMAAAAAAAAA&#10;AAAAAAAAAAAAAFtDb250ZW50X1R5cGVzXS54bWxQSwECLQAUAAYACAAAACEAWvQsW78AAAAVAQAA&#10;CwAAAAAAAAAAAAAAAAAfAQAAX3JlbHMvLnJlbHNQSwECLQAUAAYACAAAACEAUcZrCsYAAADcAAAA&#10;DwAAAAAAAAAAAAAAAAAHAgAAZHJzL2Rvd25yZXYueG1sUEsFBgAAAAADAAMAtwAAAPoCAAAAAA==&#10;" strokecolor="#4f81bc" strokeweight="2pt"/>
                <w10:wrap type="topAndBottom" anchorx="margin"/>
              </v:group>
            </w:pict>
          </mc:Fallback>
        </mc:AlternateContent>
      </w:r>
    </w:p>
    <w:p w14:paraId="6380F0A4" w14:textId="77777777" w:rsidR="00435CAC" w:rsidRPr="00435CAC" w:rsidRDefault="00435CAC" w:rsidP="00435CAC">
      <w:pPr>
        <w:pStyle w:val="ListParagraph"/>
        <w:ind w:left="0" w:firstLine="0"/>
        <w:rPr>
          <w:rFonts w:asciiTheme="minorHAnsi" w:hAnsiTheme="minorHAnsi" w:cstheme="minorHAnsi"/>
          <w:b/>
          <w:sz w:val="18"/>
        </w:rPr>
      </w:pPr>
      <w:r w:rsidRPr="00435CAC">
        <w:rPr>
          <w:rFonts w:asciiTheme="minorHAnsi" w:hAnsiTheme="minorHAnsi" w:cstheme="minorHAnsi"/>
          <w:sz w:val="18"/>
        </w:rPr>
        <w:t>*</w:t>
      </w:r>
      <w:hyperlink r:id="rId18">
        <w:r w:rsidRPr="00435CAC">
          <w:rPr>
            <w:rFonts w:asciiTheme="minorHAnsi" w:hAnsiTheme="minorHAnsi" w:cstheme="minorHAnsi"/>
            <w:b/>
            <w:sz w:val="18"/>
            <w:u w:val="single"/>
          </w:rPr>
          <w:t>San Diego Miramar College 2020 – 2027 Strategic Plan</w:t>
        </w:r>
        <w:r w:rsidRPr="00435CAC">
          <w:rPr>
            <w:rFonts w:asciiTheme="minorHAnsi" w:hAnsiTheme="minorHAnsi" w:cstheme="minorHAnsi"/>
            <w:b/>
            <w:spacing w:val="-11"/>
            <w:sz w:val="18"/>
            <w:u w:val="single"/>
          </w:rPr>
          <w:t xml:space="preserve"> </w:t>
        </w:r>
        <w:r w:rsidRPr="00435CAC">
          <w:rPr>
            <w:rFonts w:asciiTheme="minorHAnsi" w:hAnsiTheme="minorHAnsi" w:cstheme="minorHAnsi"/>
            <w:b/>
            <w:sz w:val="18"/>
            <w:u w:val="single"/>
          </w:rPr>
          <w:t>Goals</w:t>
        </w:r>
      </w:hyperlink>
    </w:p>
    <w:p w14:paraId="649CBBC3" w14:textId="77777777" w:rsidR="00435CAC" w:rsidRPr="00435CAC" w:rsidRDefault="00435CAC" w:rsidP="00435CAC">
      <w:pPr>
        <w:pStyle w:val="ListParagraph"/>
        <w:ind w:left="0" w:firstLine="0"/>
        <w:rPr>
          <w:rFonts w:asciiTheme="minorHAnsi" w:hAnsiTheme="minorHAnsi" w:cstheme="minorHAnsi"/>
          <w:sz w:val="18"/>
        </w:rPr>
      </w:pPr>
      <w:r w:rsidRPr="00435CAC">
        <w:rPr>
          <w:rFonts w:asciiTheme="minorHAnsi" w:hAnsiTheme="minorHAnsi" w:cstheme="minorHAnsi"/>
          <w:sz w:val="18"/>
        </w:rPr>
        <w:t xml:space="preserve">I: Pathways – Provide student-centered pathways that are responsive to change and focus on student learning, equity, and success </w:t>
      </w:r>
    </w:p>
    <w:p w14:paraId="6BDC0F2A" w14:textId="77777777" w:rsidR="00435CAC" w:rsidRPr="00435CAC" w:rsidRDefault="00435CAC" w:rsidP="00435CAC">
      <w:pPr>
        <w:pStyle w:val="ListParagraph"/>
        <w:ind w:left="0" w:firstLine="0"/>
        <w:rPr>
          <w:rFonts w:asciiTheme="minorHAnsi" w:hAnsiTheme="minorHAnsi" w:cstheme="minorHAnsi"/>
          <w:sz w:val="18"/>
        </w:rPr>
      </w:pPr>
      <w:r w:rsidRPr="00435CAC">
        <w:rPr>
          <w:rFonts w:asciiTheme="minorHAnsi" w:hAnsiTheme="minorHAnsi" w:cstheme="minorHAnsi"/>
          <w:sz w:val="18"/>
        </w:rPr>
        <w:t xml:space="preserve">II: Engagement-Enhance the college experience by providing student-centered programs, curriculum, services, and activities that close achievement gaps, engage students, and remove barriers to their success </w:t>
      </w:r>
    </w:p>
    <w:p w14:paraId="743EAA9A" w14:textId="77777777" w:rsidR="00435CAC" w:rsidRPr="00435CAC" w:rsidRDefault="00435CAC" w:rsidP="00435CAC">
      <w:pPr>
        <w:pStyle w:val="ListParagraph"/>
        <w:ind w:left="0" w:firstLine="0"/>
        <w:rPr>
          <w:rFonts w:asciiTheme="minorHAnsi" w:hAnsiTheme="minorHAnsi" w:cstheme="minorHAnsi"/>
          <w:sz w:val="18"/>
        </w:rPr>
      </w:pPr>
      <w:r w:rsidRPr="00435CAC">
        <w:rPr>
          <w:rFonts w:asciiTheme="minorHAnsi" w:hAnsiTheme="minorHAnsi" w:cstheme="minorHAnsi"/>
          <w:sz w:val="18"/>
        </w:rPr>
        <w:t xml:space="preserve">III: Organizational Health-Strengthen Institutional Effectiveness through planning, outcomes assessment, and program review processes in efforts to enhance data-informed decision making </w:t>
      </w:r>
    </w:p>
    <w:p w14:paraId="2323C8F6" w14:textId="77777777" w:rsidR="00435CAC" w:rsidRPr="00435CAC" w:rsidRDefault="00435CAC" w:rsidP="00435CAC">
      <w:pPr>
        <w:pStyle w:val="ListParagraph"/>
        <w:ind w:left="0" w:firstLine="0"/>
        <w:rPr>
          <w:rFonts w:asciiTheme="minorHAnsi" w:hAnsiTheme="minorHAnsi" w:cstheme="minorHAnsi"/>
          <w:sz w:val="18"/>
        </w:rPr>
      </w:pPr>
      <w:r w:rsidRPr="00435CAC">
        <w:rPr>
          <w:rFonts w:asciiTheme="minorHAnsi" w:hAnsiTheme="minorHAnsi" w:cstheme="minorHAnsi"/>
          <w:sz w:val="18"/>
        </w:rPr>
        <w:t xml:space="preserve">IV: Relationship Cultivation - Build and sustain a college culture that strengthens participatory governance, equity efforts, and community partnerships </w:t>
      </w:r>
    </w:p>
    <w:p w14:paraId="2EE15850" w14:textId="77777777" w:rsidR="00435CAC" w:rsidRPr="00435CAC" w:rsidRDefault="00435CAC" w:rsidP="00435CAC">
      <w:pPr>
        <w:pStyle w:val="ListParagraph"/>
        <w:ind w:left="0" w:firstLine="0"/>
        <w:rPr>
          <w:rFonts w:asciiTheme="minorHAnsi" w:hAnsiTheme="minorHAnsi" w:cstheme="minorHAnsi"/>
          <w:sz w:val="18"/>
        </w:rPr>
      </w:pPr>
      <w:r w:rsidRPr="00435CAC">
        <w:rPr>
          <w:rFonts w:asciiTheme="minorHAnsi" w:hAnsiTheme="minorHAnsi" w:cstheme="minorHAnsi"/>
          <w:sz w:val="18"/>
        </w:rPr>
        <w:t>V: Diversity, Equity, and Inclusion (DEI)-Build an environment that embraces diversity, equity, inclusion, Anti-Racism, and social justice for the benefit of the college community</w:t>
      </w:r>
    </w:p>
    <w:p w14:paraId="1605D1D4" w14:textId="77777777" w:rsidR="00435CAC" w:rsidRPr="00435CAC" w:rsidRDefault="00435CAC" w:rsidP="00435CAC">
      <w:pPr>
        <w:pStyle w:val="ListParagraph"/>
        <w:ind w:left="0" w:firstLine="0"/>
        <w:rPr>
          <w:rFonts w:asciiTheme="minorHAnsi" w:hAnsiTheme="minorHAnsi" w:cstheme="minorHAnsi"/>
          <w:sz w:val="18"/>
        </w:rPr>
      </w:pPr>
    </w:p>
    <w:p w14:paraId="784F608B" w14:textId="77777777" w:rsidR="00435CAC" w:rsidRPr="00435CAC" w:rsidRDefault="00435CAC" w:rsidP="00435CAC">
      <w:pPr>
        <w:rPr>
          <w:rFonts w:asciiTheme="minorHAnsi" w:hAnsiTheme="minorHAnsi" w:cstheme="minorHAnsi"/>
          <w:b/>
          <w:sz w:val="18"/>
          <w:u w:val="single"/>
        </w:rPr>
      </w:pPr>
      <w:r w:rsidRPr="00435CAC">
        <w:rPr>
          <w:rFonts w:asciiTheme="minorHAnsi" w:hAnsiTheme="minorHAnsi" w:cstheme="minorHAnsi"/>
          <w:sz w:val="18"/>
        </w:rPr>
        <w:t xml:space="preserve">** </w:t>
      </w:r>
      <w:hyperlink r:id="rId19">
        <w:r w:rsidRPr="00435CAC">
          <w:rPr>
            <w:rFonts w:asciiTheme="minorHAnsi" w:hAnsiTheme="minorHAnsi" w:cstheme="minorHAnsi"/>
            <w:b/>
            <w:sz w:val="18"/>
            <w:u w:val="single"/>
          </w:rPr>
          <w:t>ACCJC Accreditation Standards (Adopted June 2014)</w:t>
        </w:r>
      </w:hyperlink>
      <w:r w:rsidRPr="00435CAC">
        <w:rPr>
          <w:rFonts w:asciiTheme="minorHAnsi" w:hAnsiTheme="minorHAnsi" w:cstheme="minorHAnsi"/>
          <w:b/>
          <w:sz w:val="18"/>
          <w:u w:val="single"/>
        </w:rPr>
        <w:t>:</w:t>
      </w:r>
    </w:p>
    <w:p w14:paraId="1837ACFC" w14:textId="77777777" w:rsidR="00435CAC" w:rsidRPr="00435CAC" w:rsidRDefault="00435CAC" w:rsidP="00435CAC">
      <w:pPr>
        <w:pStyle w:val="ListParagraph"/>
        <w:ind w:left="0" w:firstLine="0"/>
        <w:rPr>
          <w:rFonts w:asciiTheme="minorHAnsi" w:hAnsiTheme="minorHAnsi" w:cstheme="minorHAnsi"/>
          <w:sz w:val="18"/>
        </w:rPr>
      </w:pPr>
      <w:r w:rsidRPr="00435CAC">
        <w:rPr>
          <w:rFonts w:asciiTheme="minorHAnsi" w:hAnsiTheme="minorHAnsi" w:cstheme="minorHAnsi"/>
          <w:sz w:val="18"/>
        </w:rPr>
        <w:t xml:space="preserve">I. Mission, Academic Quality and Instructional Effectiveness, and Integrity </w:t>
      </w:r>
    </w:p>
    <w:p w14:paraId="2AF3F605" w14:textId="77777777" w:rsidR="00435CAC" w:rsidRPr="00435CAC" w:rsidRDefault="00435CAC" w:rsidP="00435CAC">
      <w:pPr>
        <w:pStyle w:val="ListParagraph"/>
        <w:ind w:left="0" w:firstLine="0"/>
        <w:rPr>
          <w:rFonts w:asciiTheme="minorHAnsi" w:hAnsiTheme="minorHAnsi" w:cstheme="minorHAnsi"/>
          <w:sz w:val="18"/>
        </w:rPr>
      </w:pPr>
      <w:r w:rsidRPr="00435CAC">
        <w:rPr>
          <w:rFonts w:asciiTheme="minorHAnsi" w:hAnsiTheme="minorHAnsi" w:cstheme="minorHAnsi"/>
          <w:sz w:val="18"/>
        </w:rPr>
        <w:t xml:space="preserve">II. Student Learning Programs and Support Services. </w:t>
      </w:r>
    </w:p>
    <w:p w14:paraId="25622232" w14:textId="3F1FAA47" w:rsidR="00833277" w:rsidRPr="00435CAC" w:rsidRDefault="00435CAC" w:rsidP="00435CAC">
      <w:pPr>
        <w:pStyle w:val="ListParagraph"/>
        <w:ind w:left="0" w:firstLine="0"/>
        <w:rPr>
          <w:rFonts w:asciiTheme="minorHAnsi" w:hAnsiTheme="minorHAnsi" w:cstheme="minorHAnsi"/>
          <w:sz w:val="18"/>
        </w:rPr>
      </w:pPr>
      <w:r w:rsidRPr="00435CAC">
        <w:rPr>
          <w:rFonts w:asciiTheme="minorHAnsi" w:hAnsiTheme="minorHAnsi" w:cstheme="minorHAnsi"/>
          <w:sz w:val="18"/>
        </w:rPr>
        <w:t xml:space="preserve">III. Resources. </w:t>
      </w:r>
    </w:p>
    <w:p w14:paraId="40C6A950" w14:textId="77777777" w:rsidR="00833277" w:rsidRPr="00146786" w:rsidRDefault="00833277" w:rsidP="00FE4973">
      <w:pPr>
        <w:pStyle w:val="BodyText"/>
        <w:tabs>
          <w:tab w:val="left" w:pos="6300"/>
        </w:tabs>
        <w:spacing w:before="7"/>
        <w:rPr>
          <w:rFonts w:asciiTheme="minorHAnsi" w:hAnsiTheme="minorHAnsi"/>
          <w:sz w:val="24"/>
        </w:rPr>
      </w:pPr>
    </w:p>
    <w:sectPr w:rsidR="00833277" w:rsidRPr="00146786">
      <w:type w:val="continuous"/>
      <w:pgSz w:w="12240" w:h="15840"/>
      <w:pgMar w:top="1300" w:right="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0029"/>
    <w:multiLevelType w:val="hybridMultilevel"/>
    <w:tmpl w:val="8BEC6B0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DDE29EA"/>
    <w:multiLevelType w:val="hybridMultilevel"/>
    <w:tmpl w:val="59A68A4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2B43562"/>
    <w:multiLevelType w:val="hybridMultilevel"/>
    <w:tmpl w:val="815C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6F1B"/>
    <w:multiLevelType w:val="hybridMultilevel"/>
    <w:tmpl w:val="806C4BB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BB76CE0"/>
    <w:multiLevelType w:val="hybridMultilevel"/>
    <w:tmpl w:val="504E2A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2001511"/>
    <w:multiLevelType w:val="hybridMultilevel"/>
    <w:tmpl w:val="C0DE88B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239700F6"/>
    <w:multiLevelType w:val="hybridMultilevel"/>
    <w:tmpl w:val="3AA4F45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81D2B7D"/>
    <w:multiLevelType w:val="hybridMultilevel"/>
    <w:tmpl w:val="F14C9940"/>
    <w:lvl w:ilvl="0" w:tplc="04090015">
      <w:start w:val="1"/>
      <w:numFmt w:val="upperLetter"/>
      <w:lvlText w:val="%1."/>
      <w:lvlJc w:val="left"/>
      <w:pPr>
        <w:ind w:left="840" w:hanging="360"/>
      </w:pPr>
    </w:lvl>
    <w:lvl w:ilvl="1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8A04890"/>
    <w:multiLevelType w:val="multilevel"/>
    <w:tmpl w:val="EE1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11215B"/>
    <w:multiLevelType w:val="hybridMultilevel"/>
    <w:tmpl w:val="995263CE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2B162D74"/>
    <w:multiLevelType w:val="hybridMultilevel"/>
    <w:tmpl w:val="FD24127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B3A1C77"/>
    <w:multiLevelType w:val="hybridMultilevel"/>
    <w:tmpl w:val="6706B11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2BAD3695"/>
    <w:multiLevelType w:val="hybridMultilevel"/>
    <w:tmpl w:val="8774F2D4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37C7069A"/>
    <w:multiLevelType w:val="hybridMultilevel"/>
    <w:tmpl w:val="FF3AE02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93E4049"/>
    <w:multiLevelType w:val="hybridMultilevel"/>
    <w:tmpl w:val="EB804944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3C3863AD"/>
    <w:multiLevelType w:val="hybridMultilevel"/>
    <w:tmpl w:val="667C0A4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3C7E7692"/>
    <w:multiLevelType w:val="hybridMultilevel"/>
    <w:tmpl w:val="03D450A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43455EA4"/>
    <w:multiLevelType w:val="hybridMultilevel"/>
    <w:tmpl w:val="29A29AC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6D049E7"/>
    <w:multiLevelType w:val="hybridMultilevel"/>
    <w:tmpl w:val="C282737E"/>
    <w:lvl w:ilvl="0" w:tplc="1E12F8A2">
      <w:start w:val="1"/>
      <w:numFmt w:val="upperLetter"/>
      <w:lvlText w:val="%1."/>
      <w:lvlJc w:val="left"/>
      <w:pPr>
        <w:ind w:left="461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20"/>
        <w:szCs w:val="20"/>
        <w:lang w:val="en-US" w:eastAsia="en-US" w:bidi="ar-SA"/>
      </w:rPr>
    </w:lvl>
    <w:lvl w:ilvl="1" w:tplc="0F162FD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1280005C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 w:tplc="16ECB074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4" w:tplc="BD68EB96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60E80192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A9A806C4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ar-SA"/>
      </w:rPr>
    </w:lvl>
    <w:lvl w:ilvl="7" w:tplc="FDAC6EEA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8" w:tplc="7F46460E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7BB17EC"/>
    <w:multiLevelType w:val="hybridMultilevel"/>
    <w:tmpl w:val="BD2CD10C"/>
    <w:lvl w:ilvl="0" w:tplc="04090015">
      <w:start w:val="1"/>
      <w:numFmt w:val="upperLetter"/>
      <w:lvlText w:val="%1."/>
      <w:lvlJc w:val="left"/>
      <w:pPr>
        <w:ind w:left="1360" w:hanging="360"/>
        <w:jc w:val="right"/>
      </w:pPr>
      <w:rPr>
        <w:rFonts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9642ED12">
      <w:start w:val="1"/>
      <w:numFmt w:val="upperRoman"/>
      <w:lvlText w:val="%2."/>
      <w:lvlJc w:val="left"/>
      <w:pPr>
        <w:ind w:left="1360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 w:tplc="8236CA4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3" w:tplc="2B74534A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4" w:tplc="97949DE8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5" w:tplc="609A8C74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BCF6D970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2E4A1CEC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  <w:lvl w:ilvl="8" w:tplc="F776176A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E752C81"/>
    <w:multiLevelType w:val="hybridMultilevel"/>
    <w:tmpl w:val="FFE83164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574C565F"/>
    <w:multiLevelType w:val="hybridMultilevel"/>
    <w:tmpl w:val="7972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B60AC"/>
    <w:multiLevelType w:val="hybridMultilevel"/>
    <w:tmpl w:val="C36808F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5CEF09EB"/>
    <w:multiLevelType w:val="hybridMultilevel"/>
    <w:tmpl w:val="3DFC7C7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5CFE3A90"/>
    <w:multiLevelType w:val="hybridMultilevel"/>
    <w:tmpl w:val="EAE4DB0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2150A1F"/>
    <w:multiLevelType w:val="hybridMultilevel"/>
    <w:tmpl w:val="0AF810F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64B70729"/>
    <w:multiLevelType w:val="hybridMultilevel"/>
    <w:tmpl w:val="B2B432B2"/>
    <w:lvl w:ilvl="0" w:tplc="040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6B47570F"/>
    <w:multiLevelType w:val="hybridMultilevel"/>
    <w:tmpl w:val="50E4A424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6DEF3777"/>
    <w:multiLevelType w:val="hybridMultilevel"/>
    <w:tmpl w:val="40E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66161"/>
    <w:multiLevelType w:val="hybridMultilevel"/>
    <w:tmpl w:val="38E0634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B123FBF"/>
    <w:multiLevelType w:val="hybridMultilevel"/>
    <w:tmpl w:val="EECCC8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C22740B"/>
    <w:multiLevelType w:val="hybridMultilevel"/>
    <w:tmpl w:val="468E15E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E294C8B"/>
    <w:multiLevelType w:val="hybridMultilevel"/>
    <w:tmpl w:val="B9D81F9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1"/>
  </w:num>
  <w:num w:numId="5">
    <w:abstractNumId w:val="13"/>
  </w:num>
  <w:num w:numId="6">
    <w:abstractNumId w:val="29"/>
  </w:num>
  <w:num w:numId="7">
    <w:abstractNumId w:val="25"/>
  </w:num>
  <w:num w:numId="8">
    <w:abstractNumId w:val="6"/>
  </w:num>
  <w:num w:numId="9">
    <w:abstractNumId w:val="4"/>
  </w:num>
  <w:num w:numId="10">
    <w:abstractNumId w:val="24"/>
  </w:num>
  <w:num w:numId="11">
    <w:abstractNumId w:val="31"/>
  </w:num>
  <w:num w:numId="12">
    <w:abstractNumId w:val="10"/>
  </w:num>
  <w:num w:numId="13">
    <w:abstractNumId w:val="23"/>
  </w:num>
  <w:num w:numId="14">
    <w:abstractNumId w:val="20"/>
  </w:num>
  <w:num w:numId="15">
    <w:abstractNumId w:val="9"/>
  </w:num>
  <w:num w:numId="16">
    <w:abstractNumId w:val="27"/>
  </w:num>
  <w:num w:numId="17">
    <w:abstractNumId w:val="14"/>
  </w:num>
  <w:num w:numId="18">
    <w:abstractNumId w:val="12"/>
  </w:num>
  <w:num w:numId="19">
    <w:abstractNumId w:val="5"/>
  </w:num>
  <w:num w:numId="20">
    <w:abstractNumId w:val="8"/>
  </w:num>
  <w:num w:numId="21">
    <w:abstractNumId w:val="11"/>
  </w:num>
  <w:num w:numId="22">
    <w:abstractNumId w:val="32"/>
  </w:num>
  <w:num w:numId="23">
    <w:abstractNumId w:val="3"/>
  </w:num>
  <w:num w:numId="24">
    <w:abstractNumId w:val="2"/>
  </w:num>
  <w:num w:numId="25">
    <w:abstractNumId w:val="22"/>
  </w:num>
  <w:num w:numId="26">
    <w:abstractNumId w:val="28"/>
  </w:num>
  <w:num w:numId="27">
    <w:abstractNumId w:val="7"/>
  </w:num>
  <w:num w:numId="28">
    <w:abstractNumId w:val="16"/>
  </w:num>
  <w:num w:numId="29">
    <w:abstractNumId w:val="0"/>
  </w:num>
  <w:num w:numId="30">
    <w:abstractNumId w:val="17"/>
  </w:num>
  <w:num w:numId="31">
    <w:abstractNumId w:val="15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77"/>
    <w:rsid w:val="00111237"/>
    <w:rsid w:val="00146786"/>
    <w:rsid w:val="0016239C"/>
    <w:rsid w:val="00252F06"/>
    <w:rsid w:val="00263C9C"/>
    <w:rsid w:val="00342C7D"/>
    <w:rsid w:val="00354A1F"/>
    <w:rsid w:val="003A055B"/>
    <w:rsid w:val="00433D6A"/>
    <w:rsid w:val="00435CAC"/>
    <w:rsid w:val="00442832"/>
    <w:rsid w:val="004E5247"/>
    <w:rsid w:val="00593F17"/>
    <w:rsid w:val="005A7F04"/>
    <w:rsid w:val="006170BC"/>
    <w:rsid w:val="006925B7"/>
    <w:rsid w:val="0080694D"/>
    <w:rsid w:val="00833277"/>
    <w:rsid w:val="00A47556"/>
    <w:rsid w:val="00A52A7D"/>
    <w:rsid w:val="00AA6775"/>
    <w:rsid w:val="00C10176"/>
    <w:rsid w:val="00C919C6"/>
    <w:rsid w:val="00CF4D0E"/>
    <w:rsid w:val="00E64154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490E"/>
  <w15:docId w15:val="{D451A79F-5F53-46B7-A7EE-2C88C195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8"/>
      <w:ind w:left="3166" w:right="4183" w:firstLine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1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</w:style>
  <w:style w:type="character" w:styleId="Hyperlink">
    <w:name w:val="Hyperlink"/>
    <w:basedOn w:val="DefaultParagraphFont"/>
    <w:uiPriority w:val="99"/>
    <w:unhideWhenUsed/>
    <w:rsid w:val="00AA67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77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52F06"/>
  </w:style>
  <w:style w:type="character" w:styleId="FollowedHyperlink">
    <w:name w:val="FollowedHyperlink"/>
    <w:basedOn w:val="DefaultParagraphFont"/>
    <w:uiPriority w:val="99"/>
    <w:semiHidden/>
    <w:unhideWhenUsed/>
    <w:rsid w:val="00433D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dmiramar.edu/sites/default/files/2023-10/asen-m231003.pdf" TargetMode="External"/><Relationship Id="rId18" Type="http://schemas.openxmlformats.org/officeDocument/2006/relationships/hyperlink" Target="http://www.sdmiramar.edu/webfm_send/16106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dmiramar.edu/sites/default/files/2023-10/miramar_resolution_supporting_reassign_time_faculty_equity_coordinators_0.pdf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dmiramar.edu/sites/default/files/2023-10/2023%20Equity%20Summit%20%20Day%202%20%28Final%20for%20Website%29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pages/responsepage.aspx?id=MWAMBLs6NUizDJ2IlVtMad6GqsAw59JOgNE1gNbKFQNUM002OEFHNUkxT0dFV0pYN0xYSkNWRUFUQS4u" TargetMode="External"/><Relationship Id="rId10" Type="http://schemas.openxmlformats.org/officeDocument/2006/relationships/hyperlink" Target="https://sdccd0.sharepoint.com/:p:/s/EquitySummit2021853/EdgblZ-4aGRJjGHcCz_u7s8BDcFl9CkU6z4Or1_0LycAqw?e=aD6Y6N" TargetMode="External"/><Relationship Id="rId19" Type="http://schemas.openxmlformats.org/officeDocument/2006/relationships/hyperlink" Target="http://www.sdmiramar.edu/evidence/San%20Diego%20Miramar%20College%20SER%20Online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sdmiramar.edu/sites/default/files/2023-10/asen-a231017-digit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BF32A696AFE4FBBFF2D151DAAC3AF" ma:contentTypeVersion="16" ma:contentTypeDescription="Create a new document." ma:contentTypeScope="" ma:versionID="7136117dcf4ecd968c02172f87b55ffb">
  <xsd:schema xmlns:xsd="http://www.w3.org/2001/XMLSchema" xmlns:xs="http://www.w3.org/2001/XMLSchema" xmlns:p="http://schemas.microsoft.com/office/2006/metadata/properties" xmlns:ns3="195d485b-94e6-455f-a43f-ce94edc1b086" xmlns:ns4="07931bd5-ef7a-45d9-a801-d76fdd292d5c" targetNamespace="http://schemas.microsoft.com/office/2006/metadata/properties" ma:root="true" ma:fieldsID="f442dc42f9af00830be5b2bc93ccdfa3" ns3:_="" ns4:_="">
    <xsd:import namespace="195d485b-94e6-455f-a43f-ce94edc1b086"/>
    <xsd:import namespace="07931bd5-ef7a-45d9-a801-d76fdd292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d485b-94e6-455f-a43f-ce94edc1b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1bd5-ef7a-45d9-a801-d76fdd292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5d485b-94e6-455f-a43f-ce94edc1b086" xsi:nil="true"/>
  </documentManagement>
</p:properties>
</file>

<file path=customXml/itemProps1.xml><?xml version="1.0" encoding="utf-8"?>
<ds:datastoreItem xmlns:ds="http://schemas.openxmlformats.org/officeDocument/2006/customXml" ds:itemID="{F35B53F4-F051-4295-A81B-BDA54A07E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d485b-94e6-455f-a43f-ce94edc1b086"/>
    <ds:schemaRef ds:uri="07931bd5-ef7a-45d9-a801-d76fdd292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B925E-936B-40CD-BB6C-ACB8587C9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E4CED-33E3-443D-A843-515E953CB0AB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7931bd5-ef7a-45d9-a801-d76fdd292d5c"/>
    <ds:schemaRef ds:uri="195d485b-94e6-455f-a43f-ce94edc1b0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Governance Handbook</vt:lpstr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Governance Handbook</dc:title>
  <dc:subject>Fall 2020</dc:subject>
  <dc:creator>Approved by College Council</dc:creator>
  <cp:lastModifiedBy>Sharilyn Wilson</cp:lastModifiedBy>
  <cp:revision>4</cp:revision>
  <dcterms:created xsi:type="dcterms:W3CDTF">2023-11-03T23:32:00Z</dcterms:created>
  <dcterms:modified xsi:type="dcterms:W3CDTF">2023-11-06T19:47:00Z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2023-09-07T00:00:00Z</vt:filetime>
  </property>
  <property fmtid="{D5CDD505-2E9C-101B-9397-08002B2CF9AE}" pid="5" name="ContentTypeId">
    <vt:lpwstr>0x01010093EBF32A696AFE4FBBFF2D151DAAC3AF</vt:lpwstr>
  </property>
</Properties>
</file>