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4AB86" w14:textId="71EE88A2" w:rsidR="00AC7FB6" w:rsidRPr="00164F5A" w:rsidRDefault="00AC7FB6" w:rsidP="00164F5A">
      <w:pPr>
        <w:jc w:val="center"/>
        <w:rPr>
          <w:rFonts w:ascii="Arial" w:hAnsi="Arial" w:cs="Arial"/>
          <w:b/>
          <w:bCs/>
          <w:sz w:val="24"/>
        </w:rPr>
      </w:pPr>
      <w:r w:rsidRPr="00164F5A">
        <w:rPr>
          <w:rFonts w:ascii="Arial" w:hAnsi="Arial" w:cs="Arial"/>
          <w:b/>
          <w:bCs/>
          <w:sz w:val="24"/>
        </w:rPr>
        <w:t>CGH Change Request Summary - Spring 2023</w:t>
      </w:r>
    </w:p>
    <w:p w14:paraId="69F3CA05" w14:textId="45A2EB10" w:rsidR="00444D5A" w:rsidRDefault="00444D5A">
      <w:pPr>
        <w:rPr>
          <w:rFonts w:ascii="Arial" w:hAnsi="Arial" w:cs="Arial"/>
          <w:sz w:val="24"/>
        </w:rPr>
      </w:pPr>
      <w:r w:rsidRPr="0016196B">
        <w:rPr>
          <w:rFonts w:ascii="Arial" w:hAnsi="Arial" w:cs="Arial"/>
          <w:sz w:val="24"/>
        </w:rPr>
        <w:t>The following is a summary of the change</w:t>
      </w:r>
      <w:r w:rsidR="00A75E03">
        <w:rPr>
          <w:rFonts w:ascii="Arial" w:hAnsi="Arial" w:cs="Arial"/>
          <w:sz w:val="24"/>
        </w:rPr>
        <w:t xml:space="preserve"> requests provided </w:t>
      </w:r>
      <w:r w:rsidRPr="0016196B">
        <w:rPr>
          <w:rFonts w:ascii="Arial" w:hAnsi="Arial" w:cs="Arial"/>
          <w:sz w:val="24"/>
        </w:rPr>
        <w:t xml:space="preserve">to the College Governance Handbook </w:t>
      </w:r>
      <w:r w:rsidR="00A75E03">
        <w:rPr>
          <w:rFonts w:ascii="Arial" w:hAnsi="Arial" w:cs="Arial"/>
          <w:sz w:val="24"/>
        </w:rPr>
        <w:t xml:space="preserve">Change Workgroup </w:t>
      </w:r>
      <w:r w:rsidR="00BD11D4" w:rsidRPr="0016196B">
        <w:rPr>
          <w:rFonts w:ascii="Arial" w:hAnsi="Arial" w:cs="Arial"/>
          <w:sz w:val="24"/>
        </w:rPr>
        <w:t>in Spring 2023</w:t>
      </w:r>
      <w:r w:rsidR="00576419">
        <w:rPr>
          <w:rFonts w:ascii="Arial" w:hAnsi="Arial" w:cs="Arial"/>
          <w:sz w:val="24"/>
        </w:rPr>
        <w:t xml:space="preserve"> </w:t>
      </w:r>
      <w:r w:rsidR="00576419" w:rsidRPr="00164F5A">
        <w:rPr>
          <w:rFonts w:ascii="Arial" w:hAnsi="Arial" w:cs="Arial"/>
          <w:sz w:val="24"/>
        </w:rPr>
        <w:t xml:space="preserve">(please see the CGH </w:t>
      </w:r>
      <w:hyperlink r:id="rId8" w:history="1">
        <w:r w:rsidR="00576419" w:rsidRPr="00164F5A">
          <w:rPr>
            <w:rStyle w:val="Hyperlink"/>
            <w:rFonts w:ascii="Arial" w:hAnsi="Arial" w:cs="Arial"/>
            <w:sz w:val="24"/>
          </w:rPr>
          <w:t>Change Process here</w:t>
        </w:r>
      </w:hyperlink>
      <w:r w:rsidR="00576419" w:rsidRPr="00164F5A">
        <w:rPr>
          <w:rFonts w:ascii="Arial" w:hAnsi="Arial" w:cs="Arial"/>
          <w:sz w:val="24"/>
        </w:rPr>
        <w:t>)</w:t>
      </w:r>
      <w:r w:rsidRPr="00164F5A">
        <w:rPr>
          <w:rFonts w:ascii="Arial" w:hAnsi="Arial" w:cs="Arial"/>
          <w:sz w:val="24"/>
        </w:rPr>
        <w:t>:</w:t>
      </w:r>
      <w:r w:rsidRPr="0016196B">
        <w:rPr>
          <w:rFonts w:ascii="Arial" w:hAnsi="Arial" w:cs="Arial"/>
          <w:sz w:val="24"/>
        </w:rPr>
        <w:t xml:space="preserve"> </w:t>
      </w:r>
    </w:p>
    <w:p w14:paraId="23DD6FDA" w14:textId="423059F4" w:rsidR="00644D05" w:rsidRPr="00644D05" w:rsidRDefault="00644D05" w:rsidP="00644D05">
      <w:pPr>
        <w:pStyle w:val="ListParagraph"/>
        <w:numPr>
          <w:ilvl w:val="0"/>
          <w:numId w:val="3"/>
        </w:numPr>
        <w:rPr>
          <w:rFonts w:ascii="Arial" w:hAnsi="Arial" w:cs="Arial"/>
          <w:sz w:val="24"/>
        </w:rPr>
      </w:pPr>
      <w:r w:rsidRPr="00644D05">
        <w:rPr>
          <w:rFonts w:ascii="Arial" w:hAnsi="Arial" w:cs="Arial"/>
          <w:sz w:val="24"/>
        </w:rPr>
        <w:t>All change requests were submitted by the end of week 9</w:t>
      </w:r>
      <w:r w:rsidR="00B829A2">
        <w:rPr>
          <w:rFonts w:ascii="Arial" w:hAnsi="Arial" w:cs="Arial"/>
          <w:sz w:val="24"/>
        </w:rPr>
        <w:t xml:space="preserve"> (please see a summary and links to those change requests below)</w:t>
      </w:r>
      <w:r w:rsidRPr="00644D05">
        <w:rPr>
          <w:rFonts w:ascii="Arial" w:hAnsi="Arial" w:cs="Arial"/>
          <w:sz w:val="24"/>
        </w:rPr>
        <w:t xml:space="preserve">. </w:t>
      </w:r>
    </w:p>
    <w:p w14:paraId="6DC0D1D9" w14:textId="21D94EA3" w:rsidR="00644D05" w:rsidRPr="00644D05" w:rsidRDefault="00713D72" w:rsidP="00644D05">
      <w:pPr>
        <w:pStyle w:val="ListParagraph"/>
        <w:numPr>
          <w:ilvl w:val="0"/>
          <w:numId w:val="3"/>
        </w:numPr>
        <w:rPr>
          <w:rFonts w:ascii="Arial" w:hAnsi="Arial" w:cs="Arial"/>
          <w:sz w:val="24"/>
        </w:rPr>
      </w:pPr>
      <w:r>
        <w:rPr>
          <w:rFonts w:ascii="Arial" w:hAnsi="Arial" w:cs="Arial"/>
          <w:sz w:val="24"/>
        </w:rPr>
        <w:t>T</w:t>
      </w:r>
      <w:r w:rsidR="00644D05" w:rsidRPr="00644D05">
        <w:rPr>
          <w:rFonts w:ascii="Arial" w:hAnsi="Arial" w:cs="Arial"/>
          <w:sz w:val="24"/>
        </w:rPr>
        <w:t xml:space="preserve">he change </w:t>
      </w:r>
      <w:r>
        <w:rPr>
          <w:rFonts w:ascii="Arial" w:hAnsi="Arial" w:cs="Arial"/>
          <w:sz w:val="24"/>
        </w:rPr>
        <w:t>taskforce</w:t>
      </w:r>
      <w:r w:rsidR="00644D05" w:rsidRPr="00644D05">
        <w:rPr>
          <w:rFonts w:ascii="Arial" w:hAnsi="Arial" w:cs="Arial"/>
          <w:sz w:val="24"/>
        </w:rPr>
        <w:t xml:space="preserve"> reviewed each proposal, on April 7</w:t>
      </w:r>
      <w:r w:rsidR="00644D05" w:rsidRPr="00644D05">
        <w:rPr>
          <w:rFonts w:ascii="Arial" w:hAnsi="Arial" w:cs="Arial"/>
          <w:sz w:val="24"/>
          <w:vertAlign w:val="superscript"/>
        </w:rPr>
        <w:t>th</w:t>
      </w:r>
      <w:r w:rsidR="00644D05" w:rsidRPr="00644D05">
        <w:rPr>
          <w:rFonts w:ascii="Arial" w:hAnsi="Arial" w:cs="Arial"/>
          <w:sz w:val="24"/>
        </w:rPr>
        <w:t xml:space="preserve">, and made recommendations to each committee. Here is a </w:t>
      </w:r>
      <w:hyperlink r:id="rId9" w:history="1">
        <w:r w:rsidR="00644D05" w:rsidRPr="00644D05">
          <w:rPr>
            <w:rStyle w:val="Hyperlink"/>
            <w:rFonts w:ascii="Arial" w:hAnsi="Arial" w:cs="Arial"/>
            <w:sz w:val="24"/>
          </w:rPr>
          <w:t>summary</w:t>
        </w:r>
      </w:hyperlink>
      <w:r w:rsidR="00644D05" w:rsidRPr="00644D05">
        <w:rPr>
          <w:rFonts w:ascii="Arial" w:hAnsi="Arial" w:cs="Arial"/>
          <w:sz w:val="24"/>
        </w:rPr>
        <w:t xml:space="preserve"> of that meeting. </w:t>
      </w:r>
    </w:p>
    <w:p w14:paraId="0E2B4003" w14:textId="072AD5FD" w:rsidR="00644D05" w:rsidRPr="00644D05" w:rsidRDefault="00644D05" w:rsidP="00644D05">
      <w:pPr>
        <w:pStyle w:val="ListParagraph"/>
        <w:numPr>
          <w:ilvl w:val="0"/>
          <w:numId w:val="3"/>
        </w:numPr>
        <w:rPr>
          <w:rFonts w:ascii="Arial" w:hAnsi="Arial" w:cs="Arial"/>
          <w:sz w:val="24"/>
        </w:rPr>
      </w:pPr>
      <w:r w:rsidRPr="00644D05">
        <w:rPr>
          <w:rFonts w:ascii="Arial" w:hAnsi="Arial" w:cs="Arial"/>
          <w:sz w:val="24"/>
        </w:rPr>
        <w:t>Requestors</w:t>
      </w:r>
      <w:r>
        <w:rPr>
          <w:rFonts w:ascii="Arial" w:hAnsi="Arial" w:cs="Arial"/>
          <w:sz w:val="24"/>
        </w:rPr>
        <w:t xml:space="preserve"> were notified of the taskforce’s recommendations on April 10</w:t>
      </w:r>
      <w:r w:rsidRPr="00644D05">
        <w:rPr>
          <w:rFonts w:ascii="Arial" w:hAnsi="Arial" w:cs="Arial"/>
          <w:sz w:val="24"/>
          <w:vertAlign w:val="superscript"/>
        </w:rPr>
        <w:t>th</w:t>
      </w:r>
      <w:r>
        <w:rPr>
          <w:rFonts w:ascii="Arial" w:hAnsi="Arial" w:cs="Arial"/>
          <w:sz w:val="24"/>
        </w:rPr>
        <w:t xml:space="preserve"> and, subsequently, </w:t>
      </w:r>
      <w:r w:rsidRPr="00644D05">
        <w:rPr>
          <w:rFonts w:ascii="Arial" w:hAnsi="Arial" w:cs="Arial"/>
          <w:sz w:val="24"/>
        </w:rPr>
        <w:t>incorporated the recommendations from the change taskforce.</w:t>
      </w:r>
    </w:p>
    <w:p w14:paraId="193F62AD" w14:textId="2BF2C1F7" w:rsidR="00644D05" w:rsidRPr="00644D05" w:rsidRDefault="00644D05" w:rsidP="00644D05">
      <w:pPr>
        <w:pStyle w:val="ListParagraph"/>
        <w:numPr>
          <w:ilvl w:val="0"/>
          <w:numId w:val="3"/>
        </w:numPr>
        <w:rPr>
          <w:rFonts w:ascii="Arial" w:hAnsi="Arial" w:cs="Arial"/>
          <w:sz w:val="24"/>
        </w:rPr>
      </w:pPr>
      <w:r w:rsidRPr="00644D05">
        <w:rPr>
          <w:rFonts w:ascii="Arial" w:hAnsi="Arial" w:cs="Arial"/>
          <w:sz w:val="24"/>
        </w:rPr>
        <w:t xml:space="preserve">The Change taskforce and the requestors felt that an additional meeting was not necessary and, thus, agreed to move onto the next step: constituency review. </w:t>
      </w:r>
    </w:p>
    <w:p w14:paraId="2FB94F9B" w14:textId="4FAD189A" w:rsidR="00644D05" w:rsidRPr="00644D05" w:rsidRDefault="00644D05" w:rsidP="00644D05">
      <w:pPr>
        <w:pStyle w:val="ListParagraph"/>
        <w:numPr>
          <w:ilvl w:val="0"/>
          <w:numId w:val="3"/>
        </w:numPr>
        <w:rPr>
          <w:rFonts w:ascii="Arial" w:hAnsi="Arial" w:cs="Arial"/>
          <w:sz w:val="24"/>
        </w:rPr>
      </w:pPr>
      <w:r w:rsidRPr="00644D05">
        <w:rPr>
          <w:rFonts w:ascii="Arial" w:hAnsi="Arial" w:cs="Arial"/>
          <w:sz w:val="24"/>
        </w:rPr>
        <w:t xml:space="preserve">Constituencies have been, and should be reviewing the change requests. </w:t>
      </w:r>
      <w:r w:rsidRPr="00644D05">
        <w:rPr>
          <w:rFonts w:ascii="Arial" w:hAnsi="Arial" w:cs="Arial"/>
          <w:sz w:val="24"/>
          <w:highlight w:val="yellow"/>
        </w:rPr>
        <w:t>If you have input on the changes, please bring them to your respective constituency leader, as soon as possible.</w:t>
      </w:r>
      <w:r w:rsidRPr="00644D05">
        <w:rPr>
          <w:rFonts w:ascii="Arial" w:hAnsi="Arial" w:cs="Arial"/>
          <w:sz w:val="24"/>
        </w:rPr>
        <w:t xml:space="preserve"> </w:t>
      </w:r>
    </w:p>
    <w:p w14:paraId="473F9841" w14:textId="116010AC" w:rsidR="00644D05" w:rsidRDefault="00644D05" w:rsidP="00644D05">
      <w:pPr>
        <w:pStyle w:val="ListParagraph"/>
        <w:numPr>
          <w:ilvl w:val="0"/>
          <w:numId w:val="3"/>
        </w:numPr>
        <w:rPr>
          <w:rFonts w:ascii="Arial" w:hAnsi="Arial" w:cs="Arial"/>
          <w:sz w:val="24"/>
        </w:rPr>
      </w:pPr>
      <w:r w:rsidRPr="00644D05">
        <w:rPr>
          <w:rFonts w:ascii="Arial" w:hAnsi="Arial" w:cs="Arial"/>
          <w:sz w:val="24"/>
        </w:rPr>
        <w:t xml:space="preserve">All changes are slated to go to College Council for approval on </w:t>
      </w:r>
      <w:r w:rsidRPr="00644D05">
        <w:rPr>
          <w:rFonts w:ascii="Arial" w:hAnsi="Arial" w:cs="Arial"/>
          <w:b/>
          <w:sz w:val="24"/>
          <w:u w:val="single"/>
        </w:rPr>
        <w:t>May 23</w:t>
      </w:r>
      <w:r w:rsidRPr="00644D05">
        <w:rPr>
          <w:rFonts w:ascii="Arial" w:hAnsi="Arial" w:cs="Arial"/>
          <w:b/>
          <w:sz w:val="24"/>
          <w:u w:val="single"/>
          <w:vertAlign w:val="superscript"/>
        </w:rPr>
        <w:t>rd</w:t>
      </w:r>
      <w:r w:rsidRPr="00644D05">
        <w:rPr>
          <w:rFonts w:ascii="Arial" w:hAnsi="Arial" w:cs="Arial"/>
          <w:b/>
          <w:sz w:val="24"/>
          <w:u w:val="single"/>
        </w:rPr>
        <w:t>, 2023</w:t>
      </w:r>
      <w:r w:rsidRPr="00644D05">
        <w:rPr>
          <w:rFonts w:ascii="Arial" w:hAnsi="Arial" w:cs="Arial"/>
          <w:sz w:val="24"/>
        </w:rPr>
        <w:t xml:space="preserve">. </w:t>
      </w:r>
    </w:p>
    <w:p w14:paraId="2D6C4E15" w14:textId="041EC831" w:rsidR="00644D05" w:rsidRPr="00644D05" w:rsidRDefault="00644D05" w:rsidP="00644D05">
      <w:pPr>
        <w:pStyle w:val="ListParagraph"/>
        <w:numPr>
          <w:ilvl w:val="0"/>
          <w:numId w:val="3"/>
        </w:numPr>
        <w:rPr>
          <w:rFonts w:ascii="Arial" w:hAnsi="Arial" w:cs="Arial"/>
          <w:sz w:val="24"/>
        </w:rPr>
      </w:pPr>
      <w:r>
        <w:rPr>
          <w:rFonts w:ascii="Arial" w:hAnsi="Arial" w:cs="Arial"/>
          <w:sz w:val="24"/>
        </w:rPr>
        <w:t xml:space="preserve">Approved changes will be incorporated into the handbook by the end of the spring semester. The updated version will be posted to the college website and a notification will be sent to the DL for Miramar College. </w:t>
      </w:r>
    </w:p>
    <w:p w14:paraId="6A74876F" w14:textId="20132243" w:rsidR="00BD11D4" w:rsidRPr="0016196B" w:rsidRDefault="00F7010B">
      <w:pPr>
        <w:rPr>
          <w:rFonts w:ascii="Arial" w:hAnsi="Arial" w:cs="Arial"/>
          <w:sz w:val="24"/>
        </w:rPr>
      </w:pPr>
      <w:hyperlink r:id="rId10" w:history="1">
        <w:r w:rsidR="00BD11D4" w:rsidRPr="0016196B">
          <w:rPr>
            <w:rStyle w:val="Hyperlink"/>
            <w:rFonts w:ascii="Arial" w:hAnsi="Arial" w:cs="Arial"/>
            <w:sz w:val="24"/>
          </w:rPr>
          <w:t>Academic Success Committee</w:t>
        </w:r>
      </w:hyperlink>
      <w:r w:rsidR="00BD11D4" w:rsidRPr="0016196B">
        <w:rPr>
          <w:rFonts w:ascii="Arial" w:hAnsi="Arial" w:cs="Arial"/>
          <w:sz w:val="24"/>
        </w:rPr>
        <w:t xml:space="preserve"> – Merge Academic Success Committee and Success in English, ELAC, and Math Committee. Retain faculty representation in English, ELAC, and Math. Streamline and eliminate redundancy. See new committee structure, </w:t>
      </w:r>
      <w:hyperlink r:id="rId11" w:history="1">
        <w:r w:rsidR="00BD11D4" w:rsidRPr="0016196B">
          <w:rPr>
            <w:rStyle w:val="Hyperlink"/>
            <w:rFonts w:ascii="Arial" w:hAnsi="Arial" w:cs="Arial"/>
            <w:sz w:val="24"/>
          </w:rPr>
          <w:t>here</w:t>
        </w:r>
      </w:hyperlink>
      <w:r w:rsidR="00BD11D4" w:rsidRPr="0016196B">
        <w:rPr>
          <w:rFonts w:ascii="Arial" w:hAnsi="Arial" w:cs="Arial"/>
          <w:sz w:val="24"/>
        </w:rPr>
        <w:t xml:space="preserve">. </w:t>
      </w:r>
    </w:p>
    <w:p w14:paraId="6D436E38" w14:textId="1B590127" w:rsidR="00444D5A" w:rsidRPr="0016196B" w:rsidRDefault="00444D5A">
      <w:pPr>
        <w:rPr>
          <w:rFonts w:ascii="Arial" w:hAnsi="Arial" w:cs="Arial"/>
          <w:sz w:val="24"/>
          <w:u w:val="single"/>
        </w:rPr>
      </w:pPr>
      <w:r w:rsidRPr="0016196B">
        <w:rPr>
          <w:rFonts w:ascii="Arial" w:hAnsi="Arial" w:cs="Arial"/>
          <w:sz w:val="24"/>
          <w:u w:val="single"/>
        </w:rPr>
        <w:t xml:space="preserve">Contract Faculty Hiring Prioritization Committee </w:t>
      </w:r>
    </w:p>
    <w:p w14:paraId="69D51C9E" w14:textId="77777777" w:rsidR="00444D5A" w:rsidRPr="0016196B" w:rsidRDefault="00444D5A" w:rsidP="00444D5A">
      <w:pPr>
        <w:numPr>
          <w:ilvl w:val="0"/>
          <w:numId w:val="1"/>
        </w:numPr>
        <w:rPr>
          <w:rFonts w:ascii="Arial" w:hAnsi="Arial" w:cs="Arial"/>
          <w:sz w:val="24"/>
        </w:rPr>
      </w:pPr>
      <w:r w:rsidRPr="0016196B">
        <w:rPr>
          <w:rFonts w:ascii="Arial" w:hAnsi="Arial" w:cs="Arial"/>
          <w:sz w:val="24"/>
        </w:rPr>
        <w:t>(</w:t>
      </w:r>
      <w:hyperlink r:id="rId12" w:history="1">
        <w:r w:rsidRPr="0016196B">
          <w:rPr>
            <w:rStyle w:val="Hyperlink"/>
            <w:rFonts w:ascii="Arial" w:hAnsi="Arial" w:cs="Arial"/>
            <w:sz w:val="24"/>
          </w:rPr>
          <w:t>First Form</w:t>
        </w:r>
      </w:hyperlink>
      <w:r w:rsidRPr="0016196B">
        <w:rPr>
          <w:rFonts w:ascii="Arial" w:hAnsi="Arial" w:cs="Arial"/>
          <w:sz w:val="24"/>
        </w:rPr>
        <w:t xml:space="preserve">) Remove requirement to meet monthly in the semester. Change to, “Meet at least once each semester, with subsequent meetings as needed per the discretion of the Committee Chair.” The CFHPC supports this change, and the CFHPC Chair was directed to do so. The CFHPC is unusual in that some semesters there is quite a bit of work to do, while in other semesters, especially if the College is not in a hiring cycle, there is nothing on the agenda. Considering that, the Committee should have the discretion to conduct its business as it sees best. Additionally, with all of us having so many committee responsibilities, this is a welcome change to the CFHPC. </w:t>
      </w:r>
    </w:p>
    <w:p w14:paraId="216221BA" w14:textId="75B84A98" w:rsidR="00BD11D4" w:rsidRPr="0016196B" w:rsidRDefault="00444D5A" w:rsidP="00BD11D4">
      <w:pPr>
        <w:numPr>
          <w:ilvl w:val="0"/>
          <w:numId w:val="1"/>
        </w:numPr>
        <w:rPr>
          <w:rFonts w:ascii="Arial" w:hAnsi="Arial" w:cs="Arial"/>
          <w:sz w:val="24"/>
        </w:rPr>
      </w:pPr>
      <w:r w:rsidRPr="0016196B">
        <w:rPr>
          <w:rFonts w:ascii="Arial" w:hAnsi="Arial" w:cs="Arial"/>
          <w:sz w:val="24"/>
        </w:rPr>
        <w:t>(</w:t>
      </w:r>
      <w:hyperlink r:id="rId13" w:history="1">
        <w:r w:rsidRPr="0016196B">
          <w:rPr>
            <w:rStyle w:val="Hyperlink"/>
            <w:rFonts w:ascii="Arial" w:hAnsi="Arial" w:cs="Arial"/>
            <w:sz w:val="24"/>
          </w:rPr>
          <w:t>Second Form</w:t>
        </w:r>
      </w:hyperlink>
      <w:r w:rsidRPr="0016196B">
        <w:rPr>
          <w:rFonts w:ascii="Arial" w:hAnsi="Arial" w:cs="Arial"/>
          <w:sz w:val="24"/>
        </w:rPr>
        <w:t>) Remove Academic Senate President as a committee member. The CFHPC supports this change, and the CFHPC Chair was directed to do so. The design of the committee is to have one faculty member for each area. For example, the CFHPC chair is not a voting member, to avoid two votes from one school. Having the AS President also the committee defeats this purpose. Also, the current wording of, “Articulation Officer and/or Academic Senate President” is awkward and difficult to interpret. This change cleans up that wording.</w:t>
      </w:r>
    </w:p>
    <w:p w14:paraId="32E78752" w14:textId="0E76FA4B" w:rsidR="00BD11D4" w:rsidRPr="0016196B" w:rsidRDefault="00F7010B">
      <w:pPr>
        <w:rPr>
          <w:rFonts w:ascii="Arial" w:hAnsi="Arial" w:cs="Arial"/>
          <w:sz w:val="24"/>
        </w:rPr>
      </w:pPr>
      <w:hyperlink r:id="rId14" w:history="1">
        <w:r w:rsidR="00444D5A" w:rsidRPr="0016196B">
          <w:rPr>
            <w:rStyle w:val="Hyperlink"/>
            <w:rFonts w:ascii="Arial" w:hAnsi="Arial" w:cs="Arial"/>
            <w:sz w:val="24"/>
          </w:rPr>
          <w:t>CGH Review Taskforce</w:t>
        </w:r>
      </w:hyperlink>
      <w:r w:rsidR="00444D5A" w:rsidRPr="0016196B">
        <w:rPr>
          <w:rFonts w:ascii="Arial" w:hAnsi="Arial" w:cs="Arial"/>
          <w:sz w:val="24"/>
        </w:rPr>
        <w:t xml:space="preserve"> – Adding or clarifying language on: term limits, sabbaticals, adjunct service, roles of committee members, and overall clarity and currency of the CGH. Language was also added in an effort to streamline some of the processes in the former CGH, namely which committees must adhere to the Brown Act. Please see</w:t>
      </w:r>
      <w:r w:rsidR="00AD2C99">
        <w:rPr>
          <w:rFonts w:ascii="Arial" w:hAnsi="Arial" w:cs="Arial"/>
          <w:sz w:val="24"/>
        </w:rPr>
        <w:t xml:space="preserve"> </w:t>
      </w:r>
      <w:hyperlink r:id="rId15" w:history="1">
        <w:r w:rsidR="00AD2C99" w:rsidRPr="00164F5A">
          <w:rPr>
            <w:rStyle w:val="Hyperlink"/>
            <w:rFonts w:ascii="Arial" w:hAnsi="Arial" w:cs="Arial"/>
            <w:sz w:val="24"/>
          </w:rPr>
          <w:t>the updated language here</w:t>
        </w:r>
      </w:hyperlink>
      <w:r w:rsidR="00AD2C99">
        <w:rPr>
          <w:rFonts w:ascii="Arial" w:hAnsi="Arial" w:cs="Arial"/>
          <w:sz w:val="24"/>
        </w:rPr>
        <w:t xml:space="preserve">; please see that </w:t>
      </w:r>
      <w:hyperlink r:id="rId16" w:history="1">
        <w:r w:rsidR="00AD2C99" w:rsidRPr="00164F5A">
          <w:rPr>
            <w:rStyle w:val="Hyperlink"/>
            <w:rFonts w:ascii="Arial" w:hAnsi="Arial" w:cs="Arial"/>
            <w:sz w:val="24"/>
          </w:rPr>
          <w:t>same document with changes in blue</w:t>
        </w:r>
        <w:r w:rsidR="00444D5A" w:rsidRPr="00164F5A">
          <w:rPr>
            <w:rStyle w:val="Hyperlink"/>
            <w:rFonts w:ascii="Arial" w:hAnsi="Arial" w:cs="Arial"/>
            <w:sz w:val="24"/>
          </w:rPr>
          <w:t>.</w:t>
        </w:r>
      </w:hyperlink>
      <w:r w:rsidR="00444D5A" w:rsidRPr="0016196B">
        <w:rPr>
          <w:rFonts w:ascii="Arial" w:hAnsi="Arial" w:cs="Arial"/>
          <w:sz w:val="24"/>
        </w:rPr>
        <w:t xml:space="preserve"> To simplify the document and streamline processes.</w:t>
      </w:r>
    </w:p>
    <w:p w14:paraId="447C4DBE" w14:textId="315125F0" w:rsidR="00444D5A" w:rsidRPr="0016196B" w:rsidRDefault="00F7010B">
      <w:pPr>
        <w:rPr>
          <w:rFonts w:ascii="Arial" w:hAnsi="Arial" w:cs="Arial"/>
          <w:sz w:val="24"/>
        </w:rPr>
      </w:pPr>
      <w:hyperlink r:id="rId17" w:history="1">
        <w:r w:rsidR="00444D5A" w:rsidRPr="0016196B">
          <w:rPr>
            <w:rStyle w:val="Hyperlink"/>
            <w:rFonts w:ascii="Arial" w:hAnsi="Arial" w:cs="Arial"/>
            <w:sz w:val="24"/>
          </w:rPr>
          <w:t>Curriculum</w:t>
        </w:r>
      </w:hyperlink>
      <w:r w:rsidR="00444D5A" w:rsidRPr="0016196B">
        <w:rPr>
          <w:rFonts w:ascii="Arial" w:hAnsi="Arial" w:cs="Arial"/>
          <w:sz w:val="24"/>
        </w:rPr>
        <w:t xml:space="preserve"> – P. 55: The “Committee Procedures: Membership term lengths” section to include: “Additionally, members may serve additional terms beyond the standard term limits in situations </w:t>
      </w:r>
      <w:r w:rsidR="00444D5A" w:rsidRPr="0016196B">
        <w:rPr>
          <w:rFonts w:ascii="Arial" w:hAnsi="Arial" w:cs="Arial"/>
          <w:sz w:val="24"/>
        </w:rPr>
        <w:lastRenderedPageBreak/>
        <w:t xml:space="preserve">where doing so would contribute to the continuity and effectiveness of the committee’s work, foster value professional growth opportunities, and promote the best interests of the college.” The purpose of allowing additional term limits is to ensure that the curriculum committee is able to operate effectively and efficiently, and to provide valuable professional growth opportunities for its members. Allowing experienced members to serve additional terms can help maintain continuity, smooth out the multiyear workflow of proposals under review, and ensure that the committee’s decisions are consistent and effective. It also allows members to further develop expertise of the CCCO’s standards and criteria, which can benefit the college and enhance the quality of the committee’s work. </w:t>
      </w:r>
    </w:p>
    <w:p w14:paraId="148F8F8A" w14:textId="049DB8AE" w:rsidR="00444D5A" w:rsidRPr="0016196B" w:rsidRDefault="00F7010B">
      <w:pPr>
        <w:rPr>
          <w:rFonts w:ascii="Arial" w:hAnsi="Arial" w:cs="Arial"/>
          <w:sz w:val="24"/>
        </w:rPr>
      </w:pPr>
      <w:hyperlink r:id="rId18" w:history="1">
        <w:r w:rsidR="00BD11D4" w:rsidRPr="0016196B">
          <w:rPr>
            <w:rStyle w:val="Hyperlink"/>
            <w:rFonts w:ascii="Arial" w:hAnsi="Arial" w:cs="Arial"/>
            <w:sz w:val="24"/>
          </w:rPr>
          <w:t>Guided Pathways</w:t>
        </w:r>
      </w:hyperlink>
      <w:r w:rsidR="00BD11D4" w:rsidRPr="0016196B">
        <w:rPr>
          <w:rFonts w:ascii="Arial" w:hAnsi="Arial" w:cs="Arial"/>
          <w:sz w:val="24"/>
        </w:rPr>
        <w:t xml:space="preserve"> – Propose eliminating the GPC and fold work into a newly created student success committee. Will support boarder collaboration and input on student success initiatives such as student equity and guided pathways. </w:t>
      </w:r>
    </w:p>
    <w:p w14:paraId="46401898" w14:textId="1D37470D" w:rsidR="00444D5A" w:rsidRPr="0016196B" w:rsidRDefault="00F7010B">
      <w:pPr>
        <w:rPr>
          <w:rFonts w:ascii="Arial" w:hAnsi="Arial" w:cs="Arial"/>
          <w:sz w:val="24"/>
        </w:rPr>
      </w:pPr>
      <w:hyperlink r:id="rId19" w:history="1">
        <w:r w:rsidR="00BD11D4" w:rsidRPr="0016196B">
          <w:rPr>
            <w:rStyle w:val="Hyperlink"/>
            <w:rFonts w:ascii="Arial" w:hAnsi="Arial" w:cs="Arial"/>
            <w:sz w:val="24"/>
          </w:rPr>
          <w:t>Student Services</w:t>
        </w:r>
      </w:hyperlink>
      <w:r w:rsidR="00BD11D4" w:rsidRPr="0016196B">
        <w:rPr>
          <w:rFonts w:ascii="Arial" w:hAnsi="Arial" w:cs="Arial"/>
          <w:sz w:val="24"/>
        </w:rPr>
        <w:t xml:space="preserve"> – Propose eliminating the SSC and fold work into a newly created student success committee. Will support broader collaboration and input on student success initiatives such as student equity and guided pathways. </w:t>
      </w:r>
    </w:p>
    <w:p w14:paraId="583C0B1C" w14:textId="0480BC65" w:rsidR="00BD11D4" w:rsidRPr="0016196B" w:rsidRDefault="00F7010B" w:rsidP="00BD11D4">
      <w:pPr>
        <w:rPr>
          <w:rFonts w:ascii="Arial" w:hAnsi="Arial" w:cs="Arial"/>
          <w:sz w:val="24"/>
        </w:rPr>
      </w:pPr>
      <w:hyperlink r:id="rId20" w:history="1">
        <w:r w:rsidR="00BD11D4" w:rsidRPr="0016196B">
          <w:rPr>
            <w:rStyle w:val="Hyperlink"/>
            <w:rFonts w:ascii="Arial" w:hAnsi="Arial" w:cs="Arial"/>
            <w:sz w:val="24"/>
          </w:rPr>
          <w:t>Technology</w:t>
        </w:r>
      </w:hyperlink>
      <w:r w:rsidR="00BD11D4" w:rsidRPr="0016196B">
        <w:rPr>
          <w:rFonts w:ascii="Arial" w:hAnsi="Arial" w:cs="Arial"/>
          <w:sz w:val="24"/>
        </w:rPr>
        <w:t xml:space="preserve"> – Due to College Administrative Services reorganization, the membership of the Technology Committee should be updated to reflect the new organization of Technology Services. To align membership with current roles/responsibilities. See new committee structure, </w:t>
      </w:r>
      <w:hyperlink r:id="rId21" w:history="1">
        <w:r w:rsidR="00BD11D4" w:rsidRPr="0016196B">
          <w:rPr>
            <w:rStyle w:val="Hyperlink"/>
            <w:rFonts w:ascii="Arial" w:hAnsi="Arial" w:cs="Arial"/>
            <w:sz w:val="24"/>
          </w:rPr>
          <w:t>here</w:t>
        </w:r>
      </w:hyperlink>
      <w:r w:rsidR="00BD11D4" w:rsidRPr="0016196B">
        <w:rPr>
          <w:rFonts w:ascii="Arial" w:hAnsi="Arial" w:cs="Arial"/>
          <w:sz w:val="24"/>
        </w:rPr>
        <w:t xml:space="preserve">.  </w:t>
      </w:r>
    </w:p>
    <w:p w14:paraId="25B4864F" w14:textId="51FBAB24" w:rsidR="00444D5A" w:rsidRDefault="00444D5A" w:rsidP="00BD11D4">
      <w:pPr>
        <w:rPr>
          <w:rFonts w:ascii="Arial" w:hAnsi="Arial" w:cs="Arial"/>
          <w:sz w:val="24"/>
        </w:rPr>
      </w:pPr>
    </w:p>
    <w:p w14:paraId="3EE15826" w14:textId="279CDB17" w:rsidR="0016196B" w:rsidRPr="0016196B" w:rsidRDefault="0016196B" w:rsidP="00BD11D4">
      <w:pPr>
        <w:rPr>
          <w:rFonts w:ascii="Arial" w:hAnsi="Arial" w:cs="Arial"/>
          <w:sz w:val="24"/>
        </w:rPr>
      </w:pPr>
    </w:p>
    <w:sectPr w:rsidR="0016196B" w:rsidRPr="0016196B" w:rsidSect="00BD11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939FF"/>
    <w:multiLevelType w:val="hybridMultilevel"/>
    <w:tmpl w:val="239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6313AB"/>
    <w:multiLevelType w:val="hybridMultilevel"/>
    <w:tmpl w:val="80E42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CA"/>
    <w:rsid w:val="001205DC"/>
    <w:rsid w:val="0016196B"/>
    <w:rsid w:val="00164F5A"/>
    <w:rsid w:val="00184CA8"/>
    <w:rsid w:val="0041397E"/>
    <w:rsid w:val="00443CC7"/>
    <w:rsid w:val="00444D5A"/>
    <w:rsid w:val="00576419"/>
    <w:rsid w:val="00644D05"/>
    <w:rsid w:val="00713D72"/>
    <w:rsid w:val="008875B2"/>
    <w:rsid w:val="00A75E03"/>
    <w:rsid w:val="00AC7FB6"/>
    <w:rsid w:val="00AD2C99"/>
    <w:rsid w:val="00B829A2"/>
    <w:rsid w:val="00BD11D4"/>
    <w:rsid w:val="00CF01E0"/>
    <w:rsid w:val="00CF32BD"/>
    <w:rsid w:val="00E84283"/>
    <w:rsid w:val="00EE76CA"/>
    <w:rsid w:val="00F7010B"/>
    <w:rsid w:val="00FD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EBDA"/>
  <w15:chartTrackingRefBased/>
  <w15:docId w15:val="{5C146C15-5DBB-4903-929D-287528BD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D5A"/>
    <w:rPr>
      <w:color w:val="0563C1" w:themeColor="hyperlink"/>
      <w:u w:val="single"/>
    </w:rPr>
  </w:style>
  <w:style w:type="character" w:styleId="UnresolvedMention">
    <w:name w:val="Unresolved Mention"/>
    <w:basedOn w:val="DefaultParagraphFont"/>
    <w:uiPriority w:val="99"/>
    <w:semiHidden/>
    <w:unhideWhenUsed/>
    <w:rsid w:val="00444D5A"/>
    <w:rPr>
      <w:color w:val="605E5C"/>
      <w:shd w:val="clear" w:color="auto" w:fill="E1DFDD"/>
    </w:rPr>
  </w:style>
  <w:style w:type="character" w:styleId="FollowedHyperlink">
    <w:name w:val="FollowedHyperlink"/>
    <w:basedOn w:val="DefaultParagraphFont"/>
    <w:uiPriority w:val="99"/>
    <w:semiHidden/>
    <w:unhideWhenUsed/>
    <w:rsid w:val="00BD11D4"/>
    <w:rPr>
      <w:color w:val="954F72" w:themeColor="followedHyperlink"/>
      <w:u w:val="single"/>
    </w:rPr>
  </w:style>
  <w:style w:type="paragraph" w:styleId="ListParagraph">
    <w:name w:val="List Paragraph"/>
    <w:basedOn w:val="Normal"/>
    <w:uiPriority w:val="34"/>
    <w:qFormat/>
    <w:rsid w:val="00644D05"/>
    <w:pPr>
      <w:ind w:left="720"/>
      <w:contextualSpacing/>
    </w:pPr>
  </w:style>
  <w:style w:type="paragraph" w:styleId="BalloonText">
    <w:name w:val="Balloon Text"/>
    <w:basedOn w:val="Normal"/>
    <w:link w:val="BalloonTextChar"/>
    <w:uiPriority w:val="99"/>
    <w:semiHidden/>
    <w:unhideWhenUsed/>
    <w:rsid w:val="00CF0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5241">
      <w:bodyDiv w:val="1"/>
      <w:marLeft w:val="0"/>
      <w:marRight w:val="0"/>
      <w:marTop w:val="0"/>
      <w:marBottom w:val="0"/>
      <w:divBdr>
        <w:top w:val="none" w:sz="0" w:space="0" w:color="auto"/>
        <w:left w:val="none" w:sz="0" w:space="0" w:color="auto"/>
        <w:bottom w:val="none" w:sz="0" w:space="0" w:color="auto"/>
        <w:right w:val="none" w:sz="0" w:space="0" w:color="auto"/>
      </w:divBdr>
    </w:div>
    <w:div w:id="584848835">
      <w:bodyDiv w:val="1"/>
      <w:marLeft w:val="0"/>
      <w:marRight w:val="0"/>
      <w:marTop w:val="0"/>
      <w:marBottom w:val="0"/>
      <w:divBdr>
        <w:top w:val="none" w:sz="0" w:space="0" w:color="auto"/>
        <w:left w:val="none" w:sz="0" w:space="0" w:color="auto"/>
        <w:bottom w:val="none" w:sz="0" w:space="0" w:color="auto"/>
        <w:right w:val="none" w:sz="0" w:space="0" w:color="auto"/>
      </w:divBdr>
    </w:div>
    <w:div w:id="934939733">
      <w:bodyDiv w:val="1"/>
      <w:marLeft w:val="0"/>
      <w:marRight w:val="0"/>
      <w:marTop w:val="0"/>
      <w:marBottom w:val="0"/>
      <w:divBdr>
        <w:top w:val="none" w:sz="0" w:space="0" w:color="auto"/>
        <w:left w:val="none" w:sz="0" w:space="0" w:color="auto"/>
        <w:bottom w:val="none" w:sz="0" w:space="0" w:color="auto"/>
        <w:right w:val="none" w:sz="0" w:space="0" w:color="auto"/>
      </w:divBdr>
    </w:div>
    <w:div w:id="1176193845">
      <w:bodyDiv w:val="1"/>
      <w:marLeft w:val="0"/>
      <w:marRight w:val="0"/>
      <w:marTop w:val="0"/>
      <w:marBottom w:val="0"/>
      <w:divBdr>
        <w:top w:val="none" w:sz="0" w:space="0" w:color="auto"/>
        <w:left w:val="none" w:sz="0" w:space="0" w:color="auto"/>
        <w:bottom w:val="none" w:sz="0" w:space="0" w:color="auto"/>
        <w:right w:val="none" w:sz="0" w:space="0" w:color="auto"/>
      </w:divBdr>
    </w:div>
    <w:div w:id="1259943768">
      <w:bodyDiv w:val="1"/>
      <w:marLeft w:val="0"/>
      <w:marRight w:val="0"/>
      <w:marTop w:val="0"/>
      <w:marBottom w:val="0"/>
      <w:divBdr>
        <w:top w:val="none" w:sz="0" w:space="0" w:color="auto"/>
        <w:left w:val="none" w:sz="0" w:space="0" w:color="auto"/>
        <w:bottom w:val="none" w:sz="0" w:space="0" w:color="auto"/>
        <w:right w:val="none" w:sz="0" w:space="0" w:color="auto"/>
      </w:divBdr>
    </w:div>
    <w:div w:id="1310211997">
      <w:bodyDiv w:val="1"/>
      <w:marLeft w:val="0"/>
      <w:marRight w:val="0"/>
      <w:marTop w:val="0"/>
      <w:marBottom w:val="0"/>
      <w:divBdr>
        <w:top w:val="none" w:sz="0" w:space="0" w:color="auto"/>
        <w:left w:val="none" w:sz="0" w:space="0" w:color="auto"/>
        <w:bottom w:val="none" w:sz="0" w:space="0" w:color="auto"/>
        <w:right w:val="none" w:sz="0" w:space="0" w:color="auto"/>
      </w:divBdr>
    </w:div>
    <w:div w:id="1416900324">
      <w:bodyDiv w:val="1"/>
      <w:marLeft w:val="0"/>
      <w:marRight w:val="0"/>
      <w:marTop w:val="0"/>
      <w:marBottom w:val="0"/>
      <w:divBdr>
        <w:top w:val="none" w:sz="0" w:space="0" w:color="auto"/>
        <w:left w:val="none" w:sz="0" w:space="0" w:color="auto"/>
        <w:bottom w:val="none" w:sz="0" w:space="0" w:color="auto"/>
        <w:right w:val="none" w:sz="0" w:space="0" w:color="auto"/>
      </w:divBdr>
    </w:div>
    <w:div w:id="1825243456">
      <w:bodyDiv w:val="1"/>
      <w:marLeft w:val="0"/>
      <w:marRight w:val="0"/>
      <w:marTop w:val="0"/>
      <w:marBottom w:val="0"/>
      <w:divBdr>
        <w:top w:val="none" w:sz="0" w:space="0" w:color="auto"/>
        <w:left w:val="none" w:sz="0" w:space="0" w:color="auto"/>
        <w:bottom w:val="none" w:sz="0" w:space="0" w:color="auto"/>
        <w:right w:val="none" w:sz="0" w:space="0" w:color="auto"/>
      </w:divBdr>
    </w:div>
    <w:div w:id="2110462489">
      <w:bodyDiv w:val="1"/>
      <w:marLeft w:val="0"/>
      <w:marRight w:val="0"/>
      <w:marTop w:val="0"/>
      <w:marBottom w:val="0"/>
      <w:divBdr>
        <w:top w:val="none" w:sz="0" w:space="0" w:color="auto"/>
        <w:left w:val="none" w:sz="0" w:space="0" w:color="auto"/>
        <w:bottom w:val="none" w:sz="0" w:space="0" w:color="auto"/>
        <w:right w:val="none" w:sz="0" w:space="0" w:color="auto"/>
      </w:divBdr>
    </w:div>
    <w:div w:id="21166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miramar.edu/sites/default/files/2023-04/2023-02-09_cgh_change_log_process.pdf" TargetMode="External"/><Relationship Id="rId13" Type="http://schemas.openxmlformats.org/officeDocument/2006/relationships/hyperlink" Target="https://sdccd0-my.sharepoint.com/:b:/g/personal/mkunst_sdccd_edu/ERVIB-9Kk6NLsOEvnbEcrQwBIikHNzRr2orQ-VKtsiJ0Xg?e=gkRmZW" TargetMode="External"/><Relationship Id="rId18" Type="http://schemas.openxmlformats.org/officeDocument/2006/relationships/hyperlink" Target="https://sdccd0-my.sharepoint.com/:b:/g/personal/mkunst_sdccd_edu/EeFzQNfGVbxErC09zDXEmCYBKW21dd3qdtLKuWmyZTlxDw?e=hS0D3i" TargetMode="External"/><Relationship Id="rId3" Type="http://schemas.openxmlformats.org/officeDocument/2006/relationships/customXml" Target="../customXml/item3.xml"/><Relationship Id="rId21" Type="http://schemas.openxmlformats.org/officeDocument/2006/relationships/hyperlink" Target="https://sdccd0-my.sharepoint.com/:w:/g/personal/mkunst_sdccd_edu/EUjgCvEIYJpFt3RlZagG1tsB8McxiZwDJ_15jI9OITVQSQ?e=PQ8e5X" TargetMode="External"/><Relationship Id="rId7" Type="http://schemas.openxmlformats.org/officeDocument/2006/relationships/webSettings" Target="webSettings.xml"/><Relationship Id="rId12" Type="http://schemas.openxmlformats.org/officeDocument/2006/relationships/hyperlink" Target="https://sdccd0-my.sharepoint.com/:b:/g/personal/mkunst_sdccd_edu/EckjceXX1FtNqZEc9tnzejYBZunG4CQRtELWoNMdSL6jWw?e=Aehoik" TargetMode="External"/><Relationship Id="rId17" Type="http://schemas.openxmlformats.org/officeDocument/2006/relationships/hyperlink" Target="https://sdccd0-my.sharepoint.com/:b:/g/personal/mkunst_sdccd_edu/EdgNBEGKfsJAo3TqPCiU77MBCI19UhPipZsJ2k905HiZsw?e=BZDxg2" TargetMode="External"/><Relationship Id="rId2" Type="http://schemas.openxmlformats.org/officeDocument/2006/relationships/customXml" Target="../customXml/item2.xml"/><Relationship Id="rId16" Type="http://schemas.openxmlformats.org/officeDocument/2006/relationships/hyperlink" Target="https://sdmiramar.edu/sites/default/files/2023-04/cghrt_proposed_changes_to_cgh_0323.docx" TargetMode="External"/><Relationship Id="rId20" Type="http://schemas.openxmlformats.org/officeDocument/2006/relationships/hyperlink" Target="https://sdccd0-my.sharepoint.com/:b:/g/personal/mkunst_sdccd_edu/Eb6-pybg8KVNrtaCwtfltFYBgTrnB_iesY4p0zg66iwJ_w?e=Ac4m1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dccd0-my.sharepoint.com/:b:/g/personal/mkunst_sdccd_edu/EWb8hMRvnwlOqqeS7sWRD-IB9ENQUtonTupn-OotpQnkHg?e=zzkQhj" TargetMode="External"/><Relationship Id="rId5" Type="http://schemas.openxmlformats.org/officeDocument/2006/relationships/styles" Target="styles.xml"/><Relationship Id="rId15" Type="http://schemas.openxmlformats.org/officeDocument/2006/relationships/hyperlink" Target="https://sdccd0-my.sharepoint.com/:b:/g/personal/mkunst_sdccd_edu/EaYiBns3K8RAlZHhBZoPhYUBLa6iqUGrdI07CgmlYvm0pQ?e=SlU1DF" TargetMode="External"/><Relationship Id="rId23" Type="http://schemas.openxmlformats.org/officeDocument/2006/relationships/theme" Target="theme/theme1.xml"/><Relationship Id="rId10" Type="http://schemas.openxmlformats.org/officeDocument/2006/relationships/hyperlink" Target="https://sdccd0-my.sharepoint.com/:b:/g/personal/mkunst_sdccd_edu/EX5735OArEFMptNudeAu670Bc8VlPxCfPq_wmYHCQbG93g?e=GbqI9K" TargetMode="External"/><Relationship Id="rId19" Type="http://schemas.openxmlformats.org/officeDocument/2006/relationships/hyperlink" Target="https://sdccd0-my.sharepoint.com/:b:/g/personal/mkunst_sdccd_edu/EaMCsPT2khhAqAzLcd_ZDn8B7kA2aOYaO6hA0mKe6ON0XA?e=aj2uMu" TargetMode="External"/><Relationship Id="rId4" Type="http://schemas.openxmlformats.org/officeDocument/2006/relationships/numbering" Target="numbering.xml"/><Relationship Id="rId9" Type="http://schemas.openxmlformats.org/officeDocument/2006/relationships/hyperlink" Target="https://sdccd0-my.sharepoint.com/:b:/g/personal/mkunst_sdccd_edu/ESyal3uu3hhAjoGuRrpfHsMB-XyWoqchdIcUkBY7zCbYOQ?e=Byzvod" TargetMode="External"/><Relationship Id="rId14" Type="http://schemas.openxmlformats.org/officeDocument/2006/relationships/hyperlink" Target="https://sdccd0-my.sharepoint.com/:b:/g/personal/mkunst_sdccd_edu/EdDmsUbV285Hl6jYdVqYRG0BgyqDBh7vHj6xMZmCtka9bQ?e=zX8Xs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7ca7f0-dc2b-4af8-b382-828eaacec6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89E0109BCF34F8FF02F33A68DA7F6" ma:contentTypeVersion="15" ma:contentTypeDescription="Create a new document." ma:contentTypeScope="" ma:versionID="feee135778290990d3705bba95b39706">
  <xsd:schema xmlns:xsd="http://www.w3.org/2001/XMLSchema" xmlns:xs="http://www.w3.org/2001/XMLSchema" xmlns:p="http://schemas.microsoft.com/office/2006/metadata/properties" xmlns:ns3="727ca7f0-dc2b-4af8-b382-828eaacec6ad" xmlns:ns4="0c68529d-e503-4e83-af16-2dc2f5492f23" targetNamespace="http://schemas.microsoft.com/office/2006/metadata/properties" ma:root="true" ma:fieldsID="82dca0f06e36478b41980de97dc04989" ns3:_="" ns4:_="">
    <xsd:import namespace="727ca7f0-dc2b-4af8-b382-828eaacec6ad"/>
    <xsd:import namespace="0c68529d-e503-4e83-af16-2dc2f5492f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a7f0-dc2b-4af8-b382-828eaacec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68529d-e503-4e83-af16-2dc2f5492f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B29DC-44C7-4C53-ADCC-B159410029A4}">
  <ds:schemaRefs>
    <ds:schemaRef ds:uri="http://schemas.microsoft.com/office/2006/metadata/properties"/>
    <ds:schemaRef ds:uri="http://schemas.microsoft.com/office/infopath/2007/PartnerControls"/>
    <ds:schemaRef ds:uri="727ca7f0-dc2b-4af8-b382-828eaacec6ad"/>
  </ds:schemaRefs>
</ds:datastoreItem>
</file>

<file path=customXml/itemProps2.xml><?xml version="1.0" encoding="utf-8"?>
<ds:datastoreItem xmlns:ds="http://schemas.openxmlformats.org/officeDocument/2006/customXml" ds:itemID="{BB98FD3B-8D21-4BBA-A1CA-1D17E078CDD0}">
  <ds:schemaRefs>
    <ds:schemaRef ds:uri="http://schemas.microsoft.com/sharepoint/v3/contenttype/forms"/>
  </ds:schemaRefs>
</ds:datastoreItem>
</file>

<file path=customXml/itemProps3.xml><?xml version="1.0" encoding="utf-8"?>
<ds:datastoreItem xmlns:ds="http://schemas.openxmlformats.org/officeDocument/2006/customXml" ds:itemID="{C3A19579-0950-4632-8409-F5D3BFC48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a7f0-dc2b-4af8-b382-828eaacec6ad"/>
    <ds:schemaRef ds:uri="0c68529d-e503-4e83-af16-2dc2f5492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 Kunst</dc:creator>
  <cp:keywords/>
  <dc:description/>
  <cp:lastModifiedBy>Pablo Martin</cp:lastModifiedBy>
  <cp:revision>4</cp:revision>
  <dcterms:created xsi:type="dcterms:W3CDTF">2023-04-28T17:31:00Z</dcterms:created>
  <dcterms:modified xsi:type="dcterms:W3CDTF">2023-05-01T18:06:00Z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0x01010012B89E0109BCF34F8FF02F33A68DA7F6</vt:lpwstr>
  </property>
</Properties>
</file>