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E8C61" w14:textId="77777777" w:rsidR="001E7FA9" w:rsidRDefault="001E7FA9" w:rsidP="00D830A1">
      <w:pPr>
        <w:spacing w:line="276" w:lineRule="auto"/>
        <w:ind w:left="720" w:hanging="72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Strategic </w:t>
      </w:r>
      <w:r w:rsidR="00FE1E4B" w:rsidRPr="00FE1E4B">
        <w:rPr>
          <w:rFonts w:ascii="Tahoma" w:hAnsi="Tahoma" w:cs="Tahoma"/>
          <w:b/>
          <w:bCs/>
        </w:rPr>
        <w:t>Enrollment Management</w:t>
      </w:r>
    </w:p>
    <w:p w14:paraId="7956D2A1" w14:textId="5B1A013E" w:rsidR="00FE1E4B" w:rsidRPr="008457D4" w:rsidRDefault="00FE1E4B" w:rsidP="00D830A1">
      <w:pPr>
        <w:spacing w:line="276" w:lineRule="auto"/>
        <w:ind w:left="720" w:hanging="720"/>
        <w:jc w:val="center"/>
        <w:rPr>
          <w:rFonts w:ascii="Tahoma" w:hAnsi="Tahoma" w:cs="Tahoma"/>
          <w:b/>
          <w:bCs/>
        </w:rPr>
      </w:pPr>
      <w:r w:rsidRPr="008457D4">
        <w:rPr>
          <w:rFonts w:ascii="Tahoma" w:hAnsi="Tahoma" w:cs="Tahoma"/>
          <w:b/>
          <w:bCs/>
        </w:rPr>
        <w:t xml:space="preserve">Goals </w:t>
      </w:r>
      <w:r w:rsidRPr="00FE1E4B">
        <w:rPr>
          <w:rFonts w:ascii="Tahoma" w:hAnsi="Tahoma" w:cs="Tahoma"/>
          <w:b/>
          <w:bCs/>
        </w:rPr>
        <w:t>Brainstorm</w:t>
      </w:r>
      <w:r w:rsidR="001E7FA9">
        <w:rPr>
          <w:rFonts w:ascii="Tahoma" w:hAnsi="Tahoma" w:cs="Tahoma"/>
          <w:b/>
          <w:bCs/>
        </w:rPr>
        <w:t>ing Forum</w:t>
      </w:r>
    </w:p>
    <w:p w14:paraId="705C4CA0" w14:textId="07E2FCB7" w:rsidR="00FE1E4B" w:rsidRDefault="00EF0A7D" w:rsidP="00D830A1">
      <w:pPr>
        <w:spacing w:line="276" w:lineRule="auto"/>
        <w:ind w:left="720" w:hanging="72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Updated 2/13/23</w:t>
      </w:r>
    </w:p>
    <w:p w14:paraId="20B54F22" w14:textId="77777777" w:rsidR="00EF0A7D" w:rsidRDefault="00EF0A7D" w:rsidP="00D830A1">
      <w:pPr>
        <w:spacing w:line="276" w:lineRule="auto"/>
        <w:ind w:left="720" w:hanging="720"/>
        <w:jc w:val="center"/>
        <w:rPr>
          <w:rFonts w:ascii="Tahoma" w:hAnsi="Tahoma" w:cs="Tahoma"/>
          <w:b/>
          <w:bCs/>
        </w:rPr>
      </w:pPr>
    </w:p>
    <w:p w14:paraId="7B789001" w14:textId="3454B129" w:rsidR="006B39CE" w:rsidRPr="0080331A" w:rsidRDefault="006B39CE" w:rsidP="006B39CE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Forum </w:t>
      </w:r>
      <w:r w:rsidRPr="0080331A">
        <w:rPr>
          <w:rFonts w:ascii="Tahoma" w:hAnsi="Tahoma" w:cs="Tahoma"/>
          <w:b/>
          <w:bCs/>
        </w:rPr>
        <w:t>Goals/Rationale:</w:t>
      </w:r>
    </w:p>
    <w:p w14:paraId="5B396362" w14:textId="77777777" w:rsidR="006B39CE" w:rsidRDefault="006B39CE" w:rsidP="006B39CE">
      <w:pPr>
        <w:spacing w:line="276" w:lineRule="auto"/>
        <w:rPr>
          <w:rFonts w:ascii="Tahoma" w:hAnsi="Tahoma" w:cs="Tahoma"/>
        </w:rPr>
      </w:pPr>
      <w:r w:rsidRPr="000E1D86">
        <w:rPr>
          <w:rFonts w:ascii="Tahoma" w:hAnsi="Tahoma" w:cs="Tahoma"/>
        </w:rPr>
        <w:t>These</w:t>
      </w:r>
      <w:r>
        <w:rPr>
          <w:rFonts w:ascii="Tahoma" w:hAnsi="Tahoma" w:cs="Tahoma"/>
        </w:rPr>
        <w:t xml:space="preserve"> fora</w:t>
      </w:r>
      <w:r w:rsidRPr="000E1D86">
        <w:rPr>
          <w:rFonts w:ascii="Tahoma" w:hAnsi="Tahoma" w:cs="Tahoma"/>
        </w:rPr>
        <w:t xml:space="preserve"> are a follow up to the enrollment management brainstorming survey we shared in January and are focused on</w:t>
      </w:r>
      <w:r>
        <w:rPr>
          <w:rFonts w:ascii="Tahoma" w:hAnsi="Tahoma" w:cs="Tahoma"/>
        </w:rPr>
        <w:t>:</w:t>
      </w:r>
    </w:p>
    <w:p w14:paraId="43A68B88" w14:textId="074704DA" w:rsidR="006B39CE" w:rsidRPr="000E1D86" w:rsidRDefault="006B39CE" w:rsidP="006B39CE">
      <w:pPr>
        <w:pStyle w:val="ListParagraph"/>
        <w:numPr>
          <w:ilvl w:val="0"/>
          <w:numId w:val="26"/>
        </w:numPr>
        <w:spacing w:line="276" w:lineRule="auto"/>
        <w:rPr>
          <w:rFonts w:ascii="Tahoma" w:hAnsi="Tahoma" w:cs="Tahoma"/>
        </w:rPr>
      </w:pPr>
      <w:r w:rsidRPr="000E1D86">
        <w:rPr>
          <w:rFonts w:ascii="Tahoma" w:hAnsi="Tahoma" w:cs="Tahoma"/>
        </w:rPr>
        <w:t>reviewing the ideas we received from folx on the Google Form</w:t>
      </w:r>
    </w:p>
    <w:p w14:paraId="6743AD95" w14:textId="77777777" w:rsidR="006B39CE" w:rsidRPr="000E1D86" w:rsidRDefault="006B39CE" w:rsidP="006B39CE">
      <w:pPr>
        <w:pStyle w:val="ListParagraph"/>
        <w:numPr>
          <w:ilvl w:val="0"/>
          <w:numId w:val="26"/>
        </w:numPr>
        <w:spacing w:line="276" w:lineRule="auto"/>
        <w:rPr>
          <w:rFonts w:ascii="Tahoma" w:hAnsi="Tahoma" w:cs="Tahoma"/>
        </w:rPr>
      </w:pPr>
      <w:r w:rsidRPr="000E1D86">
        <w:rPr>
          <w:rFonts w:ascii="Tahoma" w:hAnsi="Tahoma" w:cs="Tahoma"/>
        </w:rPr>
        <w:t>invite folx to add more</w:t>
      </w:r>
    </w:p>
    <w:p w14:paraId="2A670A6B" w14:textId="29B0D7AF" w:rsidR="006B39CE" w:rsidRPr="000E1D86" w:rsidRDefault="006B39CE" w:rsidP="006B39CE">
      <w:pPr>
        <w:pStyle w:val="ListParagraph"/>
        <w:numPr>
          <w:ilvl w:val="0"/>
          <w:numId w:val="26"/>
        </w:numPr>
        <w:spacing w:line="276" w:lineRule="auto"/>
        <w:rPr>
          <w:rFonts w:ascii="Tahoma" w:hAnsi="Tahoma" w:cs="Tahoma"/>
        </w:rPr>
      </w:pPr>
      <w:r w:rsidRPr="000E1D86">
        <w:rPr>
          <w:rFonts w:ascii="Tahoma" w:hAnsi="Tahoma" w:cs="Tahoma"/>
        </w:rPr>
        <w:t xml:space="preserve">see what themes </w:t>
      </w:r>
      <w:r w:rsidR="00EB5D8F">
        <w:rPr>
          <w:rFonts w:ascii="Tahoma" w:hAnsi="Tahoma" w:cs="Tahoma"/>
        </w:rPr>
        <w:t xml:space="preserve">and actions </w:t>
      </w:r>
      <w:r w:rsidRPr="000E1D86">
        <w:rPr>
          <w:rFonts w:ascii="Tahoma" w:hAnsi="Tahoma" w:cs="Tahoma"/>
        </w:rPr>
        <w:t xml:space="preserve">emerge. </w:t>
      </w:r>
    </w:p>
    <w:p w14:paraId="4E0763D1" w14:textId="77777777" w:rsidR="006B39CE" w:rsidRPr="000E1D86" w:rsidRDefault="006B39CE" w:rsidP="006B39CE">
      <w:pPr>
        <w:spacing w:line="276" w:lineRule="auto"/>
        <w:rPr>
          <w:rFonts w:ascii="Tahoma" w:hAnsi="Tahoma" w:cs="Tahoma"/>
        </w:rPr>
      </w:pPr>
      <w:r w:rsidRPr="000E1D86">
        <w:rPr>
          <w:rFonts w:ascii="Tahoma" w:hAnsi="Tahoma" w:cs="Tahoma"/>
        </w:rPr>
        <w:t>In March, SEM and constituent leaders will refine what we've gathered and produce a plan that will go out for constituent approval in April.</w:t>
      </w:r>
    </w:p>
    <w:p w14:paraId="0C8D2491" w14:textId="77777777" w:rsidR="006B39CE" w:rsidRDefault="006B39CE" w:rsidP="006B39CE">
      <w:pPr>
        <w:spacing w:line="276" w:lineRule="auto"/>
        <w:rPr>
          <w:rFonts w:ascii="Tahoma" w:hAnsi="Tahoma" w:cs="Tahoma"/>
        </w:rPr>
      </w:pPr>
    </w:p>
    <w:p w14:paraId="1DC087C6" w14:textId="77777777" w:rsidR="006B39CE" w:rsidRDefault="006B39CE" w:rsidP="006B39CE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General Thoughts:</w:t>
      </w:r>
    </w:p>
    <w:p w14:paraId="7E257A23" w14:textId="77777777" w:rsidR="006B39CE" w:rsidRPr="005755D6" w:rsidRDefault="006B39CE" w:rsidP="006B39CE">
      <w:pPr>
        <w:spacing w:line="276" w:lineRule="auto"/>
        <w:ind w:left="720" w:hanging="720"/>
        <w:rPr>
          <w:rFonts w:ascii="Tahoma" w:hAnsi="Tahoma" w:cs="Tahoma"/>
        </w:rPr>
      </w:pPr>
      <w:r>
        <w:rPr>
          <w:rFonts w:ascii="Tahoma" w:hAnsi="Tahoma" w:cs="Tahoma"/>
        </w:rPr>
        <w:t xml:space="preserve">Let’s seek to work in concert with Guided Pathways/Student Success Initiatives and our </w:t>
      </w:r>
      <w:hyperlink r:id="rId5" w:history="1">
        <w:r w:rsidRPr="005755D6">
          <w:rPr>
            <w:rStyle w:val="Hyperlink"/>
            <w:rFonts w:ascii="Tahoma" w:hAnsi="Tahoma" w:cs="Tahoma"/>
          </w:rPr>
          <w:t>Equity Plan Outcomes &amp; Strategic Goals</w:t>
        </w:r>
      </w:hyperlink>
    </w:p>
    <w:p w14:paraId="7ECB8E4B" w14:textId="327C9110" w:rsidR="006B39CE" w:rsidRDefault="006B39CE" w:rsidP="006B39CE">
      <w:pPr>
        <w:spacing w:line="276" w:lineRule="auto"/>
        <w:ind w:left="720" w:hanging="720"/>
        <w:rPr>
          <w:rFonts w:ascii="Tahoma" w:hAnsi="Tahoma" w:cs="Tahoma"/>
        </w:rPr>
      </w:pPr>
      <w:r w:rsidRPr="006E3C98">
        <w:rPr>
          <w:rFonts w:ascii="Tahoma" w:hAnsi="Tahoma" w:cs="Tahoma"/>
        </w:rPr>
        <w:t xml:space="preserve">Let’s be mindful of </w:t>
      </w:r>
      <w:r>
        <w:rPr>
          <w:rFonts w:ascii="Tahoma" w:hAnsi="Tahoma" w:cs="Tahoma"/>
        </w:rPr>
        <w:t>balancing serving all students and being focused on specific populations—certain/most services for specific populations can also benefit other groups (i.e. creating community, better communication of student services, equity in course design, compassion in the classroom, etc.)</w:t>
      </w:r>
    </w:p>
    <w:p w14:paraId="6FD5E036" w14:textId="108EE142" w:rsidR="007B6BAE" w:rsidRDefault="007B6BAE" w:rsidP="006B39CE">
      <w:pPr>
        <w:spacing w:line="276" w:lineRule="auto"/>
        <w:ind w:left="720" w:hanging="720"/>
        <w:rPr>
          <w:rFonts w:ascii="Tahoma" w:hAnsi="Tahoma" w:cs="Tahoma"/>
        </w:rPr>
      </w:pPr>
      <w:r>
        <w:rPr>
          <w:rFonts w:ascii="Tahoma" w:hAnsi="Tahoma" w:cs="Tahoma"/>
        </w:rPr>
        <w:t>If we focus on Goal 4, community, then the other goals will follow</w:t>
      </w:r>
      <w:r w:rsidR="00FE2340">
        <w:rPr>
          <w:rFonts w:ascii="Tahoma" w:hAnsi="Tahoma" w:cs="Tahoma"/>
        </w:rPr>
        <w:t>—maybe this should be where we focus initially</w:t>
      </w:r>
    </w:p>
    <w:p w14:paraId="1F0E1CEE" w14:textId="77777777" w:rsidR="006B39CE" w:rsidRDefault="006B39CE" w:rsidP="00270EEF">
      <w:pPr>
        <w:spacing w:line="276" w:lineRule="auto"/>
        <w:ind w:left="720" w:hanging="720"/>
        <w:rPr>
          <w:rFonts w:ascii="Tahoma" w:hAnsi="Tahoma" w:cs="Tahoma"/>
          <w:b/>
          <w:bCs/>
        </w:rPr>
      </w:pPr>
    </w:p>
    <w:p w14:paraId="2C97754F" w14:textId="28CA6300" w:rsidR="00DE4F41" w:rsidRDefault="00B43524" w:rsidP="00D830A1">
      <w:pPr>
        <w:spacing w:line="276" w:lineRule="auto"/>
        <w:ind w:left="720" w:hanging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General </w:t>
      </w:r>
      <w:r w:rsidRPr="00E02D6F">
        <w:rPr>
          <w:rFonts w:ascii="Tahoma" w:hAnsi="Tahoma" w:cs="Tahoma"/>
          <w:b/>
          <w:bCs/>
        </w:rPr>
        <w:t>Themes</w:t>
      </w:r>
      <w:r>
        <w:rPr>
          <w:rFonts w:ascii="Tahoma" w:hAnsi="Tahoma" w:cs="Tahoma"/>
          <w:b/>
          <w:bCs/>
        </w:rPr>
        <w:t xml:space="preserve"> &amp; Actions</w:t>
      </w:r>
      <w:r w:rsidRPr="00E02D6F"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  <w:b/>
          <w:bCs/>
        </w:rPr>
        <w:t xml:space="preserve"> </w:t>
      </w:r>
    </w:p>
    <w:p w14:paraId="24A6B2A6" w14:textId="5B48EC3E" w:rsidR="00DE4F41" w:rsidRDefault="00FB4320" w:rsidP="0044122D">
      <w:pPr>
        <w:pStyle w:val="ListParagraph"/>
        <w:numPr>
          <w:ilvl w:val="0"/>
          <w:numId w:val="33"/>
        </w:numPr>
        <w:spacing w:line="276" w:lineRule="auto"/>
        <w:rPr>
          <w:rFonts w:ascii="Tahoma" w:hAnsi="Tahoma" w:cs="Tahoma"/>
        </w:rPr>
      </w:pPr>
      <w:r w:rsidRPr="0044122D">
        <w:rPr>
          <w:rFonts w:ascii="Tahoma" w:hAnsi="Tahoma" w:cs="Tahoma"/>
        </w:rPr>
        <w:t>Make th</w:t>
      </w:r>
      <w:r w:rsidR="00C93294" w:rsidRPr="0044122D">
        <w:rPr>
          <w:rFonts w:ascii="Tahoma" w:hAnsi="Tahoma" w:cs="Tahoma"/>
        </w:rPr>
        <w:t xml:space="preserve">e </w:t>
      </w:r>
      <w:r w:rsidR="007D787D" w:rsidRPr="0044122D">
        <w:rPr>
          <w:rFonts w:ascii="Tahoma" w:hAnsi="Tahoma" w:cs="Tahoma"/>
        </w:rPr>
        <w:t>S</w:t>
      </w:r>
      <w:r w:rsidR="00C93294" w:rsidRPr="0044122D">
        <w:rPr>
          <w:rFonts w:ascii="Tahoma" w:hAnsi="Tahoma" w:cs="Tahoma"/>
        </w:rPr>
        <w:t xml:space="preserve">tudent </w:t>
      </w:r>
      <w:r w:rsidR="007D787D" w:rsidRPr="0044122D">
        <w:rPr>
          <w:rFonts w:ascii="Tahoma" w:hAnsi="Tahoma" w:cs="Tahoma"/>
        </w:rPr>
        <w:t>S</w:t>
      </w:r>
      <w:r w:rsidR="00C93294" w:rsidRPr="0044122D">
        <w:rPr>
          <w:rFonts w:ascii="Tahoma" w:hAnsi="Tahoma" w:cs="Tahoma"/>
        </w:rPr>
        <w:t>ervices</w:t>
      </w:r>
      <w:r w:rsidRPr="0044122D">
        <w:rPr>
          <w:rFonts w:ascii="Tahoma" w:hAnsi="Tahoma" w:cs="Tahoma"/>
        </w:rPr>
        <w:t xml:space="preserve"> </w:t>
      </w:r>
      <w:r w:rsidR="007D787D" w:rsidRPr="0044122D">
        <w:rPr>
          <w:rFonts w:ascii="Tahoma" w:hAnsi="Tahoma" w:cs="Tahoma"/>
        </w:rPr>
        <w:t xml:space="preserve">document/list of resources accessible and </w:t>
      </w:r>
      <w:r w:rsidRPr="0044122D">
        <w:rPr>
          <w:rFonts w:ascii="Tahoma" w:hAnsi="Tahoma" w:cs="Tahoma"/>
        </w:rPr>
        <w:t>digestible for the campus at large</w:t>
      </w:r>
      <w:r w:rsidR="007D787D" w:rsidRPr="0044122D">
        <w:rPr>
          <w:rFonts w:ascii="Tahoma" w:hAnsi="Tahoma" w:cs="Tahoma"/>
        </w:rPr>
        <w:t>.</w:t>
      </w:r>
      <w:r w:rsidR="0044122D">
        <w:rPr>
          <w:rFonts w:ascii="Tahoma" w:hAnsi="Tahoma" w:cs="Tahoma"/>
        </w:rPr>
        <w:t xml:space="preserve"> </w:t>
      </w:r>
      <w:r w:rsidR="00B85E02" w:rsidRPr="0044122D">
        <w:rPr>
          <w:rFonts w:ascii="Tahoma" w:hAnsi="Tahoma" w:cs="Tahoma"/>
        </w:rPr>
        <w:t xml:space="preserve">Lisa Brewster created this clearing house document of </w:t>
      </w:r>
      <w:r w:rsidRPr="0044122D">
        <w:rPr>
          <w:rFonts w:ascii="Tahoma" w:hAnsi="Tahoma" w:cs="Tahoma"/>
        </w:rPr>
        <w:t>“</w:t>
      </w:r>
      <w:r w:rsidR="00E80739" w:rsidRPr="0044122D">
        <w:rPr>
          <w:rFonts w:ascii="Tahoma" w:hAnsi="Tahoma" w:cs="Tahoma"/>
        </w:rPr>
        <w:t>Miramar Resources</w:t>
      </w:r>
      <w:r w:rsidR="00B85E02" w:rsidRPr="0044122D">
        <w:rPr>
          <w:rFonts w:ascii="Tahoma" w:hAnsi="Tahoma" w:cs="Tahoma"/>
        </w:rPr>
        <w:t>”</w:t>
      </w:r>
      <w:r w:rsidR="00E80739" w:rsidRPr="0044122D">
        <w:rPr>
          <w:rFonts w:ascii="Tahoma" w:hAnsi="Tahoma" w:cs="Tahoma"/>
        </w:rPr>
        <w:t xml:space="preserve">: </w:t>
      </w:r>
      <w:hyperlink r:id="rId6" w:anchor="gid=800582078" w:history="1">
        <w:r w:rsidR="00E80739" w:rsidRPr="0044122D">
          <w:rPr>
            <w:rStyle w:val="Hyperlink"/>
            <w:rFonts w:ascii="Tahoma" w:hAnsi="Tahoma" w:cs="Tahoma"/>
          </w:rPr>
          <w:t>https://docs.google.com/spreadsheets/d/1gTCXwnHKaHF5dOyTJvG9otGNex74dcwl/edit#gid=800582078</w:t>
        </w:r>
      </w:hyperlink>
      <w:r w:rsidRPr="0044122D">
        <w:rPr>
          <w:rFonts w:ascii="Tahoma" w:hAnsi="Tahoma" w:cs="Tahoma"/>
        </w:rPr>
        <w:t>”</w:t>
      </w:r>
    </w:p>
    <w:p w14:paraId="56760DDB" w14:textId="550DCA00" w:rsidR="0044122D" w:rsidRPr="0044122D" w:rsidRDefault="0044122D" w:rsidP="0044122D">
      <w:pPr>
        <w:pStyle w:val="ListParagraph"/>
        <w:numPr>
          <w:ilvl w:val="0"/>
          <w:numId w:val="33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Miramar’s employees</w:t>
      </w:r>
      <w:r w:rsidRPr="0044122D">
        <w:rPr>
          <w:rFonts w:ascii="Tahoma" w:hAnsi="Tahoma" w:cs="Tahoma"/>
        </w:rPr>
        <w:t xml:space="preserve"> need to interact with each other more</w:t>
      </w:r>
      <w:r>
        <w:rPr>
          <w:rFonts w:ascii="Tahoma" w:hAnsi="Tahoma" w:cs="Tahoma"/>
        </w:rPr>
        <w:t xml:space="preserve"> so that we can know what each other do </w:t>
      </w:r>
      <w:r w:rsidR="0003084D">
        <w:rPr>
          <w:rFonts w:ascii="Tahoma" w:hAnsi="Tahoma" w:cs="Tahoma"/>
        </w:rPr>
        <w:t xml:space="preserve">here as well as </w:t>
      </w:r>
      <w:r>
        <w:rPr>
          <w:rFonts w:ascii="Tahoma" w:hAnsi="Tahoma" w:cs="Tahoma"/>
        </w:rPr>
        <w:t>build a stronger sense of community among ourselves as well</w:t>
      </w:r>
      <w:r w:rsidR="00BD5665">
        <w:rPr>
          <w:rFonts w:ascii="Tahoma" w:hAnsi="Tahoma" w:cs="Tahoma"/>
        </w:rPr>
        <w:t xml:space="preserve">. </w:t>
      </w:r>
      <w:r w:rsidR="00502266">
        <w:rPr>
          <w:rFonts w:ascii="Tahoma" w:hAnsi="Tahoma" w:cs="Tahoma"/>
        </w:rPr>
        <w:t xml:space="preserve">(Perhaps we can do </w:t>
      </w:r>
      <w:r w:rsidR="00420E57">
        <w:rPr>
          <w:rFonts w:ascii="Tahoma" w:hAnsi="Tahoma" w:cs="Tahoma"/>
        </w:rPr>
        <w:t xml:space="preserve">more </w:t>
      </w:r>
      <w:r w:rsidR="00502266">
        <w:rPr>
          <w:rFonts w:ascii="Tahoma" w:hAnsi="Tahoma" w:cs="Tahoma"/>
        </w:rPr>
        <w:t>employee events</w:t>
      </w:r>
      <w:r w:rsidR="00280666">
        <w:rPr>
          <w:rFonts w:ascii="Tahoma" w:hAnsi="Tahoma" w:cs="Tahoma"/>
        </w:rPr>
        <w:t xml:space="preserve"> that are both work-based and fun</w:t>
      </w:r>
      <w:r w:rsidR="00502266">
        <w:rPr>
          <w:rFonts w:ascii="Tahoma" w:hAnsi="Tahoma" w:cs="Tahoma"/>
        </w:rPr>
        <w:t>, such as weekly pickle ball open play on the tennis courts</w:t>
      </w:r>
      <w:r w:rsidR="00B95914">
        <w:rPr>
          <w:rFonts w:ascii="Tahoma" w:hAnsi="Tahoma" w:cs="Tahoma"/>
        </w:rPr>
        <w:t>.)</w:t>
      </w:r>
    </w:p>
    <w:p w14:paraId="75E3BE62" w14:textId="77777777" w:rsidR="00AB40DA" w:rsidRDefault="006A3670" w:rsidP="006A3670">
      <w:pPr>
        <w:pStyle w:val="ListParagraph"/>
        <w:numPr>
          <w:ilvl w:val="0"/>
          <w:numId w:val="33"/>
        </w:numPr>
        <w:spacing w:line="276" w:lineRule="auto"/>
        <w:rPr>
          <w:rFonts w:ascii="Tahoma" w:hAnsi="Tahoma" w:cs="Tahoma"/>
        </w:rPr>
      </w:pPr>
      <w:r w:rsidRPr="006A3670">
        <w:rPr>
          <w:rFonts w:ascii="Tahoma" w:hAnsi="Tahoma" w:cs="Tahoma"/>
          <w:b/>
          <w:bCs/>
        </w:rPr>
        <w:t>Ensure communication happens</w:t>
      </w:r>
      <w:r w:rsidRPr="006A3670">
        <w:rPr>
          <w:rFonts w:ascii="Tahoma" w:hAnsi="Tahoma" w:cs="Tahoma"/>
        </w:rPr>
        <w:t xml:space="preserve">: We need to find a way to ensure communication happens </w:t>
      </w:r>
      <w:r w:rsidR="00AA3428">
        <w:rPr>
          <w:rFonts w:ascii="Tahoma" w:hAnsi="Tahoma" w:cs="Tahoma"/>
        </w:rPr>
        <w:t xml:space="preserve">when </w:t>
      </w:r>
      <w:r w:rsidR="00AA3428" w:rsidRPr="006A3670">
        <w:rPr>
          <w:rFonts w:ascii="Tahoma" w:hAnsi="Tahoma" w:cs="Tahoma"/>
        </w:rPr>
        <w:t>students have trouble communicating with a professor</w:t>
      </w:r>
      <w:r w:rsidR="00AA3428">
        <w:rPr>
          <w:rFonts w:ascii="Tahoma" w:hAnsi="Tahoma" w:cs="Tahoma"/>
        </w:rPr>
        <w:t>. We need to specify and advertise a process or</w:t>
      </w:r>
      <w:r w:rsidRPr="006A3670">
        <w:rPr>
          <w:rFonts w:ascii="Tahoma" w:hAnsi="Tahoma" w:cs="Tahoma"/>
        </w:rPr>
        <w:t xml:space="preserve"> next steps </w:t>
      </w:r>
      <w:r w:rsidR="00AA3428">
        <w:rPr>
          <w:rFonts w:ascii="Tahoma" w:hAnsi="Tahoma" w:cs="Tahoma"/>
        </w:rPr>
        <w:t xml:space="preserve">students can take </w:t>
      </w:r>
      <w:r w:rsidRPr="006A3670">
        <w:rPr>
          <w:rFonts w:ascii="Tahoma" w:hAnsi="Tahoma" w:cs="Tahoma"/>
        </w:rPr>
        <w:t xml:space="preserve">if </w:t>
      </w:r>
      <w:r w:rsidR="00AA3428">
        <w:rPr>
          <w:rFonts w:ascii="Tahoma" w:hAnsi="Tahoma" w:cs="Tahoma"/>
        </w:rPr>
        <w:t>a</w:t>
      </w:r>
      <w:r w:rsidRPr="006A3670">
        <w:rPr>
          <w:rFonts w:ascii="Tahoma" w:hAnsi="Tahoma" w:cs="Tahoma"/>
        </w:rPr>
        <w:t xml:space="preserve"> professor is unresponsive. Maybe a link on the home-page “Go here if you can’t get in touch with your professor.” </w:t>
      </w:r>
      <w:r w:rsidR="002654F3">
        <w:rPr>
          <w:rFonts w:ascii="Tahoma" w:hAnsi="Tahoma" w:cs="Tahoma"/>
        </w:rPr>
        <w:t>(</w:t>
      </w:r>
      <w:r w:rsidRPr="006A3670">
        <w:rPr>
          <w:rFonts w:ascii="Tahoma" w:hAnsi="Tahoma" w:cs="Tahoma"/>
        </w:rPr>
        <w:t>Cheryl’s office has a procedure</w:t>
      </w:r>
      <w:r w:rsidR="00E82CFA">
        <w:rPr>
          <w:rFonts w:ascii="Tahoma" w:hAnsi="Tahoma" w:cs="Tahoma"/>
        </w:rPr>
        <w:t xml:space="preserve"> we </w:t>
      </w:r>
      <w:r w:rsidR="00E82CFA">
        <w:rPr>
          <w:rFonts w:ascii="Tahoma" w:hAnsi="Tahoma" w:cs="Tahoma"/>
        </w:rPr>
        <w:lastRenderedPageBreak/>
        <w:t>might be able to emulate.</w:t>
      </w:r>
      <w:r w:rsidR="002654F3">
        <w:rPr>
          <w:rFonts w:ascii="Tahoma" w:hAnsi="Tahoma" w:cs="Tahoma"/>
        </w:rPr>
        <w:t>)</w:t>
      </w:r>
      <w:r w:rsidR="00E82CFA">
        <w:rPr>
          <w:rFonts w:ascii="Tahoma" w:hAnsi="Tahoma" w:cs="Tahoma"/>
        </w:rPr>
        <w:t xml:space="preserve"> </w:t>
      </w:r>
      <w:r w:rsidRPr="006A3670">
        <w:rPr>
          <w:rFonts w:ascii="Tahoma" w:hAnsi="Tahoma" w:cs="Tahoma"/>
        </w:rPr>
        <w:t xml:space="preserve">Additionally, when we have these protocols, professors will know about it and are likely to include it in their syllabus. </w:t>
      </w:r>
    </w:p>
    <w:p w14:paraId="32B76DF6" w14:textId="226B601A" w:rsidR="006A3670" w:rsidRPr="006A3670" w:rsidRDefault="00AB40DA" w:rsidP="006A3670">
      <w:pPr>
        <w:pStyle w:val="ListParagraph"/>
        <w:numPr>
          <w:ilvl w:val="0"/>
          <w:numId w:val="33"/>
        </w:numPr>
        <w:spacing w:line="276" w:lineRule="auto"/>
        <w:rPr>
          <w:rFonts w:ascii="Tahoma" w:hAnsi="Tahoma" w:cs="Tahoma"/>
        </w:rPr>
      </w:pPr>
      <w:r w:rsidRPr="00AB40DA">
        <w:rPr>
          <w:rFonts w:ascii="Tahoma" w:hAnsi="Tahoma" w:cs="Tahoma"/>
        </w:rPr>
        <w:t xml:space="preserve">Encourage </w:t>
      </w:r>
      <w:r w:rsidR="006A3670" w:rsidRPr="006A3670">
        <w:rPr>
          <w:rFonts w:ascii="Tahoma" w:hAnsi="Tahoma" w:cs="Tahoma"/>
        </w:rPr>
        <w:t>everyone on campus to understand that everyone on campus can help students (train classified professionals in the basic student services that are available on campus)</w:t>
      </w:r>
      <w:r w:rsidR="00266B00">
        <w:rPr>
          <w:rFonts w:ascii="Tahoma" w:hAnsi="Tahoma" w:cs="Tahoma"/>
        </w:rPr>
        <w:t xml:space="preserve">, </w:t>
      </w:r>
      <w:r w:rsidR="00266B00">
        <w:rPr>
          <w:rFonts w:ascii="Tahoma" w:hAnsi="Tahoma" w:cs="Tahoma"/>
        </w:rPr>
        <w:t>and allow</w:t>
      </w:r>
      <w:r w:rsidR="00266B00">
        <w:rPr>
          <w:rFonts w:ascii="Tahoma" w:hAnsi="Tahoma" w:cs="Tahoma"/>
        </w:rPr>
        <w:t xml:space="preserve"> the</w:t>
      </w:r>
      <w:r w:rsidR="00E724DE">
        <w:rPr>
          <w:rFonts w:ascii="Tahoma" w:hAnsi="Tahoma" w:cs="Tahoma"/>
        </w:rPr>
        <w:t>m</w:t>
      </w:r>
      <w:r w:rsidR="00266B00">
        <w:rPr>
          <w:rFonts w:ascii="Tahoma" w:hAnsi="Tahoma" w:cs="Tahoma"/>
        </w:rPr>
        <w:t xml:space="preserve"> to do so.</w:t>
      </w:r>
    </w:p>
    <w:p w14:paraId="420257A0" w14:textId="77777777" w:rsidR="006A3670" w:rsidRPr="006A3670" w:rsidRDefault="006A3670" w:rsidP="006A3670">
      <w:pPr>
        <w:pStyle w:val="ListParagraph"/>
        <w:numPr>
          <w:ilvl w:val="0"/>
          <w:numId w:val="33"/>
        </w:numPr>
        <w:spacing w:line="276" w:lineRule="auto"/>
        <w:rPr>
          <w:rFonts w:ascii="Tahoma" w:hAnsi="Tahoma" w:cs="Tahoma"/>
        </w:rPr>
      </w:pPr>
      <w:r w:rsidRPr="006A3670">
        <w:rPr>
          <w:rFonts w:ascii="Tahoma" w:hAnsi="Tahoma" w:cs="Tahoma"/>
        </w:rPr>
        <w:t>Move in the direction of open-enrollment through the first week of school—this could help with a number of issues</w:t>
      </w:r>
    </w:p>
    <w:p w14:paraId="6EE8661F" w14:textId="5029A35F" w:rsidR="006A3670" w:rsidRDefault="00462418" w:rsidP="006A3670">
      <w:pPr>
        <w:pStyle w:val="ListParagraph"/>
        <w:numPr>
          <w:ilvl w:val="0"/>
          <w:numId w:val="33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6A3670" w:rsidRPr="006A3670">
        <w:rPr>
          <w:rFonts w:ascii="Tahoma" w:hAnsi="Tahoma" w:cs="Tahoma"/>
        </w:rPr>
        <w:t>ake our website truly usable, useful for student needs</w:t>
      </w:r>
    </w:p>
    <w:p w14:paraId="0A39980C" w14:textId="55227835" w:rsidR="00DE4F41" w:rsidRDefault="00DE4F41" w:rsidP="00D830A1">
      <w:pPr>
        <w:spacing w:line="276" w:lineRule="auto"/>
        <w:ind w:left="720" w:hanging="720"/>
        <w:rPr>
          <w:rFonts w:ascii="Tahoma" w:hAnsi="Tahoma" w:cs="Tahoma"/>
          <w:b/>
          <w:bCs/>
        </w:rPr>
      </w:pPr>
    </w:p>
    <w:p w14:paraId="4D04EB6F" w14:textId="77777777" w:rsidR="001E1B59" w:rsidRDefault="001E1B59" w:rsidP="00D830A1">
      <w:pPr>
        <w:spacing w:line="276" w:lineRule="auto"/>
        <w:ind w:left="720" w:hanging="720"/>
        <w:rPr>
          <w:rFonts w:ascii="Tahoma" w:hAnsi="Tahoma" w:cs="Tahoma"/>
          <w:b/>
          <w:bCs/>
        </w:rPr>
      </w:pPr>
    </w:p>
    <w:p w14:paraId="6F902C03" w14:textId="7E95130F" w:rsidR="00296F57" w:rsidRPr="0028079C" w:rsidRDefault="00912F34" w:rsidP="000E1D86">
      <w:pPr>
        <w:spacing w:line="276" w:lineRule="auto"/>
        <w:rPr>
          <w:rFonts w:ascii="Tahoma" w:hAnsi="Tahoma" w:cs="Tahoma"/>
          <w:b/>
          <w:bCs/>
        </w:rPr>
      </w:pPr>
      <w:r w:rsidRPr="00E02D6F">
        <w:rPr>
          <w:rFonts w:ascii="Tahoma" w:hAnsi="Tahoma" w:cs="Tahoma"/>
          <w:b/>
          <w:bCs/>
        </w:rPr>
        <w:t>Themes</w:t>
      </w:r>
      <w:r>
        <w:rPr>
          <w:rFonts w:ascii="Tahoma" w:hAnsi="Tahoma" w:cs="Tahoma"/>
          <w:b/>
          <w:bCs/>
        </w:rPr>
        <w:t xml:space="preserve"> &amp; Actions</w:t>
      </w:r>
      <w:r w:rsidRPr="00E02D6F"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  <w:b/>
          <w:bCs/>
        </w:rPr>
        <w:t xml:space="preserve"> </w:t>
      </w:r>
      <w:r w:rsidRPr="00E02D6F">
        <w:rPr>
          <w:rFonts w:ascii="Tahoma" w:hAnsi="Tahoma" w:cs="Tahoma"/>
          <w:b/>
          <w:bCs/>
        </w:rPr>
        <w:t xml:space="preserve">Goal </w:t>
      </w:r>
      <w:r>
        <w:rPr>
          <w:rFonts w:ascii="Tahoma" w:hAnsi="Tahoma" w:cs="Tahoma"/>
          <w:b/>
          <w:bCs/>
        </w:rPr>
        <w:t>1</w:t>
      </w:r>
      <w:r>
        <w:rPr>
          <w:rFonts w:ascii="Tahoma" w:hAnsi="Tahoma" w:cs="Tahoma"/>
          <w:b/>
          <w:bCs/>
        </w:rPr>
        <w:t xml:space="preserve"> –</w:t>
      </w:r>
      <w:r w:rsidR="003F5A3B">
        <w:rPr>
          <w:rFonts w:ascii="Tahoma" w:hAnsi="Tahoma" w:cs="Tahoma"/>
          <w:b/>
          <w:bCs/>
        </w:rPr>
        <w:t xml:space="preserve"> </w:t>
      </w:r>
      <w:r w:rsidR="003F5A3B" w:rsidRPr="003F5A3B">
        <w:rPr>
          <w:rFonts w:ascii="Tahoma" w:hAnsi="Tahoma" w:cs="Tahoma"/>
          <w:b/>
          <w:bCs/>
        </w:rPr>
        <w:t>Increase in access and persistence</w:t>
      </w:r>
    </w:p>
    <w:p w14:paraId="52DD154A" w14:textId="21A4E154" w:rsidR="00296F57" w:rsidRDefault="00296F57" w:rsidP="00296F57">
      <w:pPr>
        <w:pStyle w:val="ListParagraph"/>
        <w:numPr>
          <w:ilvl w:val="0"/>
          <w:numId w:val="27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Working with high school population</w:t>
      </w:r>
    </w:p>
    <w:p w14:paraId="4D6526C3" w14:textId="272F4142" w:rsidR="00296F57" w:rsidRPr="00E10C9F" w:rsidRDefault="00D420E0" w:rsidP="00E10C9F">
      <w:pPr>
        <w:pStyle w:val="ListParagraph"/>
        <w:numPr>
          <w:ilvl w:val="0"/>
          <w:numId w:val="27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Messag</w:t>
      </w:r>
      <w:r w:rsidR="007A7BE4">
        <w:rPr>
          <w:rFonts w:ascii="Tahoma" w:hAnsi="Tahoma" w:cs="Tahoma"/>
        </w:rPr>
        <w:t>ing</w:t>
      </w:r>
      <w:r>
        <w:rPr>
          <w:rFonts w:ascii="Tahoma" w:hAnsi="Tahoma" w:cs="Tahoma"/>
        </w:rPr>
        <w:t xml:space="preserve">: </w:t>
      </w:r>
      <w:r w:rsidR="001D272B">
        <w:rPr>
          <w:rFonts w:ascii="Tahoma" w:hAnsi="Tahoma" w:cs="Tahoma"/>
        </w:rPr>
        <w:t>p</w:t>
      </w:r>
      <w:r w:rsidR="00390581">
        <w:rPr>
          <w:rFonts w:ascii="Tahoma" w:hAnsi="Tahoma" w:cs="Tahoma"/>
        </w:rPr>
        <w:t xml:space="preserve">rovide our “identity,” </w:t>
      </w:r>
      <w:r w:rsidR="00390581" w:rsidRPr="00390581">
        <w:rPr>
          <w:rFonts w:ascii="Tahoma" w:hAnsi="Tahoma" w:cs="Tahoma"/>
        </w:rPr>
        <w:t>a</w:t>
      </w:r>
      <w:r w:rsidR="00296F57" w:rsidRPr="00390581">
        <w:rPr>
          <w:rFonts w:ascii="Tahoma" w:hAnsi="Tahoma" w:cs="Tahoma"/>
        </w:rPr>
        <w:t>uthentic and compassionate support (rather than just “lists” and information)</w:t>
      </w:r>
      <w:r w:rsidR="00AD6726">
        <w:rPr>
          <w:rFonts w:ascii="Tahoma" w:hAnsi="Tahoma" w:cs="Tahoma"/>
        </w:rPr>
        <w:t>—asking and caring about why they’re here</w:t>
      </w:r>
      <w:r w:rsidR="00611BA3">
        <w:rPr>
          <w:rFonts w:ascii="Tahoma" w:hAnsi="Tahoma" w:cs="Tahoma"/>
        </w:rPr>
        <w:t xml:space="preserve">. </w:t>
      </w:r>
      <w:r w:rsidR="00E10C9F">
        <w:rPr>
          <w:rFonts w:ascii="Tahoma" w:hAnsi="Tahoma" w:cs="Tahoma"/>
        </w:rPr>
        <w:t>(</w:t>
      </w:r>
      <w:r w:rsidR="00E10C9F" w:rsidRPr="00E10C9F">
        <w:rPr>
          <w:rFonts w:ascii="Tahoma" w:hAnsi="Tahoma" w:cs="Tahoma"/>
        </w:rPr>
        <w:t>Financial aid affects students enrolling in the wrong classes.  Life</w:t>
      </w:r>
      <w:r w:rsidR="00E10C9F">
        <w:rPr>
          <w:rFonts w:ascii="Tahoma" w:hAnsi="Tahoma" w:cs="Tahoma"/>
        </w:rPr>
        <w:t>-t</w:t>
      </w:r>
      <w:r w:rsidR="00E10C9F" w:rsidRPr="00E10C9F">
        <w:rPr>
          <w:rFonts w:ascii="Tahoma" w:hAnsi="Tahoma" w:cs="Tahoma"/>
        </w:rPr>
        <w:t>ime Eligibility is 6 yrs going full/time.  So Mapping is important.</w:t>
      </w:r>
      <w:r w:rsidR="00E10C9F">
        <w:rPr>
          <w:rFonts w:ascii="Tahoma" w:hAnsi="Tahoma" w:cs="Tahoma"/>
        </w:rPr>
        <w:t>)</w:t>
      </w:r>
    </w:p>
    <w:p w14:paraId="38426B8D" w14:textId="272A7122" w:rsidR="00296F57" w:rsidRPr="00296F57" w:rsidRDefault="00611BA3" w:rsidP="00296F57">
      <w:pPr>
        <w:pStyle w:val="ListParagraph"/>
        <w:numPr>
          <w:ilvl w:val="0"/>
          <w:numId w:val="27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Guidance and help m</w:t>
      </w:r>
      <w:r w:rsidR="00DC0D5C" w:rsidRPr="00296F57">
        <w:rPr>
          <w:rFonts w:ascii="Tahoma" w:hAnsi="Tahoma" w:cs="Tahoma"/>
        </w:rPr>
        <w:t>apping</w:t>
      </w:r>
      <w:r>
        <w:rPr>
          <w:rFonts w:ascii="Tahoma" w:hAnsi="Tahoma" w:cs="Tahoma"/>
        </w:rPr>
        <w:t>/planning their academic career</w:t>
      </w:r>
      <w:r w:rsidR="005B5E14">
        <w:rPr>
          <w:rFonts w:ascii="Tahoma" w:hAnsi="Tahoma" w:cs="Tahoma"/>
        </w:rPr>
        <w:t xml:space="preserve"> early on</w:t>
      </w:r>
      <w:r w:rsidR="00BE1F2C">
        <w:rPr>
          <w:rFonts w:ascii="Tahoma" w:hAnsi="Tahoma" w:cs="Tahoma"/>
        </w:rPr>
        <w:t>—ideally before orientation</w:t>
      </w:r>
    </w:p>
    <w:p w14:paraId="13E342F2" w14:textId="6D11F92D" w:rsidR="00296F57" w:rsidRDefault="009550BA" w:rsidP="00296F57">
      <w:pPr>
        <w:pStyle w:val="ListParagraph"/>
        <w:numPr>
          <w:ilvl w:val="0"/>
          <w:numId w:val="27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Follow-up and </w:t>
      </w:r>
      <w:r w:rsidR="005B5E14">
        <w:rPr>
          <w:rFonts w:ascii="Tahoma" w:hAnsi="Tahoma" w:cs="Tahoma"/>
        </w:rPr>
        <w:t>F</w:t>
      </w:r>
      <w:r w:rsidR="00DC0D5C" w:rsidRPr="00296F57">
        <w:rPr>
          <w:rFonts w:ascii="Tahoma" w:hAnsi="Tahoma" w:cs="Tahoma"/>
        </w:rPr>
        <w:t>ollow-through</w:t>
      </w:r>
      <w:r w:rsidR="00F71661">
        <w:rPr>
          <w:rFonts w:ascii="Tahoma" w:hAnsi="Tahoma" w:cs="Tahoma"/>
        </w:rPr>
        <w:t xml:space="preserve">: there are gaps with follow up in general (we now have a better registration timeline; but orientation might happen too long before subsequent events; </w:t>
      </w:r>
      <w:r w:rsidR="005A2C33">
        <w:rPr>
          <w:rFonts w:ascii="Tahoma" w:hAnsi="Tahoma" w:cs="Tahoma"/>
        </w:rPr>
        <w:t>we would benefit from having a</w:t>
      </w:r>
      <w:r w:rsidR="00EC3560">
        <w:rPr>
          <w:rFonts w:ascii="Tahoma" w:hAnsi="Tahoma" w:cs="Tahoma"/>
        </w:rPr>
        <w:t>n automated</w:t>
      </w:r>
      <w:r w:rsidR="005A2C33">
        <w:rPr>
          <w:rFonts w:ascii="Tahoma" w:hAnsi="Tahoma" w:cs="Tahoma"/>
        </w:rPr>
        <w:t xml:space="preserve"> customer relationship management tool)</w:t>
      </w:r>
    </w:p>
    <w:p w14:paraId="3D4D942D" w14:textId="2CB7AB9A" w:rsidR="00296F57" w:rsidRDefault="00491769" w:rsidP="00296F57">
      <w:pPr>
        <w:pStyle w:val="ListParagraph"/>
        <w:numPr>
          <w:ilvl w:val="0"/>
          <w:numId w:val="27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="00DC0D5C" w:rsidRPr="00296F57">
        <w:rPr>
          <w:rFonts w:ascii="Tahoma" w:hAnsi="Tahoma" w:cs="Tahoma"/>
        </w:rPr>
        <w:t xml:space="preserve">asier registration and </w:t>
      </w:r>
      <w:r>
        <w:rPr>
          <w:rFonts w:ascii="Tahoma" w:hAnsi="Tahoma" w:cs="Tahoma"/>
        </w:rPr>
        <w:t xml:space="preserve">ability to </w:t>
      </w:r>
      <w:r w:rsidR="00DC0D5C" w:rsidRPr="00296F57">
        <w:rPr>
          <w:rFonts w:ascii="Tahoma" w:hAnsi="Tahoma" w:cs="Tahoma"/>
        </w:rPr>
        <w:t>add</w:t>
      </w:r>
    </w:p>
    <w:p w14:paraId="73663DFE" w14:textId="402F7F5A" w:rsidR="00296F57" w:rsidRDefault="002F158B" w:rsidP="00296F57">
      <w:pPr>
        <w:pStyle w:val="ListParagraph"/>
        <w:numPr>
          <w:ilvl w:val="0"/>
          <w:numId w:val="27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DC0D5C" w:rsidRPr="00296F57">
        <w:rPr>
          <w:rFonts w:ascii="Tahoma" w:hAnsi="Tahoma" w:cs="Tahoma"/>
        </w:rPr>
        <w:t>onnecting personally with students</w:t>
      </w:r>
      <w:r>
        <w:rPr>
          <w:rFonts w:ascii="Tahoma" w:hAnsi="Tahoma" w:cs="Tahoma"/>
        </w:rPr>
        <w:t xml:space="preserve"> (professors, staff, administrators; clubs; campus events</w:t>
      </w:r>
      <w:r w:rsidR="00ED1415">
        <w:rPr>
          <w:rFonts w:ascii="Tahoma" w:hAnsi="Tahoma" w:cs="Tahoma"/>
        </w:rPr>
        <w:t>; etc.)</w:t>
      </w:r>
    </w:p>
    <w:p w14:paraId="75617C18" w14:textId="7AF44007" w:rsidR="00DC0D5C" w:rsidRDefault="00ED1415" w:rsidP="00296F57">
      <w:pPr>
        <w:pStyle w:val="ListParagraph"/>
        <w:numPr>
          <w:ilvl w:val="0"/>
          <w:numId w:val="27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Finding a b</w:t>
      </w:r>
      <w:r w:rsidR="00DC0D5C" w:rsidRPr="00296F57">
        <w:rPr>
          <w:rFonts w:ascii="Tahoma" w:hAnsi="Tahoma" w:cs="Tahoma"/>
        </w:rPr>
        <w:t xml:space="preserve">alancing </w:t>
      </w:r>
      <w:r>
        <w:rPr>
          <w:rFonts w:ascii="Tahoma" w:hAnsi="Tahoma" w:cs="Tahoma"/>
        </w:rPr>
        <w:t xml:space="preserve">between </w:t>
      </w:r>
      <w:r w:rsidR="00DC0D5C" w:rsidRPr="00296F57">
        <w:rPr>
          <w:rFonts w:ascii="Tahoma" w:hAnsi="Tahoma" w:cs="Tahoma"/>
        </w:rPr>
        <w:t>live and online classes</w:t>
      </w:r>
      <w:r w:rsidR="007C3393">
        <w:rPr>
          <w:rFonts w:ascii="Tahoma" w:hAnsi="Tahoma" w:cs="Tahoma"/>
        </w:rPr>
        <w:t>, especially among the four colleges. (</w:t>
      </w:r>
      <w:r w:rsidR="007C3393" w:rsidRPr="007C3393">
        <w:rPr>
          <w:rFonts w:ascii="Tahoma" w:hAnsi="Tahoma" w:cs="Tahoma"/>
        </w:rPr>
        <w:t>Class scheduling across the district should be addressed. The 3 colleges need to collaborate on class scheduling and offerings.</w:t>
      </w:r>
      <w:r w:rsidR="00DE60DB">
        <w:rPr>
          <w:rFonts w:ascii="Tahoma" w:hAnsi="Tahoma" w:cs="Tahoma"/>
        </w:rPr>
        <w:t>)</w:t>
      </w:r>
    </w:p>
    <w:p w14:paraId="07493D77" w14:textId="49EFE2A7" w:rsidR="00097CC7" w:rsidRDefault="00097CC7" w:rsidP="00296F57">
      <w:pPr>
        <w:pStyle w:val="ListParagraph"/>
        <w:numPr>
          <w:ilvl w:val="0"/>
          <w:numId w:val="27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Providing “posts-Covid” student supports (like childcare, etc.)</w:t>
      </w:r>
    </w:p>
    <w:p w14:paraId="12D6EC59" w14:textId="3BA33E1D" w:rsidR="00097CC7" w:rsidRDefault="00097CC7" w:rsidP="00296F57">
      <w:pPr>
        <w:pStyle w:val="ListParagraph"/>
        <w:numPr>
          <w:ilvl w:val="0"/>
          <w:numId w:val="27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097CC7">
        <w:rPr>
          <w:rFonts w:ascii="Tahoma" w:hAnsi="Tahoma" w:cs="Tahoma"/>
        </w:rPr>
        <w:t>ffer courses in various modalities/ durations/ blocks</w:t>
      </w:r>
      <w:r w:rsidR="0038255C">
        <w:rPr>
          <w:rFonts w:ascii="Tahoma" w:hAnsi="Tahoma" w:cs="Tahoma"/>
        </w:rPr>
        <w:t xml:space="preserve"> </w:t>
      </w:r>
      <w:r w:rsidR="00C06C99">
        <w:rPr>
          <w:rFonts w:ascii="Tahoma" w:hAnsi="Tahoma" w:cs="Tahoma"/>
        </w:rPr>
        <w:t xml:space="preserve">and be mindful of long-term impacts when canceling classes </w:t>
      </w:r>
      <w:r w:rsidR="0038255C">
        <w:rPr>
          <w:rFonts w:ascii="Tahoma" w:hAnsi="Tahoma" w:cs="Tahoma"/>
        </w:rPr>
        <w:t>(in-person night classes; survey current and future students for their preferred modalities and times)</w:t>
      </w:r>
    </w:p>
    <w:p w14:paraId="368232EC" w14:textId="77777777" w:rsidR="001B5E70" w:rsidRDefault="001B5E70" w:rsidP="001B5E70">
      <w:pPr>
        <w:pStyle w:val="ListParagraph"/>
        <w:numPr>
          <w:ilvl w:val="0"/>
          <w:numId w:val="27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Offer </w:t>
      </w:r>
      <w:r w:rsidRPr="001B5E70">
        <w:rPr>
          <w:rFonts w:ascii="Tahoma" w:hAnsi="Tahoma" w:cs="Tahoma"/>
        </w:rPr>
        <w:t xml:space="preserve">more general education </w:t>
      </w:r>
      <w:r>
        <w:rPr>
          <w:rFonts w:ascii="Tahoma" w:hAnsi="Tahoma" w:cs="Tahoma"/>
        </w:rPr>
        <w:t xml:space="preserve">and </w:t>
      </w:r>
      <w:r w:rsidRPr="001B5E70">
        <w:rPr>
          <w:rFonts w:ascii="Tahoma" w:hAnsi="Tahoma" w:cs="Tahoma"/>
        </w:rPr>
        <w:t>foreign language class options</w:t>
      </w:r>
    </w:p>
    <w:p w14:paraId="0092B1B6" w14:textId="15173613" w:rsidR="0080414B" w:rsidRPr="001B5E70" w:rsidRDefault="0080414B" w:rsidP="001B5E70">
      <w:pPr>
        <w:pStyle w:val="ListParagraph"/>
        <w:numPr>
          <w:ilvl w:val="0"/>
          <w:numId w:val="27"/>
        </w:numPr>
        <w:spacing w:line="276" w:lineRule="auto"/>
        <w:rPr>
          <w:rFonts w:ascii="Tahoma" w:hAnsi="Tahoma" w:cs="Tahoma"/>
        </w:rPr>
      </w:pPr>
      <w:r w:rsidRPr="001B5E70">
        <w:rPr>
          <w:rFonts w:ascii="Tahoma" w:hAnsi="Tahoma" w:cs="Tahoma"/>
        </w:rPr>
        <w:t>We need to fund our support services (including things like IT and AV)</w:t>
      </w:r>
    </w:p>
    <w:p w14:paraId="6240076A" w14:textId="75E64FB5" w:rsidR="00231154" w:rsidRDefault="00231154" w:rsidP="00296F57">
      <w:pPr>
        <w:pStyle w:val="ListParagraph"/>
        <w:numPr>
          <w:ilvl w:val="0"/>
          <w:numId w:val="27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Many students come in late—maybe we should offer more 12 week options as opposed to sending students to 8 week courses that won’t st</w:t>
      </w:r>
      <w:r w:rsidR="00A40B15">
        <w:rPr>
          <w:rFonts w:ascii="Tahoma" w:hAnsi="Tahoma" w:cs="Tahoma"/>
        </w:rPr>
        <w:t>art</w:t>
      </w:r>
      <w:r>
        <w:rPr>
          <w:rFonts w:ascii="Tahoma" w:hAnsi="Tahoma" w:cs="Tahoma"/>
        </w:rPr>
        <w:t xml:space="preserve"> for 2 months</w:t>
      </w:r>
    </w:p>
    <w:p w14:paraId="1F8CC552" w14:textId="0B62D3F3" w:rsidR="003E0BE8" w:rsidRDefault="00B0293F" w:rsidP="00296F57">
      <w:pPr>
        <w:pStyle w:val="ListParagraph"/>
        <w:numPr>
          <w:ilvl w:val="0"/>
          <w:numId w:val="27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Simplify or provide links on the schedule so it’s easy for students to learn how to get a permission code or what being on the wait list means, etc.</w:t>
      </w:r>
      <w:r w:rsidR="004F0916">
        <w:rPr>
          <w:rFonts w:ascii="Tahoma" w:hAnsi="Tahoma" w:cs="Tahoma"/>
        </w:rPr>
        <w:t xml:space="preserve"> (this can be confusing for students).</w:t>
      </w:r>
      <w:r w:rsidR="00CB0912">
        <w:rPr>
          <w:rFonts w:ascii="Tahoma" w:hAnsi="Tahoma" w:cs="Tahoma"/>
        </w:rPr>
        <w:t xml:space="preserve"> Also make it easy to contact instructors</w:t>
      </w:r>
      <w:r w:rsidR="006564B8">
        <w:rPr>
          <w:rFonts w:ascii="Tahoma" w:hAnsi="Tahoma" w:cs="Tahoma"/>
        </w:rPr>
        <w:t>.</w:t>
      </w:r>
      <w:r w:rsidR="004F0916">
        <w:rPr>
          <w:rFonts w:ascii="Tahoma" w:hAnsi="Tahoma" w:cs="Tahoma"/>
        </w:rPr>
        <w:t xml:space="preserve"> </w:t>
      </w:r>
      <w:r w:rsidR="00FE539C">
        <w:rPr>
          <w:rFonts w:ascii="Tahoma" w:hAnsi="Tahoma" w:cs="Tahoma"/>
        </w:rPr>
        <w:t xml:space="preserve">(How does this </w:t>
      </w:r>
      <w:r w:rsidR="00FE539C">
        <w:rPr>
          <w:rFonts w:ascii="Tahoma" w:hAnsi="Tahoma" w:cs="Tahoma"/>
        </w:rPr>
        <w:lastRenderedPageBreak/>
        <w:t xml:space="preserve">interface look for students? Do wait list buttons or other things appear and disappear based on </w:t>
      </w:r>
      <w:r w:rsidR="00C809FA">
        <w:rPr>
          <w:rFonts w:ascii="Tahoma" w:hAnsi="Tahoma" w:cs="Tahoma"/>
        </w:rPr>
        <w:t>registration dates, etc.)</w:t>
      </w:r>
      <w:r w:rsidR="00DB285D">
        <w:rPr>
          <w:rFonts w:ascii="Tahoma" w:hAnsi="Tahoma" w:cs="Tahoma"/>
        </w:rPr>
        <w:t xml:space="preserve"> </w:t>
      </w:r>
      <w:r w:rsidR="00DB285D" w:rsidRPr="00DB285D">
        <w:rPr>
          <w:rFonts w:ascii="Tahoma" w:hAnsi="Tahoma" w:cs="Tahoma"/>
        </w:rPr>
        <w:t>Hopefully we move in the direction of open-enrollment through the first week of school and that will help with some of these issues!</w:t>
      </w:r>
    </w:p>
    <w:p w14:paraId="500E6505" w14:textId="56F28B33" w:rsidR="006564B8" w:rsidRDefault="006564B8" w:rsidP="00296F57">
      <w:pPr>
        <w:pStyle w:val="ListParagraph"/>
        <w:numPr>
          <w:ilvl w:val="0"/>
          <w:numId w:val="27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Students want to know who their instructors are, so updating that information as soon as possible on the online schedule would be helpful.</w:t>
      </w:r>
    </w:p>
    <w:p w14:paraId="31D30D67" w14:textId="1ED98547" w:rsidR="00E05BEC" w:rsidRDefault="00E05BEC" w:rsidP="00296F57">
      <w:pPr>
        <w:pStyle w:val="ListParagraph"/>
        <w:numPr>
          <w:ilvl w:val="0"/>
          <w:numId w:val="27"/>
        </w:numPr>
        <w:spacing w:line="276" w:lineRule="auto"/>
        <w:rPr>
          <w:rFonts w:ascii="Tahoma" w:hAnsi="Tahoma" w:cs="Tahoma"/>
        </w:rPr>
      </w:pPr>
      <w:r w:rsidRPr="00E05BEC">
        <w:rPr>
          <w:rFonts w:ascii="Tahoma" w:hAnsi="Tahoma" w:cs="Tahoma"/>
        </w:rPr>
        <w:t>Assess what students needs are—what courses do they take/need to take</w:t>
      </w:r>
      <w:r w:rsidR="00B90921">
        <w:rPr>
          <w:rFonts w:ascii="Tahoma" w:hAnsi="Tahoma" w:cs="Tahoma"/>
        </w:rPr>
        <w:t>?</w:t>
      </w:r>
      <w:r w:rsidRPr="00E05BEC">
        <w:rPr>
          <w:rFonts w:ascii="Tahoma" w:hAnsi="Tahoma" w:cs="Tahoma"/>
        </w:rPr>
        <w:t xml:space="preserve"> (</w:t>
      </w:r>
      <w:r w:rsidR="00B90921">
        <w:rPr>
          <w:rFonts w:ascii="Tahoma" w:hAnsi="Tahoma" w:cs="Tahoma"/>
        </w:rPr>
        <w:t>C</w:t>
      </w:r>
      <w:r w:rsidRPr="00E05BEC">
        <w:rPr>
          <w:rFonts w:ascii="Tahoma" w:hAnsi="Tahoma" w:cs="Tahoma"/>
        </w:rPr>
        <w:t>an we merge the data in Campus Solutions?)</w:t>
      </w:r>
    </w:p>
    <w:p w14:paraId="174C0E2F" w14:textId="588FA8AE" w:rsidR="006F315D" w:rsidRPr="006F315D" w:rsidRDefault="006F315D" w:rsidP="006F315D">
      <w:pPr>
        <w:spacing w:line="276" w:lineRule="auto"/>
        <w:rPr>
          <w:rFonts w:ascii="Tahoma" w:hAnsi="Tahoma" w:cs="Tahoma"/>
          <w:b/>
          <w:bCs/>
        </w:rPr>
      </w:pPr>
      <w:r w:rsidRPr="006F315D">
        <w:rPr>
          <w:rFonts w:ascii="Tahoma" w:hAnsi="Tahoma" w:cs="Tahoma"/>
          <w:b/>
          <w:bCs/>
        </w:rPr>
        <w:t>Goal 1</w:t>
      </w:r>
      <w:r>
        <w:rPr>
          <w:rFonts w:ascii="Tahoma" w:hAnsi="Tahoma" w:cs="Tahoma"/>
          <w:b/>
          <w:bCs/>
        </w:rPr>
        <w:t xml:space="preserve"> (</w:t>
      </w:r>
      <w:r w:rsidRPr="006F315D">
        <w:rPr>
          <w:rFonts w:ascii="Tahoma" w:hAnsi="Tahoma" w:cs="Tahoma"/>
          <w:b/>
          <w:bCs/>
        </w:rPr>
        <w:t>diverse populations)</w:t>
      </w:r>
    </w:p>
    <w:p w14:paraId="5BC8E2C9" w14:textId="6DA1A70C" w:rsidR="006F315D" w:rsidRPr="006F315D" w:rsidRDefault="00E448B3" w:rsidP="006F315D">
      <w:pPr>
        <w:pStyle w:val="ListParagraph"/>
        <w:numPr>
          <w:ilvl w:val="0"/>
          <w:numId w:val="27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Offer </w:t>
      </w:r>
      <w:r w:rsidR="006F315D" w:rsidRPr="006F315D">
        <w:rPr>
          <w:rFonts w:ascii="Tahoma" w:hAnsi="Tahoma" w:cs="Tahoma"/>
        </w:rPr>
        <w:t>evening and weekend services</w:t>
      </w:r>
    </w:p>
    <w:p w14:paraId="44B11E53" w14:textId="238E2011" w:rsidR="006F315D" w:rsidRPr="006F315D" w:rsidRDefault="00E448B3" w:rsidP="006F315D">
      <w:pPr>
        <w:pStyle w:val="ListParagraph"/>
        <w:numPr>
          <w:ilvl w:val="0"/>
          <w:numId w:val="27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We </w:t>
      </w:r>
      <w:r w:rsidR="006F315D" w:rsidRPr="006F315D">
        <w:rPr>
          <w:rFonts w:ascii="Tahoma" w:hAnsi="Tahoma" w:cs="Tahoma"/>
        </w:rPr>
        <w:t>need</w:t>
      </w:r>
      <w:r>
        <w:rPr>
          <w:rFonts w:ascii="Tahoma" w:hAnsi="Tahoma" w:cs="Tahoma"/>
        </w:rPr>
        <w:t xml:space="preserve"> to provide</w:t>
      </w:r>
      <w:r w:rsidR="006F315D" w:rsidRPr="006F315D">
        <w:rPr>
          <w:rFonts w:ascii="Tahoma" w:hAnsi="Tahoma" w:cs="Tahoma"/>
        </w:rPr>
        <w:t xml:space="preserve"> "High School" style lockers available for commuter students</w:t>
      </w:r>
    </w:p>
    <w:p w14:paraId="59E51FCE" w14:textId="37A9109F" w:rsidR="006F315D" w:rsidRPr="006F315D" w:rsidRDefault="00E448B3" w:rsidP="006F315D">
      <w:pPr>
        <w:pStyle w:val="ListParagraph"/>
        <w:numPr>
          <w:ilvl w:val="0"/>
          <w:numId w:val="27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Include a </w:t>
      </w:r>
      <w:r w:rsidR="006F315D" w:rsidRPr="006F315D">
        <w:rPr>
          <w:rFonts w:ascii="Tahoma" w:hAnsi="Tahoma" w:cs="Tahoma"/>
        </w:rPr>
        <w:t>post-course survey</w:t>
      </w:r>
    </w:p>
    <w:p w14:paraId="460210E1" w14:textId="54853F9F" w:rsidR="006F315D" w:rsidRDefault="006F315D" w:rsidP="006F315D">
      <w:pPr>
        <w:pStyle w:val="ListParagraph"/>
        <w:numPr>
          <w:ilvl w:val="0"/>
          <w:numId w:val="27"/>
        </w:numPr>
        <w:spacing w:line="276" w:lineRule="auto"/>
        <w:rPr>
          <w:rFonts w:ascii="Tahoma" w:hAnsi="Tahoma" w:cs="Tahoma"/>
        </w:rPr>
      </w:pPr>
      <w:r w:rsidRPr="006F315D">
        <w:rPr>
          <w:rFonts w:ascii="Tahoma" w:hAnsi="Tahoma" w:cs="Tahoma"/>
        </w:rPr>
        <w:t>VA students need a VA specific counselor</w:t>
      </w:r>
    </w:p>
    <w:p w14:paraId="16E696D3" w14:textId="30B62692" w:rsidR="00E05BEC" w:rsidRPr="006F315D" w:rsidRDefault="00E05BEC" w:rsidP="006F315D">
      <w:pPr>
        <w:pStyle w:val="ListParagraph"/>
        <w:numPr>
          <w:ilvl w:val="0"/>
          <w:numId w:val="27"/>
        </w:numPr>
        <w:spacing w:line="276" w:lineRule="auto"/>
        <w:rPr>
          <w:rFonts w:ascii="Tahoma" w:hAnsi="Tahoma" w:cs="Tahoma"/>
        </w:rPr>
      </w:pPr>
    </w:p>
    <w:p w14:paraId="0893B4E3" w14:textId="05E7FF98" w:rsidR="00DC0D5C" w:rsidRDefault="00DC0D5C" w:rsidP="000E1D86">
      <w:pPr>
        <w:spacing w:line="276" w:lineRule="auto"/>
        <w:rPr>
          <w:rFonts w:ascii="Tahoma" w:hAnsi="Tahoma" w:cs="Tahoma"/>
        </w:rPr>
      </w:pPr>
    </w:p>
    <w:p w14:paraId="3F636A9A" w14:textId="7E550FF8" w:rsidR="004E2480" w:rsidRPr="0028079C" w:rsidRDefault="00223A32" w:rsidP="004E2480">
      <w:pPr>
        <w:spacing w:line="276" w:lineRule="auto"/>
        <w:rPr>
          <w:rFonts w:ascii="Tahoma" w:hAnsi="Tahoma" w:cs="Tahoma"/>
          <w:b/>
          <w:bCs/>
        </w:rPr>
      </w:pPr>
      <w:r w:rsidRPr="00E02D6F">
        <w:rPr>
          <w:rFonts w:ascii="Tahoma" w:hAnsi="Tahoma" w:cs="Tahoma"/>
          <w:b/>
          <w:bCs/>
        </w:rPr>
        <w:t>Themes</w:t>
      </w:r>
      <w:r>
        <w:rPr>
          <w:rFonts w:ascii="Tahoma" w:hAnsi="Tahoma" w:cs="Tahoma"/>
          <w:b/>
          <w:bCs/>
        </w:rPr>
        <w:t xml:space="preserve"> &amp; Actions</w:t>
      </w:r>
      <w:r w:rsidRPr="00E02D6F"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  <w:b/>
          <w:bCs/>
        </w:rPr>
        <w:t xml:space="preserve"> </w:t>
      </w:r>
      <w:r w:rsidRPr="00E02D6F">
        <w:rPr>
          <w:rFonts w:ascii="Tahoma" w:hAnsi="Tahoma" w:cs="Tahoma"/>
          <w:b/>
          <w:bCs/>
        </w:rPr>
        <w:t xml:space="preserve">Goal </w:t>
      </w:r>
      <w:r>
        <w:rPr>
          <w:rFonts w:ascii="Tahoma" w:hAnsi="Tahoma" w:cs="Tahoma"/>
          <w:b/>
          <w:bCs/>
        </w:rPr>
        <w:t xml:space="preserve">2 – </w:t>
      </w:r>
      <w:r w:rsidR="00522C5E" w:rsidRPr="00522C5E">
        <w:rPr>
          <w:rFonts w:ascii="Tahoma" w:hAnsi="Tahoma" w:cs="Tahoma"/>
          <w:b/>
          <w:bCs/>
        </w:rPr>
        <w:t>Increase success and completion</w:t>
      </w:r>
    </w:p>
    <w:p w14:paraId="29A1E6C2" w14:textId="77777777" w:rsidR="00D90A48" w:rsidRDefault="00D90A48" w:rsidP="00D90A48">
      <w:pPr>
        <w:pStyle w:val="ListParagraph"/>
        <w:numPr>
          <w:ilvl w:val="0"/>
          <w:numId w:val="28"/>
        </w:numPr>
        <w:spacing w:line="276" w:lineRule="auto"/>
        <w:rPr>
          <w:rFonts w:ascii="Tahoma" w:hAnsi="Tahoma" w:cs="Tahoma"/>
        </w:rPr>
      </w:pPr>
      <w:r w:rsidRPr="00546E9A">
        <w:rPr>
          <w:rFonts w:ascii="Tahoma" w:hAnsi="Tahoma" w:cs="Tahoma"/>
        </w:rPr>
        <w:t>Focus on the journey</w:t>
      </w:r>
      <w:r>
        <w:rPr>
          <w:rFonts w:ascii="Tahoma" w:hAnsi="Tahoma" w:cs="Tahoma"/>
        </w:rPr>
        <w:t>: be sensitive to why students are here—life-long learning, skill-building, exercise science, etc.; ensuring we’re there for students throughout the whole process</w:t>
      </w:r>
    </w:p>
    <w:p w14:paraId="431E69FB" w14:textId="77777777" w:rsidR="00D90A48" w:rsidRDefault="00D90A48" w:rsidP="00D90A48">
      <w:pPr>
        <w:pStyle w:val="ListParagraph"/>
        <w:numPr>
          <w:ilvl w:val="0"/>
          <w:numId w:val="28"/>
        </w:numPr>
        <w:spacing w:line="276" w:lineRule="auto"/>
        <w:rPr>
          <w:rFonts w:ascii="Tahoma" w:hAnsi="Tahoma" w:cs="Tahoma"/>
        </w:rPr>
      </w:pPr>
      <w:r w:rsidRPr="00546E9A">
        <w:rPr>
          <w:rFonts w:ascii="Tahoma" w:hAnsi="Tahoma" w:cs="Tahoma"/>
        </w:rPr>
        <w:t>Offer transfer/career/internship information sessions</w:t>
      </w:r>
      <w:r>
        <w:rPr>
          <w:rFonts w:ascii="Tahoma" w:hAnsi="Tahoma" w:cs="Tahoma"/>
        </w:rPr>
        <w:t xml:space="preserve"> (specific guidance)</w:t>
      </w:r>
    </w:p>
    <w:p w14:paraId="00D4A34B" w14:textId="77777777" w:rsidR="00D90A48" w:rsidRDefault="00D90A48" w:rsidP="00D90A48">
      <w:pPr>
        <w:pStyle w:val="ListParagraph"/>
        <w:numPr>
          <w:ilvl w:val="0"/>
          <w:numId w:val="28"/>
        </w:numPr>
        <w:spacing w:line="276" w:lineRule="auto"/>
        <w:rPr>
          <w:rFonts w:ascii="Tahoma" w:hAnsi="Tahoma" w:cs="Tahoma"/>
        </w:rPr>
      </w:pPr>
      <w:r w:rsidRPr="00546E9A">
        <w:rPr>
          <w:rFonts w:ascii="Tahoma" w:hAnsi="Tahoma" w:cs="Tahoma"/>
        </w:rPr>
        <w:t>Offer opportunities for students to connect with peers</w:t>
      </w:r>
    </w:p>
    <w:p w14:paraId="7889374E" w14:textId="686E4086" w:rsidR="00D90A48" w:rsidRDefault="00D90A48" w:rsidP="00D90A48">
      <w:pPr>
        <w:pStyle w:val="ListParagraph"/>
        <w:numPr>
          <w:ilvl w:val="0"/>
          <w:numId w:val="28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546E9A">
        <w:rPr>
          <w:rFonts w:ascii="Tahoma" w:hAnsi="Tahoma" w:cs="Tahoma"/>
        </w:rPr>
        <w:t>ffer students opportunities to connect with major</w:t>
      </w:r>
      <w:r w:rsidR="00647A06">
        <w:rPr>
          <w:rFonts w:ascii="Tahoma" w:hAnsi="Tahoma" w:cs="Tahoma"/>
        </w:rPr>
        <w:t xml:space="preserve"> (such as clubs, field trips within career field, etc.)</w:t>
      </w:r>
    </w:p>
    <w:p w14:paraId="431B9AFB" w14:textId="59157F35" w:rsidR="00D90A48" w:rsidRPr="00874228" w:rsidRDefault="00D90A48" w:rsidP="00874228">
      <w:pPr>
        <w:pStyle w:val="ListParagraph"/>
        <w:numPr>
          <w:ilvl w:val="0"/>
          <w:numId w:val="28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546E9A">
        <w:rPr>
          <w:rFonts w:ascii="Tahoma" w:hAnsi="Tahoma" w:cs="Tahoma"/>
        </w:rPr>
        <w:t>ffer more flexibility in the classroom for students to succeed</w:t>
      </w:r>
      <w:r w:rsidR="00624F16">
        <w:rPr>
          <w:rFonts w:ascii="Tahoma" w:hAnsi="Tahoma" w:cs="Tahoma"/>
        </w:rPr>
        <w:t xml:space="preserve"> (grading/ungrading</w:t>
      </w:r>
      <w:r w:rsidR="00874228">
        <w:rPr>
          <w:rFonts w:ascii="Tahoma" w:hAnsi="Tahoma" w:cs="Tahoma"/>
        </w:rPr>
        <w:t>,</w:t>
      </w:r>
      <w:r w:rsidR="00244DFC">
        <w:rPr>
          <w:rFonts w:ascii="Tahoma" w:hAnsi="Tahoma" w:cs="Tahoma"/>
        </w:rPr>
        <w:t xml:space="preserve"> showing compassion to their life circumstances</w:t>
      </w:r>
      <w:r w:rsidR="00874228">
        <w:rPr>
          <w:rFonts w:ascii="Tahoma" w:hAnsi="Tahoma" w:cs="Tahoma"/>
        </w:rPr>
        <w:t>,</w:t>
      </w:r>
      <w:r w:rsidR="00624F16" w:rsidRPr="00874228">
        <w:rPr>
          <w:rFonts w:ascii="Tahoma" w:hAnsi="Tahoma" w:cs="Tahoma"/>
        </w:rPr>
        <w:t xml:space="preserve"> </w:t>
      </w:r>
      <w:r w:rsidR="00244DFC" w:rsidRPr="00874228">
        <w:rPr>
          <w:rFonts w:ascii="Tahoma" w:hAnsi="Tahoma" w:cs="Tahoma"/>
        </w:rPr>
        <w:t xml:space="preserve">flexible or less penalties around </w:t>
      </w:r>
      <w:r w:rsidR="00624F16" w:rsidRPr="00874228">
        <w:rPr>
          <w:rFonts w:ascii="Tahoma" w:hAnsi="Tahoma" w:cs="Tahoma"/>
        </w:rPr>
        <w:t>deadlines</w:t>
      </w:r>
      <w:r w:rsidR="00874228">
        <w:rPr>
          <w:rFonts w:ascii="Tahoma" w:hAnsi="Tahoma" w:cs="Tahoma"/>
        </w:rPr>
        <w:t>,</w:t>
      </w:r>
      <w:r w:rsidR="00624F16" w:rsidRPr="00874228">
        <w:rPr>
          <w:rFonts w:ascii="Tahoma" w:hAnsi="Tahoma" w:cs="Tahoma"/>
        </w:rPr>
        <w:t xml:space="preserve"> etc.)</w:t>
      </w:r>
    </w:p>
    <w:p w14:paraId="151566ED" w14:textId="77777777" w:rsidR="00D90A48" w:rsidRDefault="00D90A48" w:rsidP="00D90A48">
      <w:pPr>
        <w:pStyle w:val="ListParagraph"/>
        <w:numPr>
          <w:ilvl w:val="0"/>
          <w:numId w:val="28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546E9A">
        <w:rPr>
          <w:rFonts w:ascii="Tahoma" w:hAnsi="Tahoma" w:cs="Tahoma"/>
        </w:rPr>
        <w:t>ffer more diverse course offerings (night, face-to-face)</w:t>
      </w:r>
    </w:p>
    <w:p w14:paraId="711A6078" w14:textId="77777777" w:rsidR="00D90A48" w:rsidRPr="00A52F76" w:rsidRDefault="00D90A48" w:rsidP="00D90A48">
      <w:pPr>
        <w:pStyle w:val="ListParagraph"/>
        <w:numPr>
          <w:ilvl w:val="0"/>
          <w:numId w:val="28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Improved communication and awareness about the great services already being offered</w:t>
      </w:r>
    </w:p>
    <w:p w14:paraId="30451BAC" w14:textId="24D74556" w:rsidR="004E2480" w:rsidRDefault="00AF0B06" w:rsidP="00A52F76">
      <w:pPr>
        <w:pStyle w:val="ListParagraph"/>
        <w:numPr>
          <w:ilvl w:val="0"/>
          <w:numId w:val="28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Being in touch with what our students needs are, academically</w:t>
      </w:r>
      <w:r w:rsidR="0059282D">
        <w:rPr>
          <w:rFonts w:ascii="Tahoma" w:hAnsi="Tahoma" w:cs="Tahoma"/>
        </w:rPr>
        <w:t>, professionally,</w:t>
      </w:r>
      <w:r>
        <w:rPr>
          <w:rFonts w:ascii="Tahoma" w:hAnsi="Tahoma" w:cs="Tahoma"/>
        </w:rPr>
        <w:t xml:space="preserve"> socially</w:t>
      </w:r>
      <w:r w:rsidR="0059282D">
        <w:rPr>
          <w:rFonts w:ascii="Tahoma" w:hAnsi="Tahoma" w:cs="Tahoma"/>
        </w:rPr>
        <w:t>, and as people (being parents, having two jobs, etc.)</w:t>
      </w:r>
    </w:p>
    <w:p w14:paraId="718BB13B" w14:textId="77777777" w:rsidR="00E05BEC" w:rsidRDefault="00E05BEC" w:rsidP="00A52F76">
      <w:pPr>
        <w:pStyle w:val="ListParagraph"/>
        <w:numPr>
          <w:ilvl w:val="0"/>
          <w:numId w:val="28"/>
        </w:numPr>
        <w:spacing w:line="276" w:lineRule="auto"/>
        <w:rPr>
          <w:rFonts w:ascii="Tahoma" w:hAnsi="Tahoma" w:cs="Tahoma"/>
        </w:rPr>
      </w:pPr>
    </w:p>
    <w:p w14:paraId="5D3E0C9C" w14:textId="77777777" w:rsidR="00BE1D37" w:rsidRPr="00BE1D37" w:rsidRDefault="00BE1D37" w:rsidP="00BE1D37">
      <w:pPr>
        <w:spacing w:line="276" w:lineRule="auto"/>
        <w:rPr>
          <w:rFonts w:ascii="Tahoma" w:hAnsi="Tahoma" w:cs="Tahoma"/>
          <w:b/>
          <w:bCs/>
        </w:rPr>
      </w:pPr>
      <w:r w:rsidRPr="00BE1D37">
        <w:rPr>
          <w:rFonts w:ascii="Tahoma" w:hAnsi="Tahoma" w:cs="Tahoma"/>
          <w:b/>
          <w:bCs/>
        </w:rPr>
        <w:t>Goal 2 (diverse populations)</w:t>
      </w:r>
    </w:p>
    <w:p w14:paraId="3076B53C" w14:textId="6DA11A44" w:rsidR="00BE1D37" w:rsidRPr="00BE1D37" w:rsidRDefault="00BE1D37" w:rsidP="00BE1D37">
      <w:pPr>
        <w:pStyle w:val="ListParagraph"/>
        <w:numPr>
          <w:ilvl w:val="0"/>
          <w:numId w:val="28"/>
        </w:numPr>
        <w:spacing w:line="276" w:lineRule="auto"/>
        <w:rPr>
          <w:rFonts w:ascii="Tahoma" w:hAnsi="Tahoma" w:cs="Tahoma"/>
        </w:rPr>
      </w:pPr>
      <w:r w:rsidRPr="00BE1D37">
        <w:rPr>
          <w:rFonts w:ascii="Tahoma" w:hAnsi="Tahoma" w:cs="Tahoma"/>
        </w:rPr>
        <w:t>We have the ACP canvas shells</w:t>
      </w:r>
      <w:r w:rsidR="00D3218C">
        <w:rPr>
          <w:rFonts w:ascii="Tahoma" w:hAnsi="Tahoma" w:cs="Tahoma"/>
        </w:rPr>
        <w:t>—ensure faculty and students are aware of these resources</w:t>
      </w:r>
    </w:p>
    <w:p w14:paraId="55137C3D" w14:textId="77777777" w:rsidR="00BE1D37" w:rsidRPr="00BE1D37" w:rsidRDefault="00BE1D37" w:rsidP="00BE1D37">
      <w:pPr>
        <w:pStyle w:val="ListParagraph"/>
        <w:numPr>
          <w:ilvl w:val="0"/>
          <w:numId w:val="28"/>
        </w:numPr>
        <w:spacing w:line="276" w:lineRule="auto"/>
        <w:rPr>
          <w:rFonts w:ascii="Tahoma" w:hAnsi="Tahoma" w:cs="Tahoma"/>
        </w:rPr>
      </w:pPr>
      <w:r w:rsidRPr="00BE1D37">
        <w:rPr>
          <w:rFonts w:ascii="Tahoma" w:hAnsi="Tahoma" w:cs="Tahoma"/>
        </w:rPr>
        <w:t>Conscious scheduling (for classes that go together)</w:t>
      </w:r>
    </w:p>
    <w:p w14:paraId="679207E6" w14:textId="77777777" w:rsidR="00BE1D37" w:rsidRPr="00BE1D37" w:rsidRDefault="00BE1D37" w:rsidP="00BE1D37">
      <w:pPr>
        <w:pStyle w:val="ListParagraph"/>
        <w:numPr>
          <w:ilvl w:val="0"/>
          <w:numId w:val="28"/>
        </w:numPr>
        <w:spacing w:line="276" w:lineRule="auto"/>
        <w:rPr>
          <w:rFonts w:ascii="Tahoma" w:hAnsi="Tahoma" w:cs="Tahoma"/>
        </w:rPr>
      </w:pPr>
      <w:r w:rsidRPr="00BE1D37">
        <w:rPr>
          <w:rFonts w:ascii="Tahoma" w:hAnsi="Tahoma" w:cs="Tahoma"/>
        </w:rPr>
        <w:t>VA Office encourages and promotes the other resources/workshops available on campus</w:t>
      </w:r>
    </w:p>
    <w:p w14:paraId="419DC063" w14:textId="77777777" w:rsidR="00EA2B50" w:rsidRDefault="00EA2B50" w:rsidP="00EA2B50">
      <w:pPr>
        <w:spacing w:line="276" w:lineRule="auto"/>
        <w:rPr>
          <w:rFonts w:ascii="Tahoma" w:hAnsi="Tahoma" w:cs="Tahoma"/>
          <w:b/>
          <w:bCs/>
        </w:rPr>
      </w:pPr>
    </w:p>
    <w:p w14:paraId="56E5EAE1" w14:textId="4BB5B313" w:rsidR="00E02D6F" w:rsidRPr="00E02D6F" w:rsidRDefault="00EA2B50" w:rsidP="00E02D6F">
      <w:pPr>
        <w:spacing w:line="276" w:lineRule="auto"/>
        <w:rPr>
          <w:rFonts w:ascii="Tahoma" w:hAnsi="Tahoma" w:cs="Tahoma"/>
          <w:b/>
          <w:bCs/>
        </w:rPr>
      </w:pPr>
      <w:r w:rsidRPr="00E02D6F">
        <w:rPr>
          <w:rFonts w:ascii="Tahoma" w:hAnsi="Tahoma" w:cs="Tahoma"/>
          <w:b/>
          <w:bCs/>
        </w:rPr>
        <w:lastRenderedPageBreak/>
        <w:t>Themes</w:t>
      </w:r>
      <w:r w:rsidR="009E7E69">
        <w:rPr>
          <w:rFonts w:ascii="Tahoma" w:hAnsi="Tahoma" w:cs="Tahoma"/>
          <w:b/>
          <w:bCs/>
        </w:rPr>
        <w:t xml:space="preserve"> &amp; </w:t>
      </w:r>
      <w:r w:rsidR="009E7E69">
        <w:rPr>
          <w:rFonts w:ascii="Tahoma" w:hAnsi="Tahoma" w:cs="Tahoma"/>
          <w:b/>
          <w:bCs/>
        </w:rPr>
        <w:t>Actions</w:t>
      </w:r>
      <w:r w:rsidR="00E02D6F" w:rsidRPr="00E02D6F">
        <w:rPr>
          <w:rFonts w:ascii="Tahoma" w:hAnsi="Tahoma" w:cs="Tahoma"/>
          <w:b/>
          <w:bCs/>
        </w:rPr>
        <w:t>:</w:t>
      </w:r>
      <w:r w:rsidR="009E7E69">
        <w:rPr>
          <w:rFonts w:ascii="Tahoma" w:hAnsi="Tahoma" w:cs="Tahoma"/>
          <w:b/>
          <w:bCs/>
        </w:rPr>
        <w:t xml:space="preserve"> </w:t>
      </w:r>
      <w:r w:rsidR="009E7E69" w:rsidRPr="00E02D6F">
        <w:rPr>
          <w:rFonts w:ascii="Tahoma" w:hAnsi="Tahoma" w:cs="Tahoma"/>
          <w:b/>
          <w:bCs/>
        </w:rPr>
        <w:t xml:space="preserve">Goal 3 </w:t>
      </w:r>
      <w:r w:rsidR="009E7E69">
        <w:rPr>
          <w:rFonts w:ascii="Tahoma" w:hAnsi="Tahoma" w:cs="Tahoma"/>
          <w:b/>
          <w:bCs/>
        </w:rPr>
        <w:t>–</w:t>
      </w:r>
      <w:r w:rsidR="00E02D6F" w:rsidRPr="00E02D6F">
        <w:rPr>
          <w:rFonts w:ascii="Tahoma" w:hAnsi="Tahoma" w:cs="Tahoma"/>
          <w:b/>
          <w:bCs/>
        </w:rPr>
        <w:t xml:space="preserve"> Increase retention</w:t>
      </w:r>
    </w:p>
    <w:p w14:paraId="104B3AEB" w14:textId="77777777" w:rsidR="009E7E69" w:rsidRDefault="009E7E69" w:rsidP="009E7E69">
      <w:pPr>
        <w:pStyle w:val="ListParagraph"/>
        <w:numPr>
          <w:ilvl w:val="0"/>
          <w:numId w:val="29"/>
        </w:numPr>
        <w:spacing w:line="276" w:lineRule="auto"/>
        <w:rPr>
          <w:rFonts w:ascii="Tahoma" w:hAnsi="Tahoma" w:cs="Tahoma"/>
        </w:rPr>
      </w:pPr>
      <w:r w:rsidRPr="001E1B59">
        <w:rPr>
          <w:rFonts w:ascii="Tahoma" w:hAnsi="Tahoma" w:cs="Tahoma"/>
        </w:rPr>
        <w:t>Communication calendar for students</w:t>
      </w:r>
      <w:r>
        <w:rPr>
          <w:rFonts w:ascii="Tahoma" w:hAnsi="Tahoma" w:cs="Tahoma"/>
        </w:rPr>
        <w:t>, perhaps automated (i.e. in August, certain messages/fliers go out to folx)</w:t>
      </w:r>
    </w:p>
    <w:p w14:paraId="31200FBB" w14:textId="77777777" w:rsidR="009E7E69" w:rsidRDefault="009E7E69" w:rsidP="009E7E69">
      <w:pPr>
        <w:pStyle w:val="ListParagraph"/>
        <w:numPr>
          <w:ilvl w:val="0"/>
          <w:numId w:val="2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Redesign on-boarding process from application through orientation</w:t>
      </w:r>
    </w:p>
    <w:p w14:paraId="360841EA" w14:textId="77777777" w:rsidR="009E7E69" w:rsidRDefault="009E7E69" w:rsidP="009E7E69">
      <w:pPr>
        <w:pStyle w:val="ListParagraph"/>
        <w:numPr>
          <w:ilvl w:val="0"/>
          <w:numId w:val="2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Redesign each college web landing page to be consistent and easy to navigate</w:t>
      </w:r>
    </w:p>
    <w:p w14:paraId="75D584B2" w14:textId="77777777" w:rsidR="009E7E69" w:rsidRDefault="009E7E69" w:rsidP="009E7E69">
      <w:pPr>
        <w:pStyle w:val="ListParagraph"/>
        <w:numPr>
          <w:ilvl w:val="0"/>
          <w:numId w:val="2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Make a to-do list in MySDCCD portal (did you complete your: orientation, FAFSA, ed-plan)</w:t>
      </w:r>
    </w:p>
    <w:p w14:paraId="1B50A6F0" w14:textId="77777777" w:rsidR="009E7E69" w:rsidRDefault="009E7E69" w:rsidP="009E7E69">
      <w:pPr>
        <w:pStyle w:val="ListParagraph"/>
        <w:numPr>
          <w:ilvl w:val="0"/>
          <w:numId w:val="2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Implement (or make available) pre and post course surveys for all courses</w:t>
      </w:r>
    </w:p>
    <w:p w14:paraId="00210BD9" w14:textId="77777777" w:rsidR="009E7E69" w:rsidRDefault="009E7E69" w:rsidP="009E7E69">
      <w:pPr>
        <w:pStyle w:val="ListParagraph"/>
        <w:numPr>
          <w:ilvl w:val="0"/>
          <w:numId w:val="2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Develop cohorts based on 8-week clusters (COMS 103 and ENGL 101) as well as other identifiers (LGBT, STEM—their grant is looking at combining English and Math, BILPOC students)—across disciplines, with PERG, and others</w:t>
      </w:r>
    </w:p>
    <w:p w14:paraId="0ED04253" w14:textId="77777777" w:rsidR="009E7E69" w:rsidRDefault="009E7E69" w:rsidP="009E7E69">
      <w:pPr>
        <w:pStyle w:val="ListParagraph"/>
        <w:numPr>
          <w:ilvl w:val="0"/>
          <w:numId w:val="2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Ensuring all students get at least an abbreviated ed plan</w:t>
      </w:r>
    </w:p>
    <w:p w14:paraId="668D305C" w14:textId="77777777" w:rsidR="009E7E69" w:rsidRDefault="009E7E69" w:rsidP="009E7E69">
      <w:pPr>
        <w:pStyle w:val="ListParagraph"/>
        <w:numPr>
          <w:ilvl w:val="0"/>
          <w:numId w:val="2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Faculty—student mentoring (STEM is doing this)</w:t>
      </w:r>
    </w:p>
    <w:p w14:paraId="51852932" w14:textId="77777777" w:rsidR="009E7E69" w:rsidRPr="00661AE0" w:rsidRDefault="009E7E69" w:rsidP="009E7E69">
      <w:pPr>
        <w:pStyle w:val="ListParagraph"/>
        <w:numPr>
          <w:ilvl w:val="0"/>
          <w:numId w:val="2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Have a consistent schedule over multiple semesters and making sure this is reflected in the Program Mapper AND make it easy for students to access this information.</w:t>
      </w:r>
    </w:p>
    <w:p w14:paraId="7C8A452B" w14:textId="77777777" w:rsidR="009E7E69" w:rsidRDefault="009E7E69" w:rsidP="009E7E69">
      <w:pPr>
        <w:pStyle w:val="ListParagraph"/>
        <w:numPr>
          <w:ilvl w:val="0"/>
          <w:numId w:val="2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Pr="0084463D">
        <w:rPr>
          <w:rFonts w:ascii="Tahoma" w:hAnsi="Tahoma" w:cs="Tahoma"/>
        </w:rPr>
        <w:t xml:space="preserve">pecific semesters/courses </w:t>
      </w:r>
      <w:r>
        <w:rPr>
          <w:rFonts w:ascii="Tahoma" w:hAnsi="Tahoma" w:cs="Tahoma"/>
        </w:rPr>
        <w:t>are or need to be</w:t>
      </w:r>
      <w:r w:rsidRPr="0084463D">
        <w:rPr>
          <w:rFonts w:ascii="Tahoma" w:hAnsi="Tahoma" w:cs="Tahoma"/>
        </w:rPr>
        <w:t xml:space="preserve"> outlined in the "planner" within campus solutions</w:t>
      </w:r>
      <w:r>
        <w:rPr>
          <w:rFonts w:ascii="Tahoma" w:hAnsi="Tahoma" w:cs="Tahoma"/>
        </w:rPr>
        <w:t>.</w:t>
      </w:r>
    </w:p>
    <w:p w14:paraId="5F8C72F0" w14:textId="77777777" w:rsidR="009E7E69" w:rsidRDefault="009E7E69" w:rsidP="009E7E69">
      <w:pPr>
        <w:pStyle w:val="ListParagraph"/>
        <w:numPr>
          <w:ilvl w:val="0"/>
          <w:numId w:val="2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Get data from CCCCO application (students provide a lot of info but we need to get access to it)</w:t>
      </w:r>
    </w:p>
    <w:p w14:paraId="2A2245D1" w14:textId="77777777" w:rsidR="009E7E69" w:rsidRDefault="009E7E69" w:rsidP="009E7E69">
      <w:pPr>
        <w:pStyle w:val="ListParagraph"/>
        <w:numPr>
          <w:ilvl w:val="0"/>
          <w:numId w:val="2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Pull data out from our Equity Plan</w:t>
      </w:r>
    </w:p>
    <w:p w14:paraId="7FDD3A97" w14:textId="77777777" w:rsidR="009E7E69" w:rsidRDefault="009E7E69" w:rsidP="009E7E69">
      <w:pPr>
        <w:pStyle w:val="ListParagraph"/>
        <w:numPr>
          <w:ilvl w:val="0"/>
          <w:numId w:val="2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Advertise to/showcase older adult learners</w:t>
      </w:r>
    </w:p>
    <w:p w14:paraId="651DA0A0" w14:textId="77777777" w:rsidR="009E7E69" w:rsidRPr="00257405" w:rsidRDefault="009E7E69" w:rsidP="009E7E69">
      <w:pPr>
        <w:pStyle w:val="ListParagraph"/>
        <w:numPr>
          <w:ilvl w:val="0"/>
          <w:numId w:val="29"/>
        </w:numPr>
        <w:spacing w:line="276" w:lineRule="auto"/>
        <w:rPr>
          <w:rFonts w:ascii="Tahoma" w:hAnsi="Tahoma" w:cs="Tahoma"/>
        </w:rPr>
      </w:pPr>
      <w:r w:rsidRPr="00257405">
        <w:rPr>
          <w:rFonts w:ascii="Tahoma" w:hAnsi="Tahoma" w:cs="Tahoma"/>
        </w:rPr>
        <w:t xml:space="preserve">ACTION: strengthen career-awareness/exploration for students at the beginning of their educational path </w:t>
      </w:r>
      <w:r>
        <w:rPr>
          <w:rFonts w:ascii="Tahoma" w:hAnsi="Tahoma" w:cs="Tahoma"/>
        </w:rPr>
        <w:t>(</w:t>
      </w:r>
      <w:r w:rsidRPr="00E14A5F">
        <w:rPr>
          <w:rFonts w:ascii="Tahoma" w:hAnsi="Tahoma" w:cs="Tahoma"/>
        </w:rPr>
        <w:t>especially in regards to the liberal arts and social sciences. Many of them are afraid they won't find jobs if they aren't majoring in STEM.</w:t>
      </w:r>
      <w:r>
        <w:rPr>
          <w:rFonts w:ascii="Tahoma" w:hAnsi="Tahoma" w:cs="Tahoma"/>
        </w:rPr>
        <w:t>)</w:t>
      </w:r>
    </w:p>
    <w:p w14:paraId="3CA7F803" w14:textId="77777777" w:rsidR="009E7E69" w:rsidRDefault="009E7E69" w:rsidP="009E7E69">
      <w:pPr>
        <w:pStyle w:val="ListParagraph"/>
        <w:numPr>
          <w:ilvl w:val="0"/>
          <w:numId w:val="2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ACTION: invite Miramar alumni to speak to current students about their careers and life after graduation (</w:t>
      </w:r>
      <w:r w:rsidRPr="00E14A5F">
        <w:rPr>
          <w:rFonts w:ascii="Tahoma" w:hAnsi="Tahoma" w:cs="Tahoma"/>
        </w:rPr>
        <w:t>like an Miramar Alumni panel</w:t>
      </w:r>
      <w:r>
        <w:rPr>
          <w:rFonts w:ascii="Tahoma" w:hAnsi="Tahoma" w:cs="Tahoma"/>
        </w:rPr>
        <w:t>)</w:t>
      </w:r>
    </w:p>
    <w:p w14:paraId="4F29A605" w14:textId="0829174F" w:rsidR="00261362" w:rsidRDefault="00261362" w:rsidP="00EA2B50">
      <w:pPr>
        <w:pStyle w:val="ListParagraph"/>
        <w:numPr>
          <w:ilvl w:val="0"/>
          <w:numId w:val="2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Clear communication</w:t>
      </w:r>
      <w:r w:rsidR="005A150F">
        <w:rPr>
          <w:rFonts w:ascii="Tahoma" w:hAnsi="Tahoma" w:cs="Tahoma"/>
        </w:rPr>
        <w:t>/improved awareness of</w:t>
      </w:r>
      <w:r>
        <w:rPr>
          <w:rFonts w:ascii="Tahoma" w:hAnsi="Tahoma" w:cs="Tahoma"/>
        </w:rPr>
        <w:t xml:space="preserve"> </w:t>
      </w:r>
      <w:r w:rsidR="004B0581">
        <w:rPr>
          <w:rFonts w:ascii="Tahoma" w:hAnsi="Tahoma" w:cs="Tahoma"/>
        </w:rPr>
        <w:t xml:space="preserve">what </w:t>
      </w:r>
      <w:r>
        <w:rPr>
          <w:rFonts w:ascii="Tahoma" w:hAnsi="Tahoma" w:cs="Tahoma"/>
        </w:rPr>
        <w:t>student services</w:t>
      </w:r>
      <w:r w:rsidR="005A150F">
        <w:rPr>
          <w:rFonts w:ascii="Tahoma" w:hAnsi="Tahoma" w:cs="Tahoma"/>
        </w:rPr>
        <w:t xml:space="preserve"> exist</w:t>
      </w:r>
      <w:r w:rsidR="004B058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to ALL campus constituents</w:t>
      </w:r>
      <w:r w:rsidR="000173DB">
        <w:rPr>
          <w:rFonts w:ascii="Tahoma" w:hAnsi="Tahoma" w:cs="Tahoma"/>
        </w:rPr>
        <w:t xml:space="preserve"> (students and faculty)</w:t>
      </w:r>
    </w:p>
    <w:p w14:paraId="57F31EE3" w14:textId="0519F070" w:rsidR="00EA2B50" w:rsidRDefault="00C3174B" w:rsidP="00EA2B50">
      <w:pPr>
        <w:pStyle w:val="ListParagraph"/>
        <w:numPr>
          <w:ilvl w:val="0"/>
          <w:numId w:val="2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Clear communication of </w:t>
      </w:r>
      <w:r w:rsidR="007A773B">
        <w:rPr>
          <w:rFonts w:ascii="Tahoma" w:hAnsi="Tahoma" w:cs="Tahoma"/>
        </w:rPr>
        <w:t xml:space="preserve">registration dates and other important </w:t>
      </w:r>
      <w:r>
        <w:rPr>
          <w:rFonts w:ascii="Tahoma" w:hAnsi="Tahoma" w:cs="Tahoma"/>
        </w:rPr>
        <w:t>deadlines</w:t>
      </w:r>
    </w:p>
    <w:p w14:paraId="7ABAC2C7" w14:textId="70E362E9" w:rsidR="007A773B" w:rsidRDefault="007A773B" w:rsidP="00EA2B50">
      <w:pPr>
        <w:pStyle w:val="ListParagraph"/>
        <w:numPr>
          <w:ilvl w:val="0"/>
          <w:numId w:val="2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Clear and effective</w:t>
      </w:r>
      <w:r w:rsidRPr="007A773B">
        <w:rPr>
          <w:rFonts w:ascii="Tahoma" w:hAnsi="Tahoma" w:cs="Tahoma"/>
        </w:rPr>
        <w:t xml:space="preserve"> advertis</w:t>
      </w:r>
      <w:r>
        <w:rPr>
          <w:rFonts w:ascii="Tahoma" w:hAnsi="Tahoma" w:cs="Tahoma"/>
        </w:rPr>
        <w:t xml:space="preserve">ing </w:t>
      </w:r>
      <w:r w:rsidRPr="007A773B">
        <w:rPr>
          <w:rFonts w:ascii="Tahoma" w:hAnsi="Tahoma" w:cs="Tahoma"/>
        </w:rPr>
        <w:t>and social media presence</w:t>
      </w:r>
      <w:r w:rsidR="00EA6904">
        <w:rPr>
          <w:rFonts w:ascii="Tahoma" w:hAnsi="Tahoma" w:cs="Tahoma"/>
        </w:rPr>
        <w:t xml:space="preserve"> (especially around when registration is happening</w:t>
      </w:r>
      <w:r w:rsidR="00314090">
        <w:rPr>
          <w:rFonts w:ascii="Tahoma" w:hAnsi="Tahoma" w:cs="Tahoma"/>
        </w:rPr>
        <w:t xml:space="preserve">, we have new </w:t>
      </w:r>
      <w:r w:rsidR="00EA6904">
        <w:rPr>
          <w:rFonts w:ascii="Tahoma" w:hAnsi="Tahoma" w:cs="Tahoma"/>
        </w:rPr>
        <w:t>)</w:t>
      </w:r>
    </w:p>
    <w:p w14:paraId="417AB117" w14:textId="19AA933E" w:rsidR="00261362" w:rsidRDefault="004B3A01" w:rsidP="00EA2B50">
      <w:pPr>
        <w:pStyle w:val="ListParagraph"/>
        <w:numPr>
          <w:ilvl w:val="0"/>
          <w:numId w:val="2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Getting faculty more involved in </w:t>
      </w:r>
      <w:r w:rsidR="00444C2B">
        <w:rPr>
          <w:rFonts w:ascii="Tahoma" w:hAnsi="Tahoma" w:cs="Tahoma"/>
        </w:rPr>
        <w:t xml:space="preserve">the conversation </w:t>
      </w:r>
      <w:r w:rsidR="008B26AA">
        <w:rPr>
          <w:rFonts w:ascii="Tahoma" w:hAnsi="Tahoma" w:cs="Tahoma"/>
        </w:rPr>
        <w:t xml:space="preserve">around </w:t>
      </w:r>
      <w:r>
        <w:rPr>
          <w:rFonts w:ascii="Tahoma" w:hAnsi="Tahoma" w:cs="Tahoma"/>
        </w:rPr>
        <w:t>student success</w:t>
      </w:r>
    </w:p>
    <w:p w14:paraId="7A8E2783" w14:textId="77777777" w:rsidR="00681E14" w:rsidRPr="001E1B59" w:rsidRDefault="00681E14" w:rsidP="00681E14">
      <w:pPr>
        <w:pStyle w:val="ListParagraph"/>
        <w:numPr>
          <w:ilvl w:val="0"/>
          <w:numId w:val="29"/>
        </w:numPr>
        <w:spacing w:line="276" w:lineRule="auto"/>
        <w:rPr>
          <w:rFonts w:ascii="Tahoma" w:hAnsi="Tahoma" w:cs="Tahoma"/>
        </w:rPr>
      </w:pPr>
      <w:r>
        <w:rPr>
          <w:rFonts w:ascii="Tahoma" w:eastAsiaTheme="minorHAnsi" w:hAnsi="Tahoma" w:cs="Tahoma"/>
        </w:rPr>
        <w:t xml:space="preserve">Students need </w:t>
      </w:r>
      <w:r w:rsidRPr="008457D4">
        <w:rPr>
          <w:rFonts w:ascii="Tahoma" w:eastAsiaTheme="minorHAnsi" w:hAnsi="Tahoma" w:cs="Tahoma"/>
        </w:rPr>
        <w:t>regular, consistent, friendly contact</w:t>
      </w:r>
      <w:r>
        <w:rPr>
          <w:rFonts w:ascii="Tahoma" w:eastAsiaTheme="minorHAnsi" w:hAnsi="Tahoma" w:cs="Tahoma"/>
        </w:rPr>
        <w:t xml:space="preserve"> from their professors, especially when they “go missing”</w:t>
      </w:r>
    </w:p>
    <w:p w14:paraId="3FDF74BC" w14:textId="49F2C3BD" w:rsidR="00681E14" w:rsidRDefault="0024689D" w:rsidP="00EA2B50">
      <w:pPr>
        <w:pStyle w:val="ListParagraph"/>
        <w:numPr>
          <w:ilvl w:val="0"/>
          <w:numId w:val="2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Help students find their “Why?”</w:t>
      </w:r>
    </w:p>
    <w:p w14:paraId="014C0FDE" w14:textId="7B216B29" w:rsidR="00BE24FD" w:rsidRDefault="00BE24FD" w:rsidP="00EA2B50">
      <w:pPr>
        <w:pStyle w:val="ListParagraph"/>
        <w:numPr>
          <w:ilvl w:val="0"/>
          <w:numId w:val="2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When it comes to scheduling, having more of a plan (or communication?) between all three colleges</w:t>
      </w:r>
      <w:r w:rsidR="0084463D">
        <w:rPr>
          <w:rFonts w:ascii="Tahoma" w:hAnsi="Tahoma" w:cs="Tahoma"/>
        </w:rPr>
        <w:t>.</w:t>
      </w:r>
    </w:p>
    <w:p w14:paraId="695801C8" w14:textId="691E432E" w:rsidR="00D304DA" w:rsidRDefault="00D304DA" w:rsidP="00EA2B50">
      <w:pPr>
        <w:pStyle w:val="ListParagraph"/>
        <w:numPr>
          <w:ilvl w:val="0"/>
          <w:numId w:val="2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Communication with professors: it seems based on professor preference, so there’s no consistency here; some </w:t>
      </w:r>
      <w:r>
        <w:rPr>
          <w:rFonts w:ascii="Tahoma" w:hAnsi="Tahoma" w:cs="Tahoma"/>
        </w:rPr>
        <w:t>consistency</w:t>
      </w:r>
      <w:r>
        <w:rPr>
          <w:rFonts w:ascii="Tahoma" w:hAnsi="Tahoma" w:cs="Tahoma"/>
        </w:rPr>
        <w:t xml:space="preserve"> would help here</w:t>
      </w:r>
      <w:r w:rsidR="00F806B8">
        <w:rPr>
          <w:rFonts w:ascii="Tahoma" w:hAnsi="Tahoma" w:cs="Tahoma"/>
        </w:rPr>
        <w:t>.</w:t>
      </w:r>
    </w:p>
    <w:p w14:paraId="49043385" w14:textId="4902BEE9" w:rsidR="00F806B8" w:rsidRDefault="00F806B8" w:rsidP="00EA2B50">
      <w:pPr>
        <w:pStyle w:val="ListParagraph"/>
        <w:numPr>
          <w:ilvl w:val="0"/>
          <w:numId w:val="2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Lack of communication or unawareness about grades—maybe encourage students to reach out to professors prior to the Withdrawal deadline, or </w:t>
      </w:r>
      <w:r>
        <w:rPr>
          <w:rFonts w:ascii="Tahoma" w:hAnsi="Tahoma" w:cs="Tahoma"/>
        </w:rPr>
        <w:t>encourage</w:t>
      </w:r>
      <w:r>
        <w:rPr>
          <w:rFonts w:ascii="Tahoma" w:hAnsi="Tahoma" w:cs="Tahoma"/>
        </w:rPr>
        <w:t xml:space="preserve"> faculty to provide grade updates</w:t>
      </w:r>
    </w:p>
    <w:p w14:paraId="0962D055" w14:textId="4329615C" w:rsidR="00177A5E" w:rsidRDefault="00137091" w:rsidP="00137091">
      <w:pPr>
        <w:pStyle w:val="ListParagraph"/>
        <w:numPr>
          <w:ilvl w:val="0"/>
          <w:numId w:val="2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Pr="00137091">
        <w:rPr>
          <w:rFonts w:ascii="Tahoma" w:hAnsi="Tahoma" w:cs="Tahoma"/>
        </w:rPr>
        <w:t>xpand cafeteria</w:t>
      </w:r>
      <w:r w:rsidR="00DC2E76">
        <w:rPr>
          <w:rFonts w:ascii="Tahoma" w:hAnsi="Tahoma" w:cs="Tahoma"/>
        </w:rPr>
        <w:t xml:space="preserve"> or cafe</w:t>
      </w:r>
      <w:r w:rsidRPr="00137091">
        <w:rPr>
          <w:rFonts w:ascii="Tahoma" w:hAnsi="Tahoma" w:cs="Tahoma"/>
        </w:rPr>
        <w:t xml:space="preserve"> offerings</w:t>
      </w:r>
      <w:r>
        <w:rPr>
          <w:rFonts w:ascii="Tahoma" w:hAnsi="Tahoma" w:cs="Tahoma"/>
        </w:rPr>
        <w:t xml:space="preserve"> </w:t>
      </w:r>
      <w:r w:rsidR="00A63A4C">
        <w:rPr>
          <w:rFonts w:ascii="Tahoma" w:hAnsi="Tahoma" w:cs="Tahoma"/>
        </w:rPr>
        <w:t>and/</w:t>
      </w:r>
      <w:r>
        <w:rPr>
          <w:rFonts w:ascii="Tahoma" w:hAnsi="Tahoma" w:cs="Tahoma"/>
        </w:rPr>
        <w:t>or p</w:t>
      </w:r>
      <w:r w:rsidR="00BF3BF4">
        <w:rPr>
          <w:rFonts w:ascii="Tahoma" w:hAnsi="Tahoma" w:cs="Tahoma"/>
        </w:rPr>
        <w:t>rovide food trucks for night/evening students</w:t>
      </w:r>
    </w:p>
    <w:p w14:paraId="43661C95" w14:textId="49EBB317" w:rsidR="004E2480" w:rsidRDefault="004E2480" w:rsidP="000E1D86">
      <w:pPr>
        <w:spacing w:line="276" w:lineRule="auto"/>
        <w:rPr>
          <w:rFonts w:ascii="Tahoma" w:hAnsi="Tahoma" w:cs="Tahoma"/>
        </w:rPr>
      </w:pPr>
    </w:p>
    <w:p w14:paraId="451A0348" w14:textId="43C72681" w:rsidR="00E02D6F" w:rsidRPr="00E02D6F" w:rsidRDefault="00AB458C" w:rsidP="00E02D6F">
      <w:pPr>
        <w:spacing w:line="276" w:lineRule="auto"/>
        <w:rPr>
          <w:rFonts w:ascii="Tahoma" w:hAnsi="Tahoma" w:cs="Tahoma"/>
          <w:b/>
          <w:bCs/>
        </w:rPr>
      </w:pPr>
      <w:r w:rsidRPr="00E02D6F">
        <w:rPr>
          <w:rFonts w:ascii="Tahoma" w:hAnsi="Tahoma" w:cs="Tahoma"/>
          <w:b/>
          <w:bCs/>
        </w:rPr>
        <w:t>Themes</w:t>
      </w:r>
      <w:r>
        <w:rPr>
          <w:rFonts w:ascii="Tahoma" w:hAnsi="Tahoma" w:cs="Tahoma"/>
          <w:b/>
          <w:bCs/>
        </w:rPr>
        <w:t xml:space="preserve"> &amp; Actions</w:t>
      </w:r>
      <w:r w:rsidRPr="00E02D6F"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  <w:b/>
          <w:bCs/>
        </w:rPr>
        <w:t xml:space="preserve"> </w:t>
      </w:r>
      <w:r w:rsidRPr="00E02D6F">
        <w:rPr>
          <w:rFonts w:ascii="Tahoma" w:hAnsi="Tahoma" w:cs="Tahoma"/>
          <w:b/>
          <w:bCs/>
        </w:rPr>
        <w:t xml:space="preserve">Goal </w:t>
      </w:r>
      <w:r>
        <w:rPr>
          <w:rFonts w:ascii="Tahoma" w:hAnsi="Tahoma" w:cs="Tahoma"/>
          <w:b/>
          <w:bCs/>
        </w:rPr>
        <w:t>4</w:t>
      </w:r>
      <w:r>
        <w:rPr>
          <w:rFonts w:ascii="Tahoma" w:hAnsi="Tahoma" w:cs="Tahoma"/>
          <w:b/>
          <w:bCs/>
        </w:rPr>
        <w:t xml:space="preserve"> –</w:t>
      </w:r>
      <w:r w:rsidR="00871C88">
        <w:rPr>
          <w:rFonts w:ascii="Tahoma" w:hAnsi="Tahoma" w:cs="Tahoma"/>
          <w:b/>
          <w:bCs/>
        </w:rPr>
        <w:t xml:space="preserve"> </w:t>
      </w:r>
      <w:r w:rsidR="00E02D6F" w:rsidRPr="00E02D6F">
        <w:rPr>
          <w:rFonts w:ascii="Tahoma" w:hAnsi="Tahoma" w:cs="Tahoma"/>
          <w:b/>
          <w:bCs/>
        </w:rPr>
        <w:t>Building a community</w:t>
      </w:r>
    </w:p>
    <w:p w14:paraId="79FB4DC9" w14:textId="213F6722" w:rsidR="00EA2B50" w:rsidRDefault="00CE7B29" w:rsidP="00EA2B50">
      <w:pPr>
        <w:pStyle w:val="ListParagraph"/>
        <w:numPr>
          <w:ilvl w:val="0"/>
          <w:numId w:val="30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Make our resources available to folx</w:t>
      </w:r>
      <w:r w:rsidR="00E7374D">
        <w:rPr>
          <w:rFonts w:ascii="Tahoma" w:hAnsi="Tahoma" w:cs="Tahoma"/>
        </w:rPr>
        <w:t xml:space="preserve"> (such as the fitness center)</w:t>
      </w:r>
    </w:p>
    <w:p w14:paraId="18644B83" w14:textId="6DDE3313" w:rsidR="008559A9" w:rsidRDefault="008559A9" w:rsidP="00EA2B50">
      <w:pPr>
        <w:pStyle w:val="ListParagraph"/>
        <w:numPr>
          <w:ilvl w:val="0"/>
          <w:numId w:val="30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Host events on campus for students and the greater community</w:t>
      </w:r>
    </w:p>
    <w:p w14:paraId="68FC2D68" w14:textId="1593DC35" w:rsidR="006F61CD" w:rsidRPr="009467F4" w:rsidRDefault="006F61CD" w:rsidP="006F61CD">
      <w:pPr>
        <w:pStyle w:val="ListParagraph"/>
        <w:numPr>
          <w:ilvl w:val="0"/>
          <w:numId w:val="30"/>
        </w:numPr>
        <w:spacing w:line="276" w:lineRule="auto"/>
        <w:rPr>
          <w:rFonts w:ascii="Tahoma" w:hAnsi="Tahoma" w:cs="Tahoma"/>
        </w:rPr>
      </w:pPr>
      <w:r w:rsidRPr="009467F4">
        <w:rPr>
          <w:rFonts w:ascii="Tahoma" w:hAnsi="Tahoma" w:cs="Tahoma"/>
        </w:rPr>
        <w:t>We need more hang-out and collaboration space</w:t>
      </w:r>
      <w:r w:rsidR="009467F4" w:rsidRPr="009467F4">
        <w:rPr>
          <w:rFonts w:ascii="Tahoma" w:hAnsi="Tahoma" w:cs="Tahoma"/>
        </w:rPr>
        <w:t>s</w:t>
      </w:r>
      <w:r w:rsidRPr="009467F4">
        <w:rPr>
          <w:rFonts w:ascii="Tahoma" w:hAnsi="Tahoma" w:cs="Tahoma"/>
        </w:rPr>
        <w:t xml:space="preserve"> for students—spaces where </w:t>
      </w:r>
      <w:r w:rsidR="00304E6B">
        <w:rPr>
          <w:rFonts w:ascii="Tahoma" w:hAnsi="Tahoma" w:cs="Tahoma"/>
        </w:rPr>
        <w:t>they</w:t>
      </w:r>
      <w:r w:rsidRPr="009467F4">
        <w:rPr>
          <w:rFonts w:ascii="Tahoma" w:hAnsi="Tahoma" w:cs="Tahoma"/>
        </w:rPr>
        <w:t xml:space="preserve"> don’t need to be quiet</w:t>
      </w:r>
      <w:r w:rsidR="009467F4" w:rsidRPr="009467F4">
        <w:rPr>
          <w:rFonts w:ascii="Tahoma" w:hAnsi="Tahoma" w:cs="Tahoma"/>
        </w:rPr>
        <w:t xml:space="preserve"> but can engage with one another in a relaxed environment.</w:t>
      </w:r>
    </w:p>
    <w:p w14:paraId="005A595E" w14:textId="34A85092" w:rsidR="008559A9" w:rsidRPr="009467F4" w:rsidRDefault="008559A9" w:rsidP="00EA2B50">
      <w:pPr>
        <w:pStyle w:val="ListParagraph"/>
        <w:numPr>
          <w:ilvl w:val="0"/>
          <w:numId w:val="30"/>
        </w:numPr>
        <w:spacing w:line="276" w:lineRule="auto"/>
        <w:rPr>
          <w:rFonts w:ascii="Tahoma" w:hAnsi="Tahoma" w:cs="Tahoma"/>
        </w:rPr>
      </w:pPr>
      <w:r w:rsidRPr="009467F4">
        <w:rPr>
          <w:rFonts w:ascii="Tahoma" w:hAnsi="Tahoma" w:cs="Tahoma"/>
        </w:rPr>
        <w:t>Make Compass Point</w:t>
      </w:r>
      <w:r w:rsidR="00AE1332" w:rsidRPr="009467F4">
        <w:rPr>
          <w:rFonts w:ascii="Tahoma" w:hAnsi="Tahoma" w:cs="Tahoma"/>
        </w:rPr>
        <w:t>, the cafeteria, student lounges, public spaces</w:t>
      </w:r>
      <w:r w:rsidRPr="009467F4">
        <w:rPr>
          <w:rFonts w:ascii="Tahoma" w:hAnsi="Tahoma" w:cs="Tahoma"/>
        </w:rPr>
        <w:t xml:space="preserve"> more inviting for students</w:t>
      </w:r>
      <w:r w:rsidR="00AE1332" w:rsidRPr="009467F4">
        <w:rPr>
          <w:rFonts w:ascii="Tahoma" w:hAnsi="Tahoma" w:cs="Tahoma"/>
        </w:rPr>
        <w:t>—</w:t>
      </w:r>
      <w:r w:rsidR="009467F4" w:rsidRPr="009467F4">
        <w:rPr>
          <w:rFonts w:ascii="Tahoma" w:hAnsi="Tahoma" w:cs="Tahoma"/>
        </w:rPr>
        <w:t>t</w:t>
      </w:r>
      <w:r w:rsidR="009467F4" w:rsidRPr="009467F4">
        <w:rPr>
          <w:rFonts w:ascii="Tahoma" w:hAnsi="Tahoma" w:cs="Tahoma"/>
        </w:rPr>
        <w:t xml:space="preserve">he 2nd floor </w:t>
      </w:r>
      <w:r w:rsidR="009467F4" w:rsidRPr="009467F4">
        <w:rPr>
          <w:rFonts w:ascii="Tahoma" w:hAnsi="Tahoma" w:cs="Tahoma"/>
        </w:rPr>
        <w:t>student lounge has become</w:t>
      </w:r>
      <w:r w:rsidR="009467F4" w:rsidRPr="009467F4">
        <w:rPr>
          <w:rFonts w:ascii="Tahoma" w:hAnsi="Tahoma" w:cs="Tahoma"/>
        </w:rPr>
        <w:t xml:space="preserve"> more of a basic needs area</w:t>
      </w:r>
      <w:r w:rsidR="009467F4" w:rsidRPr="009467F4">
        <w:rPr>
          <w:rFonts w:ascii="Tahoma" w:hAnsi="Tahoma" w:cs="Tahoma"/>
        </w:rPr>
        <w:t xml:space="preserve"> than a gathering and hang-out space</w:t>
      </w:r>
      <w:r w:rsidR="009467F4" w:rsidRPr="009467F4">
        <w:rPr>
          <w:rFonts w:ascii="Tahoma" w:hAnsi="Tahoma" w:cs="Tahoma"/>
        </w:rPr>
        <w:t>.</w:t>
      </w:r>
      <w:r w:rsidR="00746099">
        <w:rPr>
          <w:rFonts w:ascii="Tahoma" w:hAnsi="Tahoma" w:cs="Tahoma"/>
        </w:rPr>
        <w:t xml:space="preserve"> </w:t>
      </w:r>
      <w:r w:rsidR="00746099" w:rsidRPr="00746099">
        <w:rPr>
          <w:rFonts w:ascii="Tahoma" w:hAnsi="Tahoma" w:cs="Tahoma"/>
        </w:rPr>
        <w:t>A</w:t>
      </w:r>
      <w:r w:rsidR="00746099">
        <w:rPr>
          <w:rFonts w:ascii="Tahoma" w:hAnsi="Tahoma" w:cs="Tahoma"/>
        </w:rPr>
        <w:t>dd a</w:t>
      </w:r>
      <w:r w:rsidR="00746099" w:rsidRPr="00746099">
        <w:rPr>
          <w:rFonts w:ascii="Tahoma" w:hAnsi="Tahoma" w:cs="Tahoma"/>
        </w:rPr>
        <w:t>reas for outdoor dining outside the cafeteria</w:t>
      </w:r>
      <w:r w:rsidR="00746099">
        <w:rPr>
          <w:rFonts w:ascii="Tahoma" w:hAnsi="Tahoma" w:cs="Tahoma"/>
        </w:rPr>
        <w:t>.</w:t>
      </w:r>
    </w:p>
    <w:p w14:paraId="398991B0" w14:textId="079BCB34" w:rsidR="00187849" w:rsidRDefault="00187849" w:rsidP="00EA2B50">
      <w:pPr>
        <w:pStyle w:val="ListParagraph"/>
        <w:numPr>
          <w:ilvl w:val="0"/>
          <w:numId w:val="30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Keep up the awesome improvements with our Social Media platforms</w:t>
      </w:r>
    </w:p>
    <w:p w14:paraId="7ECF2FCD" w14:textId="0C5B8053" w:rsidR="00EB0BA2" w:rsidRDefault="00047B75" w:rsidP="00EA2B50">
      <w:pPr>
        <w:pStyle w:val="ListParagraph"/>
        <w:numPr>
          <w:ilvl w:val="0"/>
          <w:numId w:val="30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EB0BA2">
        <w:rPr>
          <w:rFonts w:ascii="Tahoma" w:hAnsi="Tahoma" w:cs="Tahoma"/>
        </w:rPr>
        <w:t>n a world where so many folx want to participate virtually</w:t>
      </w:r>
      <w:r>
        <w:rPr>
          <w:rFonts w:ascii="Tahoma" w:hAnsi="Tahoma" w:cs="Tahoma"/>
        </w:rPr>
        <w:t>, w</w:t>
      </w:r>
      <w:r w:rsidR="00DE0A56" w:rsidRPr="00EB0BA2">
        <w:rPr>
          <w:rFonts w:ascii="Tahoma" w:hAnsi="Tahoma" w:cs="Tahoma"/>
        </w:rPr>
        <w:t>e need to take our on-campus community building online</w:t>
      </w:r>
      <w:r w:rsidR="00DE0A56">
        <w:rPr>
          <w:rFonts w:ascii="Tahoma" w:hAnsi="Tahoma" w:cs="Tahoma"/>
        </w:rPr>
        <w:t xml:space="preserve">. </w:t>
      </w:r>
      <w:r w:rsidR="00DB1EAD">
        <w:rPr>
          <w:rFonts w:ascii="Tahoma" w:hAnsi="Tahoma" w:cs="Tahoma"/>
        </w:rPr>
        <w:t>We need to reimagine what comm</w:t>
      </w:r>
      <w:r w:rsidR="00DB1EAD" w:rsidRPr="00DE0A56">
        <w:rPr>
          <w:rFonts w:ascii="Tahoma" w:hAnsi="Tahoma" w:cs="Tahoma"/>
        </w:rPr>
        <w:t>unity looks like</w:t>
      </w:r>
      <w:r w:rsidR="00DE0A56" w:rsidRPr="00DE0A56">
        <w:rPr>
          <w:rFonts w:ascii="Tahoma" w:hAnsi="Tahoma" w:cs="Tahoma"/>
        </w:rPr>
        <w:t xml:space="preserve"> and focus on helping students to s</w:t>
      </w:r>
      <w:r w:rsidR="00DE0A56" w:rsidRPr="00DE0A56">
        <w:rPr>
          <w:rFonts w:ascii="Tahoma" w:hAnsi="Tahoma" w:cs="Tahoma"/>
        </w:rPr>
        <w:t>ocially connect virtually</w:t>
      </w:r>
      <w:r w:rsidR="00DE0A56" w:rsidRPr="00DE0A56">
        <w:rPr>
          <w:rFonts w:ascii="Tahoma" w:hAnsi="Tahoma" w:cs="Tahoma"/>
        </w:rPr>
        <w:t>. W</w:t>
      </w:r>
      <w:r w:rsidR="007F2A5D">
        <w:rPr>
          <w:rFonts w:ascii="Tahoma" w:hAnsi="Tahoma" w:cs="Tahoma"/>
        </w:rPr>
        <w:t>e need to</w:t>
      </w:r>
      <w:r w:rsidR="00DE0A56">
        <w:rPr>
          <w:rFonts w:ascii="Tahoma" w:hAnsi="Tahoma" w:cs="Tahoma"/>
        </w:rPr>
        <w:t xml:space="preserve"> expand our focus from just </w:t>
      </w:r>
      <w:r w:rsidR="007F2A5D">
        <w:rPr>
          <w:rFonts w:ascii="Tahoma" w:hAnsi="Tahoma" w:cs="Tahoma"/>
        </w:rPr>
        <w:t>“funnel</w:t>
      </w:r>
      <w:r w:rsidR="00DE0A56">
        <w:rPr>
          <w:rFonts w:ascii="Tahoma" w:hAnsi="Tahoma" w:cs="Tahoma"/>
        </w:rPr>
        <w:t>ing</w:t>
      </w:r>
      <w:r w:rsidR="007F2A5D">
        <w:rPr>
          <w:rFonts w:ascii="Tahoma" w:hAnsi="Tahoma" w:cs="Tahoma"/>
        </w:rPr>
        <w:t xml:space="preserve"> information” </w:t>
      </w:r>
      <w:r w:rsidR="00DE0A56">
        <w:rPr>
          <w:rFonts w:ascii="Tahoma" w:hAnsi="Tahoma" w:cs="Tahoma"/>
        </w:rPr>
        <w:t>online to offering</w:t>
      </w:r>
      <w:r w:rsidR="007F2A5D">
        <w:rPr>
          <w:rFonts w:ascii="Tahoma" w:hAnsi="Tahoma" w:cs="Tahoma"/>
        </w:rPr>
        <w:t xml:space="preserve"> creative and inn</w:t>
      </w:r>
      <w:r w:rsidR="00B357E3">
        <w:rPr>
          <w:rFonts w:ascii="Tahoma" w:hAnsi="Tahoma" w:cs="Tahoma"/>
        </w:rPr>
        <w:t>o</w:t>
      </w:r>
      <w:r w:rsidR="007F2A5D">
        <w:rPr>
          <w:rFonts w:ascii="Tahoma" w:hAnsi="Tahoma" w:cs="Tahoma"/>
        </w:rPr>
        <w:t>vative</w:t>
      </w:r>
      <w:r w:rsidR="00DE0A56">
        <w:rPr>
          <w:rFonts w:ascii="Tahoma" w:hAnsi="Tahoma" w:cs="Tahoma"/>
        </w:rPr>
        <w:t xml:space="preserve"> ways to help our students engage with one another</w:t>
      </w:r>
      <w:r w:rsidR="005F4ECC">
        <w:rPr>
          <w:rFonts w:ascii="Tahoma" w:hAnsi="Tahoma" w:cs="Tahoma"/>
        </w:rPr>
        <w:t>.</w:t>
      </w:r>
      <w:r w:rsidR="00DB1EAD" w:rsidRPr="00EB0BA2">
        <w:rPr>
          <w:rFonts w:ascii="Tahoma" w:hAnsi="Tahoma" w:cs="Tahoma"/>
        </w:rPr>
        <w:t xml:space="preserve"> </w:t>
      </w:r>
    </w:p>
    <w:p w14:paraId="2C5246CF" w14:textId="7D67B36A" w:rsidR="00EB0BA2" w:rsidRDefault="00EB0BA2" w:rsidP="00EA2B50">
      <w:pPr>
        <w:pStyle w:val="ListParagraph"/>
        <w:numPr>
          <w:ilvl w:val="0"/>
          <w:numId w:val="30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Developing relationships and internships with local employers</w:t>
      </w:r>
    </w:p>
    <w:p w14:paraId="531CDC1F" w14:textId="77777777" w:rsidR="007E138F" w:rsidRDefault="007E138F" w:rsidP="007E138F">
      <w:pPr>
        <w:pStyle w:val="ListParagraph"/>
        <w:numPr>
          <w:ilvl w:val="0"/>
          <w:numId w:val="30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Communication with professors: it seems based on professor preference, so there’s no consistency here; some consistency would help here</w:t>
      </w:r>
    </w:p>
    <w:p w14:paraId="4AC438A7" w14:textId="77777777" w:rsidR="00DC5E57" w:rsidRDefault="00DC5E57" w:rsidP="00D830A1">
      <w:pPr>
        <w:spacing w:line="276" w:lineRule="auto"/>
        <w:ind w:left="720" w:hanging="720"/>
        <w:rPr>
          <w:rFonts w:ascii="Tahoma" w:hAnsi="Tahoma" w:cs="Tahoma"/>
        </w:rPr>
      </w:pPr>
    </w:p>
    <w:sectPr w:rsidR="00DC5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4AA7"/>
    <w:multiLevelType w:val="hybridMultilevel"/>
    <w:tmpl w:val="79986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20F36"/>
    <w:multiLevelType w:val="hybridMultilevel"/>
    <w:tmpl w:val="8E9EB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0994"/>
    <w:multiLevelType w:val="hybridMultilevel"/>
    <w:tmpl w:val="3ED4A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486F"/>
    <w:multiLevelType w:val="hybridMultilevel"/>
    <w:tmpl w:val="3E0A8B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46A7B"/>
    <w:multiLevelType w:val="hybridMultilevel"/>
    <w:tmpl w:val="FE8858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232E6D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F05BFB"/>
    <w:multiLevelType w:val="hybridMultilevel"/>
    <w:tmpl w:val="1AEE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873CA"/>
    <w:multiLevelType w:val="hybridMultilevel"/>
    <w:tmpl w:val="C2DAB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232E6D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990238"/>
    <w:multiLevelType w:val="hybridMultilevel"/>
    <w:tmpl w:val="9A345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44E12"/>
    <w:multiLevelType w:val="hybridMultilevel"/>
    <w:tmpl w:val="79986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4609B"/>
    <w:multiLevelType w:val="hybridMultilevel"/>
    <w:tmpl w:val="8E9EB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54605"/>
    <w:multiLevelType w:val="hybridMultilevel"/>
    <w:tmpl w:val="79986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7A"/>
    <w:multiLevelType w:val="hybridMultilevel"/>
    <w:tmpl w:val="79986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32982"/>
    <w:multiLevelType w:val="hybridMultilevel"/>
    <w:tmpl w:val="345AE2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AD27B6"/>
    <w:multiLevelType w:val="hybridMultilevel"/>
    <w:tmpl w:val="0874C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D3D8A"/>
    <w:multiLevelType w:val="hybridMultilevel"/>
    <w:tmpl w:val="79986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C2052"/>
    <w:multiLevelType w:val="hybridMultilevel"/>
    <w:tmpl w:val="79986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022C0"/>
    <w:multiLevelType w:val="hybridMultilevel"/>
    <w:tmpl w:val="79986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975AB"/>
    <w:multiLevelType w:val="hybridMultilevel"/>
    <w:tmpl w:val="0AEE8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31F70"/>
    <w:multiLevelType w:val="hybridMultilevel"/>
    <w:tmpl w:val="8E9EB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633D2"/>
    <w:multiLevelType w:val="hybridMultilevel"/>
    <w:tmpl w:val="661CC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31B7A"/>
    <w:multiLevelType w:val="hybridMultilevel"/>
    <w:tmpl w:val="79986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E5449"/>
    <w:multiLevelType w:val="hybridMultilevel"/>
    <w:tmpl w:val="79986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A7896"/>
    <w:multiLevelType w:val="hybridMultilevel"/>
    <w:tmpl w:val="B1CC7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02923"/>
    <w:multiLevelType w:val="hybridMultilevel"/>
    <w:tmpl w:val="79986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77AB1"/>
    <w:multiLevelType w:val="hybridMultilevel"/>
    <w:tmpl w:val="4CD29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234C7"/>
    <w:multiLevelType w:val="hybridMultilevel"/>
    <w:tmpl w:val="79986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C5B13"/>
    <w:multiLevelType w:val="hybridMultilevel"/>
    <w:tmpl w:val="79986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A5A5C"/>
    <w:multiLevelType w:val="hybridMultilevel"/>
    <w:tmpl w:val="79986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112A5"/>
    <w:multiLevelType w:val="hybridMultilevel"/>
    <w:tmpl w:val="79986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D3AE1"/>
    <w:multiLevelType w:val="hybridMultilevel"/>
    <w:tmpl w:val="156C2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46DC2"/>
    <w:multiLevelType w:val="hybridMultilevel"/>
    <w:tmpl w:val="79986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D0691"/>
    <w:multiLevelType w:val="hybridMultilevel"/>
    <w:tmpl w:val="79986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E293E"/>
    <w:multiLevelType w:val="hybridMultilevel"/>
    <w:tmpl w:val="C2DAB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232E6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13"/>
  </w:num>
  <w:num w:numId="4">
    <w:abstractNumId w:val="7"/>
  </w:num>
  <w:num w:numId="5">
    <w:abstractNumId w:val="4"/>
  </w:num>
  <w:num w:numId="6">
    <w:abstractNumId w:val="6"/>
  </w:num>
  <w:num w:numId="7">
    <w:abstractNumId w:val="12"/>
  </w:num>
  <w:num w:numId="8">
    <w:abstractNumId w:val="26"/>
  </w:num>
  <w:num w:numId="9">
    <w:abstractNumId w:val="20"/>
  </w:num>
  <w:num w:numId="10">
    <w:abstractNumId w:val="15"/>
  </w:num>
  <w:num w:numId="11">
    <w:abstractNumId w:val="11"/>
  </w:num>
  <w:num w:numId="12">
    <w:abstractNumId w:val="16"/>
  </w:num>
  <w:num w:numId="13">
    <w:abstractNumId w:val="23"/>
  </w:num>
  <w:num w:numId="14">
    <w:abstractNumId w:val="27"/>
  </w:num>
  <w:num w:numId="15">
    <w:abstractNumId w:val="21"/>
  </w:num>
  <w:num w:numId="16">
    <w:abstractNumId w:val="10"/>
  </w:num>
  <w:num w:numId="17">
    <w:abstractNumId w:val="28"/>
  </w:num>
  <w:num w:numId="18">
    <w:abstractNumId w:val="31"/>
  </w:num>
  <w:num w:numId="19">
    <w:abstractNumId w:val="14"/>
  </w:num>
  <w:num w:numId="20">
    <w:abstractNumId w:val="25"/>
  </w:num>
  <w:num w:numId="21">
    <w:abstractNumId w:val="30"/>
  </w:num>
  <w:num w:numId="22">
    <w:abstractNumId w:val="0"/>
  </w:num>
  <w:num w:numId="23">
    <w:abstractNumId w:val="8"/>
  </w:num>
  <w:num w:numId="24">
    <w:abstractNumId w:val="24"/>
  </w:num>
  <w:num w:numId="25">
    <w:abstractNumId w:val="3"/>
  </w:num>
  <w:num w:numId="26">
    <w:abstractNumId w:val="29"/>
  </w:num>
  <w:num w:numId="27">
    <w:abstractNumId w:val="22"/>
  </w:num>
  <w:num w:numId="28">
    <w:abstractNumId w:val="1"/>
  </w:num>
  <w:num w:numId="29">
    <w:abstractNumId w:val="9"/>
  </w:num>
  <w:num w:numId="30">
    <w:abstractNumId w:val="18"/>
  </w:num>
  <w:num w:numId="31">
    <w:abstractNumId w:val="17"/>
  </w:num>
  <w:num w:numId="32">
    <w:abstractNumId w:val="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4B"/>
    <w:rsid w:val="00007F89"/>
    <w:rsid w:val="0001114A"/>
    <w:rsid w:val="000111E7"/>
    <w:rsid w:val="000124B8"/>
    <w:rsid w:val="00015ABB"/>
    <w:rsid w:val="000173DB"/>
    <w:rsid w:val="000272D7"/>
    <w:rsid w:val="0003084D"/>
    <w:rsid w:val="00035F90"/>
    <w:rsid w:val="00047B75"/>
    <w:rsid w:val="000645C2"/>
    <w:rsid w:val="00072BAD"/>
    <w:rsid w:val="00072EB7"/>
    <w:rsid w:val="00074D4E"/>
    <w:rsid w:val="0007517B"/>
    <w:rsid w:val="00082687"/>
    <w:rsid w:val="000910D6"/>
    <w:rsid w:val="00093677"/>
    <w:rsid w:val="00097CC7"/>
    <w:rsid w:val="000B1531"/>
    <w:rsid w:val="000E1D86"/>
    <w:rsid w:val="000E369F"/>
    <w:rsid w:val="00103CBA"/>
    <w:rsid w:val="001052C2"/>
    <w:rsid w:val="00112957"/>
    <w:rsid w:val="00130B88"/>
    <w:rsid w:val="00137091"/>
    <w:rsid w:val="00140EE4"/>
    <w:rsid w:val="001743C0"/>
    <w:rsid w:val="00177A5E"/>
    <w:rsid w:val="00187849"/>
    <w:rsid w:val="0019013D"/>
    <w:rsid w:val="00192A9F"/>
    <w:rsid w:val="00193E62"/>
    <w:rsid w:val="001B0BE8"/>
    <w:rsid w:val="001B3029"/>
    <w:rsid w:val="001B4B09"/>
    <w:rsid w:val="001B5E70"/>
    <w:rsid w:val="001D272B"/>
    <w:rsid w:val="001E1B59"/>
    <w:rsid w:val="001E6B63"/>
    <w:rsid w:val="001E7FA9"/>
    <w:rsid w:val="00202095"/>
    <w:rsid w:val="00205E97"/>
    <w:rsid w:val="00223A32"/>
    <w:rsid w:val="00230443"/>
    <w:rsid w:val="00231154"/>
    <w:rsid w:val="00244602"/>
    <w:rsid w:val="00244DFC"/>
    <w:rsid w:val="0024689D"/>
    <w:rsid w:val="002548A2"/>
    <w:rsid w:val="00257405"/>
    <w:rsid w:val="00261362"/>
    <w:rsid w:val="0026295B"/>
    <w:rsid w:val="002654F3"/>
    <w:rsid w:val="00266B00"/>
    <w:rsid w:val="002678E5"/>
    <w:rsid w:val="00270EEF"/>
    <w:rsid w:val="00280666"/>
    <w:rsid w:val="0028079C"/>
    <w:rsid w:val="00286BA0"/>
    <w:rsid w:val="00296F57"/>
    <w:rsid w:val="002A0197"/>
    <w:rsid w:val="002C083F"/>
    <w:rsid w:val="002D03EF"/>
    <w:rsid w:val="002F011C"/>
    <w:rsid w:val="002F0BBF"/>
    <w:rsid w:val="002F158B"/>
    <w:rsid w:val="00304E6B"/>
    <w:rsid w:val="00314090"/>
    <w:rsid w:val="003278AB"/>
    <w:rsid w:val="00331C4C"/>
    <w:rsid w:val="00351822"/>
    <w:rsid w:val="00355E66"/>
    <w:rsid w:val="00360684"/>
    <w:rsid w:val="00362809"/>
    <w:rsid w:val="00374C48"/>
    <w:rsid w:val="003777E5"/>
    <w:rsid w:val="0038255C"/>
    <w:rsid w:val="00390581"/>
    <w:rsid w:val="00390A51"/>
    <w:rsid w:val="003A0679"/>
    <w:rsid w:val="003C18E1"/>
    <w:rsid w:val="003E014B"/>
    <w:rsid w:val="003E0BE8"/>
    <w:rsid w:val="003E0ED3"/>
    <w:rsid w:val="003E1672"/>
    <w:rsid w:val="003F5A3B"/>
    <w:rsid w:val="004001A9"/>
    <w:rsid w:val="004136C2"/>
    <w:rsid w:val="00420E57"/>
    <w:rsid w:val="00421E60"/>
    <w:rsid w:val="00432234"/>
    <w:rsid w:val="004326D0"/>
    <w:rsid w:val="0044122D"/>
    <w:rsid w:val="00444C2B"/>
    <w:rsid w:val="00454148"/>
    <w:rsid w:val="00462418"/>
    <w:rsid w:val="00487D7F"/>
    <w:rsid w:val="00491769"/>
    <w:rsid w:val="00492FD6"/>
    <w:rsid w:val="00494074"/>
    <w:rsid w:val="004A65C9"/>
    <w:rsid w:val="004B0581"/>
    <w:rsid w:val="004B2EF0"/>
    <w:rsid w:val="004B3A01"/>
    <w:rsid w:val="004C5376"/>
    <w:rsid w:val="004E2480"/>
    <w:rsid w:val="004F0916"/>
    <w:rsid w:val="00502266"/>
    <w:rsid w:val="0050790C"/>
    <w:rsid w:val="00522C5E"/>
    <w:rsid w:val="005239AA"/>
    <w:rsid w:val="00545F93"/>
    <w:rsid w:val="0055376E"/>
    <w:rsid w:val="005755D6"/>
    <w:rsid w:val="00592220"/>
    <w:rsid w:val="0059282D"/>
    <w:rsid w:val="00592978"/>
    <w:rsid w:val="005A150F"/>
    <w:rsid w:val="005A2C33"/>
    <w:rsid w:val="005B21F6"/>
    <w:rsid w:val="005B5E14"/>
    <w:rsid w:val="005B7D82"/>
    <w:rsid w:val="005C440D"/>
    <w:rsid w:val="005D1151"/>
    <w:rsid w:val="005F044D"/>
    <w:rsid w:val="005F1533"/>
    <w:rsid w:val="005F4ECC"/>
    <w:rsid w:val="006009FA"/>
    <w:rsid w:val="00611BA3"/>
    <w:rsid w:val="00612AED"/>
    <w:rsid w:val="00617B74"/>
    <w:rsid w:val="00624F16"/>
    <w:rsid w:val="00627DE9"/>
    <w:rsid w:val="00631FA9"/>
    <w:rsid w:val="00635E4B"/>
    <w:rsid w:val="00647A06"/>
    <w:rsid w:val="006564B8"/>
    <w:rsid w:val="00661AE0"/>
    <w:rsid w:val="00681E14"/>
    <w:rsid w:val="00693F39"/>
    <w:rsid w:val="006A3670"/>
    <w:rsid w:val="006A44B2"/>
    <w:rsid w:val="006A4999"/>
    <w:rsid w:val="006B39CE"/>
    <w:rsid w:val="006C4CDC"/>
    <w:rsid w:val="006D6678"/>
    <w:rsid w:val="006E3C98"/>
    <w:rsid w:val="006F2FC8"/>
    <w:rsid w:val="006F315D"/>
    <w:rsid w:val="006F61CD"/>
    <w:rsid w:val="00702CBF"/>
    <w:rsid w:val="00705B84"/>
    <w:rsid w:val="00732C92"/>
    <w:rsid w:val="00737C8E"/>
    <w:rsid w:val="00740660"/>
    <w:rsid w:val="00746099"/>
    <w:rsid w:val="00747222"/>
    <w:rsid w:val="0074787E"/>
    <w:rsid w:val="00751621"/>
    <w:rsid w:val="00755F8C"/>
    <w:rsid w:val="007662C7"/>
    <w:rsid w:val="0076774A"/>
    <w:rsid w:val="00793040"/>
    <w:rsid w:val="00794BA2"/>
    <w:rsid w:val="007A3D33"/>
    <w:rsid w:val="007A773B"/>
    <w:rsid w:val="007A775A"/>
    <w:rsid w:val="007A7BE4"/>
    <w:rsid w:val="007B3C08"/>
    <w:rsid w:val="007B6BAE"/>
    <w:rsid w:val="007B7665"/>
    <w:rsid w:val="007C2E3F"/>
    <w:rsid w:val="007C3393"/>
    <w:rsid w:val="007C70CC"/>
    <w:rsid w:val="007D787D"/>
    <w:rsid w:val="007E138F"/>
    <w:rsid w:val="007F2A5D"/>
    <w:rsid w:val="00801DBD"/>
    <w:rsid w:val="0080331A"/>
    <w:rsid w:val="0080414B"/>
    <w:rsid w:val="008078CA"/>
    <w:rsid w:val="008142E5"/>
    <w:rsid w:val="00827AB8"/>
    <w:rsid w:val="008423B3"/>
    <w:rsid w:val="0084463D"/>
    <w:rsid w:val="008457D4"/>
    <w:rsid w:val="008559A9"/>
    <w:rsid w:val="008576F4"/>
    <w:rsid w:val="00871B88"/>
    <w:rsid w:val="00871C88"/>
    <w:rsid w:val="00874228"/>
    <w:rsid w:val="008812D3"/>
    <w:rsid w:val="008872BE"/>
    <w:rsid w:val="008B26AA"/>
    <w:rsid w:val="008B3E05"/>
    <w:rsid w:val="008C0DEB"/>
    <w:rsid w:val="008D7E9B"/>
    <w:rsid w:val="008F74D6"/>
    <w:rsid w:val="00911EA3"/>
    <w:rsid w:val="00912F34"/>
    <w:rsid w:val="00913357"/>
    <w:rsid w:val="009143FA"/>
    <w:rsid w:val="00933369"/>
    <w:rsid w:val="009355E1"/>
    <w:rsid w:val="00945051"/>
    <w:rsid w:val="009467F4"/>
    <w:rsid w:val="009550BA"/>
    <w:rsid w:val="00960C73"/>
    <w:rsid w:val="00976988"/>
    <w:rsid w:val="00985E79"/>
    <w:rsid w:val="00991308"/>
    <w:rsid w:val="009A36C1"/>
    <w:rsid w:val="009C3AE1"/>
    <w:rsid w:val="009D541A"/>
    <w:rsid w:val="009E7E69"/>
    <w:rsid w:val="00A159FB"/>
    <w:rsid w:val="00A31ACF"/>
    <w:rsid w:val="00A35024"/>
    <w:rsid w:val="00A35C5F"/>
    <w:rsid w:val="00A37669"/>
    <w:rsid w:val="00A40B15"/>
    <w:rsid w:val="00A4561E"/>
    <w:rsid w:val="00A52F76"/>
    <w:rsid w:val="00A53A7F"/>
    <w:rsid w:val="00A63A4C"/>
    <w:rsid w:val="00A64957"/>
    <w:rsid w:val="00A7356F"/>
    <w:rsid w:val="00A8014F"/>
    <w:rsid w:val="00A80E5C"/>
    <w:rsid w:val="00A83D94"/>
    <w:rsid w:val="00A858DB"/>
    <w:rsid w:val="00A87C27"/>
    <w:rsid w:val="00AA3428"/>
    <w:rsid w:val="00AA5678"/>
    <w:rsid w:val="00AB40DA"/>
    <w:rsid w:val="00AB458C"/>
    <w:rsid w:val="00AD3934"/>
    <w:rsid w:val="00AD4E33"/>
    <w:rsid w:val="00AD6726"/>
    <w:rsid w:val="00AE1332"/>
    <w:rsid w:val="00AE7B9F"/>
    <w:rsid w:val="00AF0B06"/>
    <w:rsid w:val="00AF7932"/>
    <w:rsid w:val="00B0293F"/>
    <w:rsid w:val="00B14634"/>
    <w:rsid w:val="00B17CD1"/>
    <w:rsid w:val="00B357E3"/>
    <w:rsid w:val="00B43524"/>
    <w:rsid w:val="00B631F7"/>
    <w:rsid w:val="00B640EB"/>
    <w:rsid w:val="00B80563"/>
    <w:rsid w:val="00B85E02"/>
    <w:rsid w:val="00B87812"/>
    <w:rsid w:val="00B90921"/>
    <w:rsid w:val="00B9197F"/>
    <w:rsid w:val="00B91E46"/>
    <w:rsid w:val="00B95914"/>
    <w:rsid w:val="00BA78D5"/>
    <w:rsid w:val="00BC3005"/>
    <w:rsid w:val="00BD5665"/>
    <w:rsid w:val="00BE1D37"/>
    <w:rsid w:val="00BE1F2C"/>
    <w:rsid w:val="00BE24FD"/>
    <w:rsid w:val="00BE437C"/>
    <w:rsid w:val="00BF3BF4"/>
    <w:rsid w:val="00C05E35"/>
    <w:rsid w:val="00C06C99"/>
    <w:rsid w:val="00C14B61"/>
    <w:rsid w:val="00C207E5"/>
    <w:rsid w:val="00C24839"/>
    <w:rsid w:val="00C3174B"/>
    <w:rsid w:val="00C34985"/>
    <w:rsid w:val="00C809FA"/>
    <w:rsid w:val="00C86010"/>
    <w:rsid w:val="00C90033"/>
    <w:rsid w:val="00C90C91"/>
    <w:rsid w:val="00C93294"/>
    <w:rsid w:val="00C94228"/>
    <w:rsid w:val="00C9518A"/>
    <w:rsid w:val="00CB0912"/>
    <w:rsid w:val="00CB14BB"/>
    <w:rsid w:val="00CE7B29"/>
    <w:rsid w:val="00D02328"/>
    <w:rsid w:val="00D042C7"/>
    <w:rsid w:val="00D138A6"/>
    <w:rsid w:val="00D231E2"/>
    <w:rsid w:val="00D304DA"/>
    <w:rsid w:val="00D3218C"/>
    <w:rsid w:val="00D32F23"/>
    <w:rsid w:val="00D3607A"/>
    <w:rsid w:val="00D420E0"/>
    <w:rsid w:val="00D60B09"/>
    <w:rsid w:val="00D75336"/>
    <w:rsid w:val="00D7610F"/>
    <w:rsid w:val="00D80553"/>
    <w:rsid w:val="00D830A1"/>
    <w:rsid w:val="00D90A48"/>
    <w:rsid w:val="00DA04E5"/>
    <w:rsid w:val="00DA4A1A"/>
    <w:rsid w:val="00DA508F"/>
    <w:rsid w:val="00DB1EAD"/>
    <w:rsid w:val="00DB285D"/>
    <w:rsid w:val="00DC0D5C"/>
    <w:rsid w:val="00DC2E76"/>
    <w:rsid w:val="00DC5467"/>
    <w:rsid w:val="00DC5E57"/>
    <w:rsid w:val="00DD0905"/>
    <w:rsid w:val="00DE0A56"/>
    <w:rsid w:val="00DE4F41"/>
    <w:rsid w:val="00DE60DB"/>
    <w:rsid w:val="00DE6A30"/>
    <w:rsid w:val="00DF059A"/>
    <w:rsid w:val="00DF2D4D"/>
    <w:rsid w:val="00E02D6F"/>
    <w:rsid w:val="00E05BEC"/>
    <w:rsid w:val="00E10C9F"/>
    <w:rsid w:val="00E14A5F"/>
    <w:rsid w:val="00E351AB"/>
    <w:rsid w:val="00E37175"/>
    <w:rsid w:val="00E448B3"/>
    <w:rsid w:val="00E552EF"/>
    <w:rsid w:val="00E578B2"/>
    <w:rsid w:val="00E67E0B"/>
    <w:rsid w:val="00E724DE"/>
    <w:rsid w:val="00E7374D"/>
    <w:rsid w:val="00E80739"/>
    <w:rsid w:val="00E82CFA"/>
    <w:rsid w:val="00EA2B50"/>
    <w:rsid w:val="00EA6904"/>
    <w:rsid w:val="00EB0BA2"/>
    <w:rsid w:val="00EB5D8F"/>
    <w:rsid w:val="00EC3560"/>
    <w:rsid w:val="00ED1415"/>
    <w:rsid w:val="00ED7083"/>
    <w:rsid w:val="00EF0A7D"/>
    <w:rsid w:val="00EF127D"/>
    <w:rsid w:val="00F139AF"/>
    <w:rsid w:val="00F37061"/>
    <w:rsid w:val="00F47D67"/>
    <w:rsid w:val="00F50456"/>
    <w:rsid w:val="00F64E4D"/>
    <w:rsid w:val="00F66663"/>
    <w:rsid w:val="00F71661"/>
    <w:rsid w:val="00F806B8"/>
    <w:rsid w:val="00FA6678"/>
    <w:rsid w:val="00FB4320"/>
    <w:rsid w:val="00FC3A43"/>
    <w:rsid w:val="00FD2FA8"/>
    <w:rsid w:val="00FD54A6"/>
    <w:rsid w:val="00FE1E4B"/>
    <w:rsid w:val="00FE2340"/>
    <w:rsid w:val="00F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B4718C"/>
  <w15:chartTrackingRefBased/>
  <w15:docId w15:val="{4D69A654-B896-1B47-A9D1-76B6D5CA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80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5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gTCXwnHKaHF5dOyTJvG9otGNex74dcwl/edit" TargetMode="External"/><Relationship Id="rId5" Type="http://schemas.openxmlformats.org/officeDocument/2006/relationships/hyperlink" Target="https://docs.google.com/spreadsheets/d/1AmVGuvKBIbTXqcBxE-cs2KgmY8eZqOU1/edit?usp=sharing&amp;ouid=101519748068322404920&amp;rtpof=true&amp;s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Martin</dc:creator>
  <cp:keywords/>
  <dc:description/>
  <cp:lastModifiedBy>Pablo Martin</cp:lastModifiedBy>
  <cp:revision>278</cp:revision>
  <dcterms:created xsi:type="dcterms:W3CDTF">2023-02-03T16:07:00Z</dcterms:created>
  <dcterms:modified xsi:type="dcterms:W3CDTF">2023-02-13T23:12:00Z</dcterms:modified>
</cp:coreProperties>
</file>