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EF34" w14:textId="77777777" w:rsidR="00D96C7E" w:rsidRDefault="00C2749C" w:rsidP="00C2749C">
      <w:pPr>
        <w:spacing w:after="0" w:line="240" w:lineRule="auto"/>
        <w:rPr>
          <w:rFonts w:ascii="Palatino Linotype" w:hAnsi="Palatino Linotype"/>
        </w:rPr>
      </w:pPr>
      <w:r>
        <w:rPr>
          <w:rFonts w:ascii="Palatino Linotype" w:hAnsi="Palatino Linotype"/>
        </w:rPr>
        <w:t>From:</w:t>
      </w:r>
      <w:r>
        <w:rPr>
          <w:rFonts w:ascii="Palatino Linotype" w:hAnsi="Palatino Linotype"/>
        </w:rPr>
        <w:tab/>
        <w:t>P. Wesley Lundburg, President</w:t>
      </w:r>
    </w:p>
    <w:p w14:paraId="6BE6831E" w14:textId="77777777" w:rsidR="00C2749C" w:rsidRDefault="00C2749C" w:rsidP="00C2749C">
      <w:pPr>
        <w:spacing w:after="0" w:line="240" w:lineRule="auto"/>
        <w:rPr>
          <w:rFonts w:ascii="Palatino Linotype" w:hAnsi="Palatino Linotype"/>
        </w:rPr>
      </w:pPr>
      <w:r>
        <w:rPr>
          <w:rFonts w:ascii="Palatino Linotype" w:hAnsi="Palatino Linotype"/>
        </w:rPr>
        <w:t>To:</w:t>
      </w:r>
      <w:r>
        <w:rPr>
          <w:rFonts w:ascii="Palatino Linotype" w:hAnsi="Palatino Linotype"/>
        </w:rPr>
        <w:tab/>
        <w:t>Bill H. Pacheco, Multimedia Specialist</w:t>
      </w:r>
    </w:p>
    <w:p w14:paraId="0540FF07" w14:textId="77777777" w:rsidR="00C2749C" w:rsidRDefault="00C2749C" w:rsidP="00C2749C">
      <w:pPr>
        <w:spacing w:after="0" w:line="240" w:lineRule="auto"/>
        <w:rPr>
          <w:rFonts w:ascii="Palatino Linotype" w:hAnsi="Palatino Linotype"/>
        </w:rPr>
      </w:pPr>
      <w:r>
        <w:rPr>
          <w:rFonts w:ascii="Palatino Linotype" w:hAnsi="Palatino Linotype"/>
        </w:rPr>
        <w:tab/>
        <w:t>Jeanette Moore, Classified Senate Vice President</w:t>
      </w:r>
    </w:p>
    <w:p w14:paraId="29845D07" w14:textId="77777777" w:rsidR="00C2749C" w:rsidRDefault="00C2749C" w:rsidP="00C2749C">
      <w:pPr>
        <w:spacing w:after="0" w:line="240" w:lineRule="auto"/>
        <w:rPr>
          <w:rFonts w:ascii="Palatino Linotype" w:hAnsi="Palatino Linotype"/>
        </w:rPr>
      </w:pPr>
      <w:r>
        <w:rPr>
          <w:rFonts w:ascii="Palatino Linotype" w:hAnsi="Palatino Linotype"/>
        </w:rPr>
        <w:tab/>
        <w:t>Pablo Martin, Academic Senate President</w:t>
      </w:r>
    </w:p>
    <w:p w14:paraId="55F192D5" w14:textId="77777777" w:rsidR="00C2749C" w:rsidRDefault="00C2749C" w:rsidP="00C2749C">
      <w:pPr>
        <w:spacing w:after="0" w:line="240" w:lineRule="auto"/>
        <w:rPr>
          <w:rFonts w:ascii="Palatino Linotype" w:hAnsi="Palatino Linotype"/>
        </w:rPr>
      </w:pPr>
      <w:r>
        <w:rPr>
          <w:rFonts w:ascii="Palatino Linotype" w:hAnsi="Palatino Linotype"/>
        </w:rPr>
        <w:tab/>
        <w:t xml:space="preserve">Glenn </w:t>
      </w:r>
      <w:proofErr w:type="spellStart"/>
      <w:r>
        <w:rPr>
          <w:rFonts w:ascii="Palatino Linotype" w:hAnsi="Palatino Linotype"/>
        </w:rPr>
        <w:t>Magpuri</w:t>
      </w:r>
      <w:proofErr w:type="spellEnd"/>
      <w:r>
        <w:rPr>
          <w:rFonts w:ascii="Palatino Linotype" w:hAnsi="Palatino Linotype"/>
        </w:rPr>
        <w:t>, Instructional Support Supervisor</w:t>
      </w:r>
    </w:p>
    <w:p w14:paraId="2F9AE58C" w14:textId="77777777" w:rsidR="00C2749C" w:rsidRDefault="00C2749C" w:rsidP="00C2749C">
      <w:pPr>
        <w:spacing w:after="0" w:line="240" w:lineRule="auto"/>
        <w:rPr>
          <w:rFonts w:ascii="Palatino Linotype" w:hAnsi="Palatino Linotype"/>
        </w:rPr>
      </w:pPr>
      <w:r>
        <w:rPr>
          <w:rFonts w:ascii="Palatino Linotype" w:hAnsi="Palatino Linotype"/>
        </w:rPr>
        <w:tab/>
        <w:t>Ryan Roper, ICS Network Specialist</w:t>
      </w:r>
    </w:p>
    <w:p w14:paraId="64650279" w14:textId="77777777" w:rsidR="00C2749C" w:rsidRDefault="00C2749C" w:rsidP="00C2749C">
      <w:pPr>
        <w:spacing w:after="0" w:line="240" w:lineRule="auto"/>
        <w:rPr>
          <w:rFonts w:ascii="Palatino Linotype" w:hAnsi="Palatino Linotype"/>
        </w:rPr>
      </w:pPr>
      <w:r>
        <w:rPr>
          <w:rFonts w:ascii="Palatino Linotype" w:hAnsi="Palatino Linotype"/>
        </w:rPr>
        <w:tab/>
        <w:t>Laura Gonzalez, Professor of Anthropology</w:t>
      </w:r>
    </w:p>
    <w:p w14:paraId="121CDB43" w14:textId="77777777" w:rsidR="00C2749C" w:rsidRDefault="00C2749C" w:rsidP="00C2749C">
      <w:pPr>
        <w:spacing w:after="0" w:line="240" w:lineRule="auto"/>
        <w:rPr>
          <w:rFonts w:ascii="Palatino Linotype" w:hAnsi="Palatino Linotype"/>
        </w:rPr>
      </w:pPr>
      <w:r>
        <w:rPr>
          <w:rFonts w:ascii="Palatino Linotype" w:hAnsi="Palatino Linotype"/>
        </w:rPr>
        <w:tab/>
        <w:t>San Diego Miramar College Academic Senate</w:t>
      </w:r>
    </w:p>
    <w:p w14:paraId="7814641D" w14:textId="77777777" w:rsidR="00C2749C" w:rsidRDefault="00C2749C" w:rsidP="00C2749C">
      <w:pPr>
        <w:spacing w:after="0" w:line="240" w:lineRule="auto"/>
        <w:rPr>
          <w:rFonts w:ascii="Palatino Linotype" w:hAnsi="Palatino Linotype"/>
        </w:rPr>
      </w:pPr>
      <w:r>
        <w:rPr>
          <w:rFonts w:ascii="Palatino Linotype" w:hAnsi="Palatino Linotype"/>
        </w:rPr>
        <w:t>Subject:  Response to Letter: “Equity concerns with the reorganization planning and execution”</w:t>
      </w:r>
    </w:p>
    <w:p w14:paraId="4151B761" w14:textId="73F5EFD4" w:rsidR="00C2749C" w:rsidRDefault="00C2749C" w:rsidP="00C2749C">
      <w:pPr>
        <w:pBdr>
          <w:bottom w:val="single" w:sz="6" w:space="1" w:color="auto"/>
        </w:pBdr>
        <w:spacing w:after="0" w:line="240" w:lineRule="auto"/>
        <w:rPr>
          <w:rFonts w:ascii="Palatino Linotype" w:hAnsi="Palatino Linotype"/>
        </w:rPr>
      </w:pPr>
      <w:r>
        <w:rPr>
          <w:rFonts w:ascii="Palatino Linotype" w:hAnsi="Palatino Linotype"/>
        </w:rPr>
        <w:t>Date:</w:t>
      </w:r>
      <w:r>
        <w:rPr>
          <w:rFonts w:ascii="Palatino Linotype" w:hAnsi="Palatino Linotype"/>
        </w:rPr>
        <w:tab/>
        <w:t xml:space="preserve">December </w:t>
      </w:r>
      <w:r w:rsidR="00B2704D">
        <w:rPr>
          <w:rFonts w:ascii="Palatino Linotype" w:hAnsi="Palatino Linotype"/>
        </w:rPr>
        <w:t>19</w:t>
      </w:r>
      <w:r>
        <w:rPr>
          <w:rFonts w:ascii="Palatino Linotype" w:hAnsi="Palatino Linotype"/>
        </w:rPr>
        <w:t>, 2022</w:t>
      </w:r>
    </w:p>
    <w:p w14:paraId="76F4CE0A" w14:textId="77777777" w:rsidR="00C2749C" w:rsidRDefault="00C2749C" w:rsidP="00C2749C">
      <w:pPr>
        <w:pBdr>
          <w:bottom w:val="single" w:sz="6" w:space="1" w:color="auto"/>
        </w:pBdr>
        <w:spacing w:after="0" w:line="240" w:lineRule="auto"/>
        <w:rPr>
          <w:rFonts w:ascii="Palatino Linotype" w:hAnsi="Palatino Linotype"/>
        </w:rPr>
      </w:pPr>
    </w:p>
    <w:p w14:paraId="2891529D" w14:textId="77777777" w:rsidR="00C2749C" w:rsidRDefault="00C2749C">
      <w:pPr>
        <w:rPr>
          <w:rFonts w:ascii="Palatino Linotype" w:hAnsi="Palatino Linotype"/>
        </w:rPr>
      </w:pPr>
    </w:p>
    <w:p w14:paraId="6A1B29F9" w14:textId="77777777" w:rsidR="005118B5" w:rsidRDefault="005118B5">
      <w:pPr>
        <w:rPr>
          <w:rFonts w:ascii="Palatino Linotype" w:hAnsi="Palatino Linotype"/>
        </w:rPr>
      </w:pPr>
      <w:r>
        <w:rPr>
          <w:rFonts w:ascii="Palatino Linotype" w:hAnsi="Palatino Linotype"/>
        </w:rPr>
        <w:t>Greetings to All:</w:t>
      </w:r>
    </w:p>
    <w:p w14:paraId="2F26269A" w14:textId="420DE6CA" w:rsidR="005118B5" w:rsidRDefault="005118B5">
      <w:pPr>
        <w:rPr>
          <w:rFonts w:ascii="Palatino Linotype" w:hAnsi="Palatino Linotype"/>
        </w:rPr>
      </w:pPr>
      <w:r>
        <w:rPr>
          <w:rFonts w:ascii="Palatino Linotype" w:hAnsi="Palatino Linotype"/>
        </w:rPr>
        <w:t xml:space="preserve">I am writing in response to </w:t>
      </w:r>
      <w:r w:rsidR="00B2704D">
        <w:rPr>
          <w:rFonts w:ascii="Palatino Linotype" w:hAnsi="Palatino Linotype"/>
        </w:rPr>
        <w:t>your</w:t>
      </w:r>
      <w:r>
        <w:rPr>
          <w:rFonts w:ascii="Palatino Linotype" w:hAnsi="Palatino Linotype"/>
        </w:rPr>
        <w:t xml:space="preserve"> letter</w:t>
      </w:r>
      <w:r w:rsidR="00B2704D">
        <w:rPr>
          <w:rFonts w:ascii="Palatino Linotype" w:hAnsi="Palatino Linotype"/>
        </w:rPr>
        <w:t xml:space="preserve"> of December 12, 2022</w:t>
      </w:r>
      <w:r>
        <w:rPr>
          <w:rFonts w:ascii="Palatino Linotype" w:hAnsi="Palatino Linotype"/>
        </w:rPr>
        <w:t xml:space="preserve"> </w:t>
      </w:r>
      <w:r w:rsidR="00B2704D">
        <w:rPr>
          <w:rFonts w:ascii="Palatino Linotype" w:hAnsi="Palatino Linotype"/>
        </w:rPr>
        <w:t xml:space="preserve">(attached for your convenience) </w:t>
      </w:r>
      <w:r>
        <w:rPr>
          <w:rFonts w:ascii="Palatino Linotype" w:hAnsi="Palatino Linotype"/>
        </w:rPr>
        <w:t xml:space="preserve">sent to myself and the Miramar College administrative leadership team. I want to begin by thanking you for recognizing that “college structures are ever-evolving and that change and innovation often come with growing pains. They also require difficult administrative choices.” </w:t>
      </w:r>
      <w:r w:rsidR="00BF43F1">
        <w:rPr>
          <w:rFonts w:ascii="Palatino Linotype" w:hAnsi="Palatino Linotype"/>
        </w:rPr>
        <w:t xml:space="preserve">I would add that difficult decisions, by the nature of them </w:t>
      </w:r>
      <w:r w:rsidR="00B2704D">
        <w:rPr>
          <w:rFonts w:ascii="Palatino Linotype" w:hAnsi="Palatino Linotype"/>
        </w:rPr>
        <w:t>as implied by</w:t>
      </w:r>
      <w:r w:rsidR="00BF43F1">
        <w:rPr>
          <w:rFonts w:ascii="Palatino Linotype" w:hAnsi="Palatino Linotype"/>
        </w:rPr>
        <w:t xml:space="preserve"> the word </w:t>
      </w:r>
      <w:r w:rsidR="00BF43F1">
        <w:rPr>
          <w:rFonts w:ascii="Palatino Linotype" w:hAnsi="Palatino Linotype"/>
          <w:i/>
        </w:rPr>
        <w:t>difficult</w:t>
      </w:r>
      <w:r w:rsidR="00BF43F1">
        <w:rPr>
          <w:rFonts w:ascii="Palatino Linotype" w:hAnsi="Palatino Linotype"/>
        </w:rPr>
        <w:t xml:space="preserve">, carry a level of weighing between circumstances. As such, difficult decisions sometimes do not meet with the agreement of all. In the case of the reorganization that is the subject of your letter, careful consideration was given in determining how best to implement the reorganization </w:t>
      </w:r>
      <w:r w:rsidR="00B2704D">
        <w:rPr>
          <w:rFonts w:ascii="Palatino Linotype" w:hAnsi="Palatino Linotype"/>
        </w:rPr>
        <w:t xml:space="preserve">and its staffing needs </w:t>
      </w:r>
      <w:r w:rsidR="00BF43F1">
        <w:rPr>
          <w:rFonts w:ascii="Palatino Linotype" w:hAnsi="Palatino Linotype"/>
        </w:rPr>
        <w:t>under the requirements and guidelines of the law, the collective bargaining agreement, and district policies. In the case of your letter, the re-organization itself does not appear to be questioned; rather, it is the reclassification of certain positions that is under question.</w:t>
      </w:r>
    </w:p>
    <w:p w14:paraId="65A3A00F" w14:textId="0D08835D" w:rsidR="00BF43F1" w:rsidRDefault="00BF43F1">
      <w:pPr>
        <w:rPr>
          <w:rFonts w:ascii="Palatino Linotype" w:hAnsi="Palatino Linotype"/>
        </w:rPr>
      </w:pPr>
      <w:r>
        <w:rPr>
          <w:rFonts w:ascii="Palatino Linotype" w:hAnsi="Palatino Linotype"/>
        </w:rPr>
        <w:t>To support the questions in your letter, you have cited Ed</w:t>
      </w:r>
      <w:r w:rsidR="00B2704D">
        <w:rPr>
          <w:rFonts w:ascii="Palatino Linotype" w:hAnsi="Palatino Linotype"/>
        </w:rPr>
        <w:t>ucation</w:t>
      </w:r>
      <w:r>
        <w:rPr>
          <w:rFonts w:ascii="Palatino Linotype" w:hAnsi="Palatino Linotype"/>
        </w:rPr>
        <w:t xml:space="preserve"> Code, Title 5, Section 53021</w:t>
      </w:r>
      <w:r w:rsidR="005074FC">
        <w:rPr>
          <w:rFonts w:ascii="Palatino Linotype" w:hAnsi="Palatino Linotype"/>
        </w:rPr>
        <w:t>, which I have also attached for your convenience should you choose to read the section in its entirety</w:t>
      </w:r>
      <w:r>
        <w:rPr>
          <w:rFonts w:ascii="Palatino Linotype" w:hAnsi="Palatino Linotype"/>
        </w:rPr>
        <w:t xml:space="preserve">. </w:t>
      </w:r>
      <w:r w:rsidR="00945111">
        <w:rPr>
          <w:rFonts w:ascii="Palatino Linotype" w:hAnsi="Palatino Linotype"/>
        </w:rPr>
        <w:t>That section of Ed Code governs recruitments for employment, as you know. It is important to note that the citation you provided omits key pieces</w:t>
      </w:r>
      <w:r w:rsidR="00B2704D">
        <w:rPr>
          <w:rFonts w:ascii="Palatino Linotype" w:hAnsi="Palatino Linotype"/>
        </w:rPr>
        <w:t xml:space="preserve"> that are pertinent to the reorganization and associated reclassifications you have expressed concern about</w:t>
      </w:r>
      <w:r w:rsidR="00945111">
        <w:rPr>
          <w:rFonts w:ascii="Palatino Linotype" w:hAnsi="Palatino Linotype"/>
        </w:rPr>
        <w:t>. The first seven words of the section you have quoted states, “(a) Except as otherwise provided in this section,” and then picks up with the portion you have quoted. Also omitted are the exceptions provided, which read as follows:</w:t>
      </w:r>
    </w:p>
    <w:p w14:paraId="51404F8B" w14:textId="77777777"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t>(d) For purposes of this section, a vacancy is not created, and the requirements of subdivisions (a) and (b) do not apply when:</w:t>
      </w:r>
    </w:p>
    <w:p w14:paraId="2B385725" w14:textId="77777777"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tab/>
        <w:t xml:space="preserve">(1) there is a reorganization that does not result in a net increase in the number of </w:t>
      </w:r>
      <w:proofErr w:type="gramStart"/>
      <w:r w:rsidRPr="005074FC">
        <w:rPr>
          <w:rFonts w:ascii="Palatino Linotype" w:hAnsi="Palatino Linotype"/>
          <w:i/>
        </w:rPr>
        <w:t>employees;</w:t>
      </w:r>
      <w:proofErr w:type="gramEnd"/>
    </w:p>
    <w:p w14:paraId="2B740381" w14:textId="77777777"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lastRenderedPageBreak/>
        <w:tab/>
        <w:t xml:space="preserve">(2) one or more lateral transfers are made and there is no net increase in the number of </w:t>
      </w:r>
      <w:proofErr w:type="gramStart"/>
      <w:r w:rsidRPr="005074FC">
        <w:rPr>
          <w:rFonts w:ascii="Palatino Linotype" w:hAnsi="Palatino Linotype"/>
          <w:i/>
        </w:rPr>
        <w:t>employees;</w:t>
      </w:r>
      <w:proofErr w:type="gramEnd"/>
    </w:p>
    <w:p w14:paraId="1CB73645" w14:textId="1AA447FA"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tab/>
        <w:t xml:space="preserve">(3) a position which is currently occupied by an incumbent is upgraded, reclassified, or renamed without significantly altering the duties being performed by the </w:t>
      </w:r>
      <w:proofErr w:type="gramStart"/>
      <w:r w:rsidRPr="005074FC">
        <w:rPr>
          <w:rFonts w:ascii="Palatino Linotype" w:hAnsi="Palatino Linotype"/>
          <w:i/>
        </w:rPr>
        <w:t>individual;</w:t>
      </w:r>
      <w:proofErr w:type="gramEnd"/>
    </w:p>
    <w:p w14:paraId="3BA9B6B4" w14:textId="77777777"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tab/>
        <w:t xml:space="preserve">(4) the faculty in a division or department elect one faculty member to serve as a chairperson for a prescribed limited </w:t>
      </w:r>
      <w:proofErr w:type="gramStart"/>
      <w:r w:rsidRPr="005074FC">
        <w:rPr>
          <w:rFonts w:ascii="Palatino Linotype" w:hAnsi="Palatino Linotype"/>
          <w:i/>
        </w:rPr>
        <w:t>term;</w:t>
      </w:r>
      <w:proofErr w:type="gramEnd"/>
    </w:p>
    <w:p w14:paraId="78D2F5B9" w14:textId="77777777"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tab/>
        <w:t>(5) the position is filled by a temporary, short-term, or substitute employee appointed pursuant to Education Code sections 87422, 87480, 87482.5 (b), 88003, 88106 or 88109;</w:t>
      </w:r>
    </w:p>
    <w:p w14:paraId="5029AE58" w14:textId="77777777"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tab/>
        <w:t>(6) a part-time faculty member is assigned to teach the same or fewer hours than they previously taught in the same discipline without a substantial break in serve. For purpose of this section, ‘a substantial break in service’ means more than one calendar year or such different period as may be defined by a collective bargaining agreement; or</w:t>
      </w:r>
    </w:p>
    <w:p w14:paraId="6A1254C9" w14:textId="77777777" w:rsidR="00945111" w:rsidRPr="005074FC" w:rsidRDefault="00945111" w:rsidP="005074FC">
      <w:pPr>
        <w:spacing w:after="0" w:line="240" w:lineRule="auto"/>
        <w:ind w:left="720"/>
        <w:rPr>
          <w:rFonts w:ascii="Palatino Linotype" w:hAnsi="Palatino Linotype"/>
          <w:i/>
        </w:rPr>
      </w:pPr>
      <w:r w:rsidRPr="005074FC">
        <w:rPr>
          <w:rFonts w:ascii="Palatino Linotype" w:hAnsi="Palatino Linotype"/>
          <w:i/>
        </w:rPr>
        <w:tab/>
        <w:t>(7) an</w:t>
      </w:r>
      <w:r w:rsidR="005074FC">
        <w:rPr>
          <w:rFonts w:ascii="Palatino Linotype" w:hAnsi="Palatino Linotype"/>
          <w:i/>
        </w:rPr>
        <w:t xml:space="preserve"> individual not currently emplo</w:t>
      </w:r>
      <w:r w:rsidRPr="005074FC">
        <w:rPr>
          <w:rFonts w:ascii="Palatino Linotype" w:hAnsi="Palatino Linotype"/>
          <w:i/>
        </w:rPr>
        <w:t>yed by the district, who is specially trained, experienced, and competent to serve as an administrator, and who satisfies the minimum qualification applicable to the position, is engaged to serve as an administrator through a professional services contract</w:t>
      </w:r>
      <w:r w:rsidR="005074FC" w:rsidRPr="005074FC">
        <w:rPr>
          <w:rFonts w:ascii="Palatino Linotype" w:hAnsi="Palatino Linotype"/>
          <w:i/>
        </w:rPr>
        <w:t>. No professional service contract, or series of may exceed two years in duration.</w:t>
      </w:r>
    </w:p>
    <w:p w14:paraId="5C4B95A9" w14:textId="77777777" w:rsidR="005074FC" w:rsidRDefault="005074FC" w:rsidP="005074FC">
      <w:pPr>
        <w:spacing w:after="0"/>
        <w:jc w:val="both"/>
        <w:rPr>
          <w:rFonts w:ascii="Palatino Linotype" w:hAnsi="Palatino Linotype"/>
        </w:rPr>
      </w:pPr>
    </w:p>
    <w:p w14:paraId="5AB94AC9" w14:textId="3C25285D" w:rsidR="005074FC" w:rsidRDefault="005074FC" w:rsidP="005074FC">
      <w:pPr>
        <w:spacing w:after="0"/>
        <w:jc w:val="both"/>
        <w:rPr>
          <w:rFonts w:ascii="Palatino Linotype" w:hAnsi="Palatino Linotype"/>
        </w:rPr>
      </w:pPr>
      <w:r>
        <w:rPr>
          <w:rFonts w:ascii="Palatino Linotype" w:hAnsi="Palatino Linotype"/>
        </w:rPr>
        <w:t>The context here is critical, as the exceptions are met with this re-organization and the associated reclassifications. The re-organization does not constitute a net increase in employees within the job classifications (d)(1)</w:t>
      </w:r>
      <w:r w:rsidR="00B2704D">
        <w:rPr>
          <w:rFonts w:ascii="Palatino Linotype" w:hAnsi="Palatino Linotype"/>
        </w:rPr>
        <w:t xml:space="preserve">, and the positions in question “[are] currently occupied by an incumbent [and are] upgraded, reclassified, or renamed without significantly altering the duties being performed by the individual” (d)(3). </w:t>
      </w:r>
      <w:r>
        <w:rPr>
          <w:rFonts w:ascii="Palatino Linotype" w:hAnsi="Palatino Linotype"/>
        </w:rPr>
        <w:t xml:space="preserve"> </w:t>
      </w:r>
      <w:r w:rsidR="00F60294">
        <w:rPr>
          <w:rFonts w:ascii="Palatino Linotype" w:hAnsi="Palatino Linotype"/>
        </w:rPr>
        <w:t xml:space="preserve">As the positions are reclassified within the same job classification and represent only additional responsibilities, they do not constitute a significant alteration of duties. </w:t>
      </w:r>
      <w:r w:rsidR="003F438C">
        <w:rPr>
          <w:rFonts w:ascii="Palatino Linotype" w:hAnsi="Palatino Linotype"/>
        </w:rPr>
        <w:t>Please note that the application of any of thes</w:t>
      </w:r>
      <w:r w:rsidR="00F60294">
        <w:rPr>
          <w:rFonts w:ascii="Palatino Linotype" w:hAnsi="Palatino Linotype"/>
        </w:rPr>
        <w:t xml:space="preserve">e items </w:t>
      </w:r>
      <w:r w:rsidR="003F438C">
        <w:rPr>
          <w:rFonts w:ascii="Palatino Linotype" w:hAnsi="Palatino Linotype"/>
        </w:rPr>
        <w:t xml:space="preserve">warrants an exception </w:t>
      </w:r>
      <w:r w:rsidR="00F60294">
        <w:rPr>
          <w:rFonts w:ascii="Palatino Linotype" w:hAnsi="Palatino Linotype"/>
        </w:rPr>
        <w:t>to subdivisions (a) and (b)</w:t>
      </w:r>
      <w:r w:rsidR="003F438C">
        <w:rPr>
          <w:rFonts w:ascii="Palatino Linotype" w:hAnsi="Palatino Linotype"/>
        </w:rPr>
        <w:t>, as indicated by “or” between items (6) and (7).</w:t>
      </w:r>
    </w:p>
    <w:p w14:paraId="1176EB6C" w14:textId="77777777" w:rsidR="003F438C" w:rsidRDefault="003F438C" w:rsidP="005074FC">
      <w:pPr>
        <w:spacing w:after="0"/>
        <w:jc w:val="both"/>
        <w:rPr>
          <w:rFonts w:ascii="Palatino Linotype" w:hAnsi="Palatino Linotype"/>
        </w:rPr>
      </w:pPr>
    </w:p>
    <w:p w14:paraId="1A323F04" w14:textId="474F7EE9" w:rsidR="003F438C" w:rsidRDefault="003F438C" w:rsidP="005074FC">
      <w:pPr>
        <w:spacing w:after="0"/>
        <w:jc w:val="both"/>
        <w:rPr>
          <w:rFonts w:ascii="Palatino Linotype" w:hAnsi="Palatino Linotype"/>
        </w:rPr>
      </w:pPr>
      <w:r>
        <w:rPr>
          <w:rFonts w:ascii="Palatino Linotype" w:hAnsi="Palatino Linotype"/>
        </w:rPr>
        <w:t>The claims that Miramar College administration has not followed district policies (the sum of the remaining citations) is incorrect, as district policies provide the application of the Education Code to the practices required by the Board of Trustees for the SDCCD. Those policies apply when positions are created that require recruitment as provided by Ed Code. As outlined above, the provisions of Ed Code have been met and do not require recruitment. Reclassifications are not unusual in the district, and have occurred even recently at Miramar College</w:t>
      </w:r>
      <w:r w:rsidR="00F60294">
        <w:rPr>
          <w:rFonts w:ascii="Palatino Linotype" w:hAnsi="Palatino Linotype"/>
        </w:rPr>
        <w:t>, and without objection or concerns raised</w:t>
      </w:r>
      <w:r>
        <w:rPr>
          <w:rFonts w:ascii="Palatino Linotype" w:hAnsi="Palatino Linotype"/>
        </w:rPr>
        <w:t>. Those have taken place, as is the case in the current situation, according to applicable law and policies.</w:t>
      </w:r>
    </w:p>
    <w:p w14:paraId="14A83973" w14:textId="77777777" w:rsidR="003F438C" w:rsidRDefault="003F438C" w:rsidP="005074FC">
      <w:pPr>
        <w:spacing w:after="0"/>
        <w:jc w:val="both"/>
        <w:rPr>
          <w:rFonts w:ascii="Palatino Linotype" w:hAnsi="Palatino Linotype"/>
        </w:rPr>
      </w:pPr>
    </w:p>
    <w:p w14:paraId="14B09EB6" w14:textId="692463F5" w:rsidR="003F438C" w:rsidRDefault="00C67E1C" w:rsidP="005074FC">
      <w:pPr>
        <w:spacing w:after="0"/>
        <w:jc w:val="both"/>
        <w:rPr>
          <w:rFonts w:ascii="Palatino Linotype" w:hAnsi="Palatino Linotype"/>
        </w:rPr>
      </w:pPr>
      <w:r>
        <w:rPr>
          <w:rFonts w:ascii="Palatino Linotype" w:hAnsi="Palatino Linotype"/>
        </w:rPr>
        <w:t xml:space="preserve">As your letter refers to EEO policies and identifies equity concerns, I think it is important to note that the Education Code cited </w:t>
      </w:r>
      <w:r w:rsidR="00F6470A">
        <w:rPr>
          <w:rFonts w:ascii="Palatino Linotype" w:hAnsi="Palatino Linotype"/>
        </w:rPr>
        <w:t xml:space="preserve">and the exceptions noted above </w:t>
      </w:r>
      <w:r>
        <w:rPr>
          <w:rFonts w:ascii="Palatino Linotype" w:hAnsi="Palatino Linotype"/>
        </w:rPr>
        <w:t xml:space="preserve">provide a means for protecting against potential inequities in that </w:t>
      </w:r>
      <w:r w:rsidR="00F6470A">
        <w:rPr>
          <w:rFonts w:ascii="Palatino Linotype" w:hAnsi="Palatino Linotype"/>
        </w:rPr>
        <w:t>they</w:t>
      </w:r>
      <w:r>
        <w:rPr>
          <w:rFonts w:ascii="Palatino Linotype" w:hAnsi="Palatino Linotype"/>
        </w:rPr>
        <w:t xml:space="preserve"> prevent inequitable treatment of existing employees during a re-organization</w:t>
      </w:r>
      <w:r w:rsidR="00F6470A">
        <w:rPr>
          <w:rFonts w:ascii="Palatino Linotype" w:hAnsi="Palatino Linotype"/>
        </w:rPr>
        <w:t>, in occurrences where</w:t>
      </w:r>
      <w:r>
        <w:rPr>
          <w:rFonts w:ascii="Palatino Linotype" w:hAnsi="Palatino Linotype"/>
        </w:rPr>
        <w:t xml:space="preserve"> their positions are eliminated</w:t>
      </w:r>
      <w:r w:rsidR="00F6470A">
        <w:rPr>
          <w:rFonts w:ascii="Palatino Linotype" w:hAnsi="Palatino Linotype"/>
        </w:rPr>
        <w:t>,</w:t>
      </w:r>
      <w:r>
        <w:rPr>
          <w:rFonts w:ascii="Palatino Linotype" w:hAnsi="Palatino Linotype"/>
        </w:rPr>
        <w:t xml:space="preserve"> by providing that </w:t>
      </w:r>
      <w:r>
        <w:rPr>
          <w:rFonts w:ascii="Palatino Linotype" w:hAnsi="Palatino Linotype"/>
        </w:rPr>
        <w:lastRenderedPageBreak/>
        <w:t xml:space="preserve">such positions </w:t>
      </w:r>
      <w:r w:rsidR="00F6470A">
        <w:rPr>
          <w:rFonts w:ascii="Palatino Linotype" w:hAnsi="Palatino Linotype"/>
        </w:rPr>
        <w:t>are to</w:t>
      </w:r>
      <w:r>
        <w:rPr>
          <w:rFonts w:ascii="Palatino Linotype" w:hAnsi="Palatino Linotype"/>
        </w:rPr>
        <w:t xml:space="preserve"> be reclassified. If I’m reading your claims accurately, it seems the opposite is being promoted by demanding that the reclassified positions be posted for open recruitment</w:t>
      </w:r>
      <w:r w:rsidR="00F6470A">
        <w:rPr>
          <w:rFonts w:ascii="Palatino Linotype" w:hAnsi="Palatino Linotype"/>
        </w:rPr>
        <w:t>; doing so would potentially introduce inequitable practices.</w:t>
      </w:r>
    </w:p>
    <w:p w14:paraId="56C56CDB" w14:textId="77777777" w:rsidR="00C67E1C" w:rsidRDefault="00C67E1C" w:rsidP="005074FC">
      <w:pPr>
        <w:spacing w:after="0"/>
        <w:jc w:val="both"/>
        <w:rPr>
          <w:rFonts w:ascii="Palatino Linotype" w:hAnsi="Palatino Linotype"/>
        </w:rPr>
      </w:pPr>
    </w:p>
    <w:p w14:paraId="6EEDE4FF" w14:textId="77777777" w:rsidR="00C67E1C" w:rsidRPr="00890D1F" w:rsidRDefault="00C67E1C" w:rsidP="005074FC">
      <w:pPr>
        <w:spacing w:after="0"/>
        <w:jc w:val="both"/>
        <w:rPr>
          <w:rFonts w:ascii="Palatino Linotype" w:hAnsi="Palatino Linotype"/>
        </w:rPr>
      </w:pPr>
      <w:r w:rsidRPr="00890D1F">
        <w:rPr>
          <w:rFonts w:ascii="Palatino Linotype" w:hAnsi="Palatino Linotype"/>
        </w:rPr>
        <w:t>Your letter makes a series of requests, as follows:</w:t>
      </w:r>
    </w:p>
    <w:p w14:paraId="377709DE"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1. That the Miramar Administration put a hold on implementing the Administrative</w:t>
      </w:r>
    </w:p>
    <w:p w14:paraId="6CC24D9B"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Services reorganization plan so that the campus has the opportunity to coordinate</w:t>
      </w:r>
    </w:p>
    <w:p w14:paraId="752829D8"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and execute full and fair, equity-focused policies and procedures with campus</w:t>
      </w:r>
    </w:p>
    <w:p w14:paraId="20DA2B19"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constituencies in a manner consistent with their obligations under State and</w:t>
      </w:r>
    </w:p>
    <w:p w14:paraId="6CB419A6"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District policy.</w:t>
      </w:r>
    </w:p>
    <w:p w14:paraId="5448DEA7"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2. We further ask that, upon the reorganization’s approval, all proposed Director</w:t>
      </w:r>
    </w:p>
    <w:p w14:paraId="0A92957F"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 xml:space="preserve">positions be opened for recruitment to the </w:t>
      </w:r>
      <w:proofErr w:type="gramStart"/>
      <w:r w:rsidRPr="00890D1F">
        <w:rPr>
          <w:rFonts w:ascii="Palatino Linotype" w:hAnsi="Palatino Linotype" w:cs="Tahoma"/>
          <w:i/>
          <w:color w:val="222222"/>
        </w:rPr>
        <w:t>general public</w:t>
      </w:r>
      <w:proofErr w:type="gramEnd"/>
      <w:r w:rsidRPr="00890D1F">
        <w:rPr>
          <w:rFonts w:ascii="Palatino Linotype" w:hAnsi="Palatino Linotype" w:cs="Tahoma"/>
          <w:i/>
          <w:color w:val="222222"/>
        </w:rPr>
        <w:t>.</w:t>
      </w:r>
    </w:p>
    <w:p w14:paraId="347DE109"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3. Further, we ask that the Miramar Administration, and all other colleges in the</w:t>
      </w:r>
    </w:p>
    <w:p w14:paraId="5C2EDD13"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SDCCD, submit a Waiver Request and Equity Impact Statement (EIS) in the</w:t>
      </w:r>
    </w:p>
    <w:p w14:paraId="0CE414B2"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absence of holding an open recruitment for any new position.</w:t>
      </w:r>
    </w:p>
    <w:p w14:paraId="24FAAEA2"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4. We ask that Miramar Administration work with the SDCCD’s Office of People,</w:t>
      </w:r>
    </w:p>
    <w:p w14:paraId="400A38A5"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Culture, and Technology Services (or establish a task force consisting of at least</w:t>
      </w:r>
    </w:p>
    <w:p w14:paraId="632BE9D5"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one EEO representative and members from each campus constituency) to develop</w:t>
      </w:r>
    </w:p>
    <w:p w14:paraId="26B66CB1"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an outreach plan ensuring that women, people of color, and other historically</w:t>
      </w:r>
      <w:r>
        <w:rPr>
          <w:rFonts w:ascii="Palatino Linotype" w:hAnsi="Palatino Linotype" w:cs="Tahoma"/>
          <w:i/>
          <w:color w:val="222222"/>
        </w:rPr>
        <w:t xml:space="preserve"> </w:t>
      </w:r>
      <w:r w:rsidRPr="00890D1F">
        <w:rPr>
          <w:rFonts w:ascii="Palatino Linotype" w:hAnsi="Palatino Linotype" w:cs="Tahoma"/>
          <w:i/>
          <w:color w:val="222222"/>
        </w:rPr>
        <w:t>marginalized</w:t>
      </w:r>
    </w:p>
    <w:p w14:paraId="3F7493C0"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groups are well-represented in the hiring pool for the three Director</w:t>
      </w:r>
    </w:p>
    <w:p w14:paraId="7654F13B"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positions.</w:t>
      </w:r>
    </w:p>
    <w:p w14:paraId="33B76563"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5. We ask that college leadership enforce, and ideally seek to expand, existing</w:t>
      </w:r>
    </w:p>
    <w:p w14:paraId="1DB951AC"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policies and procedures further outlining and affirming the duty of all District</w:t>
      </w:r>
    </w:p>
    <w:p w14:paraId="697EEAA1" w14:textId="77777777" w:rsid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personnel to hold open and transparent recruitments whenever possible.</w:t>
      </w:r>
    </w:p>
    <w:p w14:paraId="44FC16B4" w14:textId="77777777" w:rsidR="00890D1F" w:rsidRPr="00890D1F" w:rsidRDefault="00890D1F" w:rsidP="00890D1F">
      <w:pPr>
        <w:autoSpaceDE w:val="0"/>
        <w:autoSpaceDN w:val="0"/>
        <w:adjustRightInd w:val="0"/>
        <w:spacing w:after="0" w:line="240" w:lineRule="auto"/>
        <w:ind w:left="720"/>
        <w:rPr>
          <w:rFonts w:ascii="Palatino Linotype" w:hAnsi="Palatino Linotype" w:cs="Tahoma"/>
          <w:i/>
          <w:color w:val="222222"/>
        </w:rPr>
      </w:pPr>
      <w:r w:rsidRPr="00890D1F">
        <w:rPr>
          <w:rFonts w:ascii="Palatino Linotype" w:hAnsi="Palatino Linotype" w:cs="Tahoma"/>
          <w:i/>
          <w:color w:val="222222"/>
        </w:rPr>
        <w:t>6. Finally, the Academic Senate asks for a more detailed accounting of the fiscal</w:t>
      </w:r>
    </w:p>
    <w:p w14:paraId="15FFC6AB" w14:textId="77777777" w:rsidR="00890D1F" w:rsidRDefault="00890D1F" w:rsidP="00890D1F">
      <w:pPr>
        <w:autoSpaceDE w:val="0"/>
        <w:autoSpaceDN w:val="0"/>
        <w:adjustRightInd w:val="0"/>
        <w:spacing w:after="0" w:line="240" w:lineRule="auto"/>
        <w:ind w:left="720"/>
        <w:rPr>
          <w:rFonts w:ascii="Palatino Linotype" w:hAnsi="Palatino Linotype" w:cs="Tahoma"/>
          <w:color w:val="222222"/>
        </w:rPr>
      </w:pPr>
      <w:r w:rsidRPr="00890D1F">
        <w:rPr>
          <w:rFonts w:ascii="Palatino Linotype" w:hAnsi="Palatino Linotype" w:cs="Tahoma"/>
          <w:i/>
          <w:color w:val="222222"/>
        </w:rPr>
        <w:t>costs and benefits associated with this proposed reorganization.</w:t>
      </w:r>
    </w:p>
    <w:p w14:paraId="10754858" w14:textId="77777777" w:rsidR="00890D1F" w:rsidRDefault="00890D1F" w:rsidP="00890D1F">
      <w:pPr>
        <w:autoSpaceDE w:val="0"/>
        <w:autoSpaceDN w:val="0"/>
        <w:adjustRightInd w:val="0"/>
        <w:spacing w:after="0" w:line="240" w:lineRule="auto"/>
        <w:ind w:left="720"/>
        <w:rPr>
          <w:rFonts w:ascii="Palatino Linotype" w:hAnsi="Palatino Linotype" w:cs="Tahoma"/>
          <w:color w:val="222222"/>
        </w:rPr>
      </w:pPr>
    </w:p>
    <w:p w14:paraId="7E65109C" w14:textId="21D085AB" w:rsidR="00890D1F" w:rsidRDefault="00890D1F"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Regarding #1, please note that Chancellor’s Cabinet decided to hold the entire (all the colleges and district) administrative services re-organization Board of Trustees item until the January Board of Trustees meeting to ensure the item receives full consideration and is presented to the Board in a manner that is most helpful for them to</w:t>
      </w:r>
      <w:r w:rsidR="00F6470A">
        <w:rPr>
          <w:rFonts w:ascii="Palatino Linotype" w:hAnsi="Palatino Linotype" w:cs="Tahoma"/>
          <w:color w:val="222222"/>
        </w:rPr>
        <w:t xml:space="preserve"> consider approval</w:t>
      </w:r>
      <w:r>
        <w:rPr>
          <w:rFonts w:ascii="Palatino Linotype" w:hAnsi="Palatino Linotype" w:cs="Tahoma"/>
          <w:color w:val="222222"/>
        </w:rPr>
        <w:t>. Miramar’s administrative re-organization is part of that broader proposal. As a result of the postponement, I have had further chance to double-check our adherence to the law and policies associated with the re-organization. Your letter helped me hone my review, and I have consulted with District HR as well. The determination is that there is no violation of law or policy.</w:t>
      </w:r>
    </w:p>
    <w:p w14:paraId="063B3D2B" w14:textId="77777777" w:rsidR="00890D1F" w:rsidRDefault="00890D1F" w:rsidP="00890D1F">
      <w:pPr>
        <w:autoSpaceDE w:val="0"/>
        <w:autoSpaceDN w:val="0"/>
        <w:adjustRightInd w:val="0"/>
        <w:spacing w:after="0" w:line="240" w:lineRule="auto"/>
        <w:jc w:val="both"/>
        <w:rPr>
          <w:rFonts w:ascii="Palatino Linotype" w:hAnsi="Palatino Linotype" w:cs="Tahoma"/>
          <w:color w:val="222222"/>
        </w:rPr>
      </w:pPr>
    </w:p>
    <w:p w14:paraId="29A63DEA" w14:textId="51BC6980" w:rsidR="00890D1F" w:rsidRDefault="00890D1F"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 xml:space="preserve">Regarding #2, I have noted above that open recruitment for the positions in question is not required; further, opening the position for open recruitment would not be in accordance with the Ed Code cited, and would carry with it potential precedent for inequities, as not adhering to the exceptions creates the possibility for traditionally marginalized peoples to </w:t>
      </w:r>
      <w:r w:rsidR="00A1792D">
        <w:rPr>
          <w:rFonts w:ascii="Palatino Linotype" w:hAnsi="Palatino Linotype" w:cs="Tahoma"/>
          <w:color w:val="222222"/>
        </w:rPr>
        <w:t xml:space="preserve">be forced to apply for the re-classified positions and the </w:t>
      </w:r>
      <w:r w:rsidR="00F6470A">
        <w:rPr>
          <w:rFonts w:ascii="Palatino Linotype" w:hAnsi="Palatino Linotype" w:cs="Tahoma"/>
          <w:color w:val="222222"/>
        </w:rPr>
        <w:t xml:space="preserve">potential resulting </w:t>
      </w:r>
      <w:r w:rsidR="00A1792D">
        <w:rPr>
          <w:rFonts w:ascii="Palatino Linotype" w:hAnsi="Palatino Linotype" w:cs="Tahoma"/>
          <w:color w:val="222222"/>
        </w:rPr>
        <w:t>loss of their jobs and a net loss of diversity in the workplace.</w:t>
      </w:r>
    </w:p>
    <w:p w14:paraId="69A202B0" w14:textId="77777777" w:rsidR="00A1792D" w:rsidRDefault="00A1792D" w:rsidP="00890D1F">
      <w:pPr>
        <w:autoSpaceDE w:val="0"/>
        <w:autoSpaceDN w:val="0"/>
        <w:adjustRightInd w:val="0"/>
        <w:spacing w:after="0" w:line="240" w:lineRule="auto"/>
        <w:jc w:val="both"/>
        <w:rPr>
          <w:rFonts w:ascii="Palatino Linotype" w:hAnsi="Palatino Linotype" w:cs="Tahoma"/>
          <w:color w:val="222222"/>
        </w:rPr>
      </w:pPr>
    </w:p>
    <w:p w14:paraId="074DFB20" w14:textId="77777777" w:rsidR="00A1792D" w:rsidRDefault="00A1792D"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Regarding #3, the requested waiver is not required, given that the reclassifications are in keeping with law and policy.</w:t>
      </w:r>
    </w:p>
    <w:p w14:paraId="55A79E4A" w14:textId="77777777" w:rsidR="00A1792D" w:rsidRDefault="00A1792D" w:rsidP="00890D1F">
      <w:pPr>
        <w:autoSpaceDE w:val="0"/>
        <w:autoSpaceDN w:val="0"/>
        <w:adjustRightInd w:val="0"/>
        <w:spacing w:after="0" w:line="240" w:lineRule="auto"/>
        <w:jc w:val="both"/>
        <w:rPr>
          <w:rFonts w:ascii="Palatino Linotype" w:hAnsi="Palatino Linotype" w:cs="Tahoma"/>
          <w:color w:val="222222"/>
        </w:rPr>
      </w:pPr>
    </w:p>
    <w:p w14:paraId="1A706868" w14:textId="77777777" w:rsidR="00A1792D" w:rsidRDefault="00A1792D"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Regarding #4, Miramar College has been proactive in outreach for open position in a manner that assures that “women, people of color, and other historically-marginalized groups are well-represented in the hiring” pools for our open positions. I will, however, request an analysis from the EEO office of the application pools, candidate pools, and hiring to ensure diversity. Anecdotally, I do review these as appropriate and under consultation with Legal Affairs and the EEO office when I am in doubt of the diversity at any and all points of the search process. Nonetheless, I have decided to look at this comprehensively as a response to the spirit of your concerns expressed in the letter of December 12, 2022.</w:t>
      </w:r>
    </w:p>
    <w:p w14:paraId="65622A5B" w14:textId="77777777" w:rsidR="00A1792D" w:rsidRDefault="00A1792D" w:rsidP="00890D1F">
      <w:pPr>
        <w:autoSpaceDE w:val="0"/>
        <w:autoSpaceDN w:val="0"/>
        <w:adjustRightInd w:val="0"/>
        <w:spacing w:after="0" w:line="240" w:lineRule="auto"/>
        <w:jc w:val="both"/>
        <w:rPr>
          <w:rFonts w:ascii="Palatino Linotype" w:hAnsi="Palatino Linotype" w:cs="Tahoma"/>
          <w:color w:val="222222"/>
        </w:rPr>
      </w:pPr>
    </w:p>
    <w:p w14:paraId="01FFD754" w14:textId="597B1D59" w:rsidR="00A1792D" w:rsidRDefault="00A1792D"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Regarding #5, it is my belief that we have adhered to our duty to hold open and transparent recruitments. Again, the reclassifications in question, in accordance with Ed Code, are not subject to open recruitment. Additionally, I have been informed outside of the Dec. 12 letter that it is believed by some that the re-organization has been conducted without transparency. In addition to sharing these plans with the senate presidents, division leaders, and in meetings with the employees in the areas affected by the changes, the re-organization has been shared openly at both the Academic and Classified Professional Senates, reportedly without objection or concerns being expressed. I believe these steps constitute evidence of transparency.</w:t>
      </w:r>
      <w:r w:rsidR="00F6470A">
        <w:rPr>
          <w:rFonts w:ascii="Palatino Linotype" w:hAnsi="Palatino Linotype" w:cs="Tahoma"/>
          <w:color w:val="222222"/>
        </w:rPr>
        <w:t xml:space="preserve"> Your letter further asserts that there has been a failure to </w:t>
      </w:r>
      <w:proofErr w:type="gramStart"/>
      <w:r w:rsidR="00F6470A">
        <w:rPr>
          <w:rFonts w:ascii="Palatino Linotype" w:hAnsi="Palatino Linotype" w:cs="Tahoma"/>
          <w:color w:val="222222"/>
        </w:rPr>
        <w:t>enter into</w:t>
      </w:r>
      <w:proofErr w:type="gramEnd"/>
      <w:r w:rsidR="00F6470A">
        <w:rPr>
          <w:rFonts w:ascii="Palatino Linotype" w:hAnsi="Palatino Linotype" w:cs="Tahoma"/>
          <w:color w:val="222222"/>
        </w:rPr>
        <w:t xml:space="preserve"> good faith discussions with you about this re-organization. On the contrary, I and the VPs engaged in a conversation with Mr. Pacheco during the Open Forum of </w:t>
      </w:r>
      <w:r w:rsidR="007958A6">
        <w:rPr>
          <w:rFonts w:ascii="Palatino Linotype" w:hAnsi="Palatino Linotype" w:cs="Tahoma"/>
          <w:color w:val="222222"/>
        </w:rPr>
        <w:t xml:space="preserve">November 29, </w:t>
      </w:r>
      <w:proofErr w:type="gramStart"/>
      <w:r w:rsidR="007958A6">
        <w:rPr>
          <w:rFonts w:ascii="Palatino Linotype" w:hAnsi="Palatino Linotype" w:cs="Tahoma"/>
          <w:color w:val="222222"/>
        </w:rPr>
        <w:t>2022</w:t>
      </w:r>
      <w:proofErr w:type="gramEnd"/>
      <w:r w:rsidR="00F6470A">
        <w:rPr>
          <w:rFonts w:ascii="Palatino Linotype" w:hAnsi="Palatino Linotype" w:cs="Tahoma"/>
          <w:color w:val="222222"/>
        </w:rPr>
        <w:t xml:space="preserve"> </w:t>
      </w:r>
      <w:r w:rsidR="007958A6">
        <w:rPr>
          <w:rFonts w:ascii="Palatino Linotype" w:hAnsi="Palatino Linotype" w:cs="Tahoma"/>
          <w:color w:val="222222"/>
        </w:rPr>
        <w:t>as well as</w:t>
      </w:r>
      <w:r w:rsidR="00F6470A">
        <w:rPr>
          <w:rFonts w:ascii="Palatino Linotype" w:hAnsi="Palatino Linotype" w:cs="Tahoma"/>
          <w:color w:val="222222"/>
        </w:rPr>
        <w:t xml:space="preserve"> after the forum, and have engaged in conversations with at </w:t>
      </w:r>
      <w:r w:rsidR="007958A6">
        <w:rPr>
          <w:rFonts w:ascii="Palatino Linotype" w:hAnsi="Palatino Linotype" w:cs="Tahoma"/>
          <w:color w:val="222222"/>
        </w:rPr>
        <w:t>least one other signatory on your letter; to my knowledge, none of the other signatories have reached out to us nor alerted us that they wished to discuss this. It should also be noted, as outlined above, that the re-organization plan and its associated reclassifications have gone through the process of participatory governance as an informational item, proactively engaged by Miramar administration.</w:t>
      </w:r>
    </w:p>
    <w:p w14:paraId="4EF46511" w14:textId="77777777" w:rsidR="00A1792D" w:rsidRDefault="00A1792D" w:rsidP="00890D1F">
      <w:pPr>
        <w:autoSpaceDE w:val="0"/>
        <w:autoSpaceDN w:val="0"/>
        <w:adjustRightInd w:val="0"/>
        <w:spacing w:after="0" w:line="240" w:lineRule="auto"/>
        <w:jc w:val="both"/>
        <w:rPr>
          <w:rFonts w:ascii="Palatino Linotype" w:hAnsi="Palatino Linotype" w:cs="Tahoma"/>
          <w:color w:val="222222"/>
        </w:rPr>
      </w:pPr>
    </w:p>
    <w:p w14:paraId="10D615D2" w14:textId="77777777" w:rsidR="00A1792D" w:rsidRDefault="00A1792D"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 xml:space="preserve">Regarding #6, </w:t>
      </w:r>
      <w:r w:rsidR="004278D3">
        <w:rPr>
          <w:rFonts w:ascii="Palatino Linotype" w:hAnsi="Palatino Linotype" w:cs="Tahoma"/>
          <w:color w:val="222222"/>
        </w:rPr>
        <w:t>the fiscal accounting for the re-organization have been provided. I am happy to provide accounting estimates again, but would like clarification on “a more detailed accounting,” as it seems to be asking for more than what has been provided.</w:t>
      </w:r>
    </w:p>
    <w:p w14:paraId="000FDF34" w14:textId="77777777" w:rsidR="004278D3" w:rsidRDefault="004278D3" w:rsidP="00890D1F">
      <w:pPr>
        <w:autoSpaceDE w:val="0"/>
        <w:autoSpaceDN w:val="0"/>
        <w:adjustRightInd w:val="0"/>
        <w:spacing w:after="0" w:line="240" w:lineRule="auto"/>
        <w:jc w:val="both"/>
        <w:rPr>
          <w:rFonts w:ascii="Palatino Linotype" w:hAnsi="Palatino Linotype" w:cs="Tahoma"/>
          <w:color w:val="222222"/>
        </w:rPr>
      </w:pPr>
    </w:p>
    <w:p w14:paraId="7BF26D0F" w14:textId="77777777" w:rsidR="004278D3" w:rsidRDefault="004278D3"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 xml:space="preserve">As I believe I have addressed the explicit concerns of your December 12, 2022 letter, I would like to go further and reassure you that I am deeply committed to DEIA efforts in all aspects of the college. I believe that the establishment of the LEAD office, the proposal to create a separate Strategic Goal that calls out specific DEIA efforts, the participation of myself and the executive leadership in making sure the DEIA efforts at the college are attended, as evidenced by its inclusion as a standing item on the agendas of President’s Cabinet, Executive Cabinet, and College Council. Additionally, I believe that the hiring results at Miramar College over the past 2-1/2 years and possibly prior have resulted in representative hirings; on this point, however, I </w:t>
      </w:r>
      <w:r>
        <w:rPr>
          <w:rFonts w:ascii="Palatino Linotype" w:hAnsi="Palatino Linotype" w:cs="Tahoma"/>
          <w:color w:val="222222"/>
        </w:rPr>
        <w:lastRenderedPageBreak/>
        <w:t>want to reiterate my intention to ask the District EEO office to enter with me into an analysis to verify or correct that.</w:t>
      </w:r>
    </w:p>
    <w:p w14:paraId="1E4EC7DF" w14:textId="77777777" w:rsidR="004278D3" w:rsidRDefault="004278D3" w:rsidP="00890D1F">
      <w:pPr>
        <w:autoSpaceDE w:val="0"/>
        <w:autoSpaceDN w:val="0"/>
        <w:adjustRightInd w:val="0"/>
        <w:spacing w:after="0" w:line="240" w:lineRule="auto"/>
        <w:jc w:val="both"/>
        <w:rPr>
          <w:rFonts w:ascii="Palatino Linotype" w:hAnsi="Palatino Linotype" w:cs="Tahoma"/>
          <w:color w:val="222222"/>
        </w:rPr>
      </w:pPr>
    </w:p>
    <w:p w14:paraId="4F567B05" w14:textId="6321B606" w:rsidR="00DE5E3F" w:rsidRDefault="004278D3"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At core, I want to assure you that your letter is taken in the most positive spirit of collegiality. Where there are questions, they should be asked. I hope I have addressed them. I recognize, and ask that you do the same, that we may not agree on some points but I hope that this response to your December 12, 2022 letter demonstrates that there has been no failure to adhere to Ed Code or District policy. I hope it goes further than that, and demonstrates the Miramar College administration’s commitment to equity and equitable practices in employment</w:t>
      </w:r>
      <w:r w:rsidR="00DE5E3F">
        <w:rPr>
          <w:rFonts w:ascii="Palatino Linotype" w:hAnsi="Palatino Linotype" w:cs="Tahoma"/>
          <w:color w:val="222222"/>
        </w:rPr>
        <w:t>, as well as in management decisions. I know I speak for the entire administrative team when I say that I deeply appreciate being given the opportunity to respond to your questions and concerns.</w:t>
      </w:r>
    </w:p>
    <w:p w14:paraId="43BA53D2" w14:textId="77777777" w:rsidR="00DE5E3F" w:rsidRDefault="00DE5E3F" w:rsidP="00890D1F">
      <w:pPr>
        <w:autoSpaceDE w:val="0"/>
        <w:autoSpaceDN w:val="0"/>
        <w:adjustRightInd w:val="0"/>
        <w:spacing w:after="0" w:line="240" w:lineRule="auto"/>
        <w:jc w:val="both"/>
        <w:rPr>
          <w:rFonts w:ascii="Palatino Linotype" w:hAnsi="Palatino Linotype" w:cs="Tahoma"/>
          <w:color w:val="222222"/>
        </w:rPr>
      </w:pPr>
    </w:p>
    <w:p w14:paraId="5E2E736F" w14:textId="77777777" w:rsidR="00DE5E3F" w:rsidRDefault="00DE5E3F"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Best Regards,</w:t>
      </w:r>
    </w:p>
    <w:p w14:paraId="370F427D" w14:textId="77777777" w:rsidR="00DE5E3F" w:rsidRDefault="00DE5E3F" w:rsidP="00890D1F">
      <w:pPr>
        <w:autoSpaceDE w:val="0"/>
        <w:autoSpaceDN w:val="0"/>
        <w:adjustRightInd w:val="0"/>
        <w:spacing w:after="0" w:line="240" w:lineRule="auto"/>
        <w:jc w:val="both"/>
        <w:rPr>
          <w:rFonts w:ascii="Palatino Linotype" w:hAnsi="Palatino Linotype" w:cs="Tahoma"/>
          <w:color w:val="222222"/>
        </w:rPr>
      </w:pPr>
    </w:p>
    <w:p w14:paraId="5F769518" w14:textId="77777777" w:rsidR="00DE5E3F" w:rsidRDefault="00DE5E3F"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P. Wesley Lundburg, PhD</w:t>
      </w:r>
    </w:p>
    <w:p w14:paraId="634291D5" w14:textId="77777777" w:rsidR="00DE5E3F" w:rsidRDefault="00DE5E3F"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President</w:t>
      </w:r>
    </w:p>
    <w:p w14:paraId="0BE18999" w14:textId="77777777" w:rsidR="00DE5E3F" w:rsidRPr="00890D1F" w:rsidRDefault="00DE5E3F" w:rsidP="00890D1F">
      <w:pPr>
        <w:autoSpaceDE w:val="0"/>
        <w:autoSpaceDN w:val="0"/>
        <w:adjustRightInd w:val="0"/>
        <w:spacing w:after="0" w:line="240" w:lineRule="auto"/>
        <w:jc w:val="both"/>
        <w:rPr>
          <w:rFonts w:ascii="Palatino Linotype" w:hAnsi="Palatino Linotype" w:cs="Tahoma"/>
          <w:color w:val="222222"/>
        </w:rPr>
      </w:pPr>
      <w:r>
        <w:rPr>
          <w:rFonts w:ascii="Palatino Linotype" w:hAnsi="Palatino Linotype" w:cs="Tahoma"/>
          <w:color w:val="222222"/>
        </w:rPr>
        <w:t>San Diego Miramar College</w:t>
      </w:r>
    </w:p>
    <w:sectPr w:rsidR="00DE5E3F" w:rsidRPr="0089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A3A"/>
    <w:multiLevelType w:val="hybridMultilevel"/>
    <w:tmpl w:val="2EAA9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2516"/>
    <w:multiLevelType w:val="hybridMultilevel"/>
    <w:tmpl w:val="06A2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C6E1B"/>
    <w:multiLevelType w:val="hybridMultilevel"/>
    <w:tmpl w:val="2EAA9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516272">
    <w:abstractNumId w:val="1"/>
  </w:num>
  <w:num w:numId="2" w16cid:durableId="547955115">
    <w:abstractNumId w:val="2"/>
  </w:num>
  <w:num w:numId="3" w16cid:durableId="36248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9C"/>
    <w:rsid w:val="0029465A"/>
    <w:rsid w:val="003F438C"/>
    <w:rsid w:val="004278D3"/>
    <w:rsid w:val="005074FC"/>
    <w:rsid w:val="005118B5"/>
    <w:rsid w:val="00574D01"/>
    <w:rsid w:val="007958A6"/>
    <w:rsid w:val="00890D1F"/>
    <w:rsid w:val="00945111"/>
    <w:rsid w:val="00A1792D"/>
    <w:rsid w:val="00B2704D"/>
    <w:rsid w:val="00BF43F1"/>
    <w:rsid w:val="00C2749C"/>
    <w:rsid w:val="00C67E1C"/>
    <w:rsid w:val="00D96C7E"/>
    <w:rsid w:val="00DE5E3F"/>
    <w:rsid w:val="00F60294"/>
    <w:rsid w:val="00F6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A0BB"/>
  <w15:chartTrackingRefBased/>
  <w15:docId w15:val="{0864412E-02AB-4F05-9379-1C7646E5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Lundburg</dc:creator>
  <cp:keywords/>
  <dc:description/>
  <cp:lastModifiedBy>Wesley Lundburg</cp:lastModifiedBy>
  <cp:revision>3</cp:revision>
  <dcterms:created xsi:type="dcterms:W3CDTF">2022-12-20T16:18:00Z</dcterms:created>
  <dcterms:modified xsi:type="dcterms:W3CDTF">2022-12-20T16:58:00Z</dcterms:modified>
</cp:coreProperties>
</file>