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732DC" w14:textId="2BCAF464" w:rsidR="005E4AF2" w:rsidRPr="005E4AF2" w:rsidRDefault="005E4AF2" w:rsidP="005E4AF2">
      <w:pPr>
        <w:spacing w:before="100" w:beforeAutospacing="1" w:after="100" w:afterAutospacing="1" w:line="276" w:lineRule="auto"/>
        <w:contextualSpacing/>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w:t>
      </w:r>
      <w:r w:rsidRPr="005E4AF2">
        <w:rPr>
          <w:rFonts w:ascii="Tahoma" w:eastAsia="Times New Roman" w:hAnsi="Tahoma" w:cs="Tahoma"/>
          <w:b/>
          <w:bCs/>
          <w:color w:val="000000"/>
          <w:sz w:val="24"/>
          <w:szCs w:val="24"/>
        </w:rPr>
        <w:t>Ballot</w:t>
      </w:r>
      <w:r>
        <w:rPr>
          <w:rFonts w:ascii="Tahoma" w:eastAsia="Times New Roman" w:hAnsi="Tahoma" w:cs="Tahoma"/>
          <w:b/>
          <w:bCs/>
          <w:color w:val="000000"/>
          <w:sz w:val="24"/>
          <w:szCs w:val="24"/>
        </w:rPr>
        <w:t>”</w:t>
      </w:r>
      <w:r w:rsidRPr="005E4AF2">
        <w:rPr>
          <w:rFonts w:ascii="Tahoma" w:eastAsia="Times New Roman" w:hAnsi="Tahoma" w:cs="Tahoma"/>
          <w:b/>
          <w:bCs/>
          <w:color w:val="000000"/>
          <w:sz w:val="24"/>
          <w:szCs w:val="24"/>
        </w:rPr>
        <w:t xml:space="preserve"> for Oct 18 </w:t>
      </w:r>
      <w:r w:rsidR="00AB2AC2">
        <w:rPr>
          <w:rFonts w:ascii="Tahoma" w:eastAsia="Times New Roman" w:hAnsi="Tahoma" w:cs="Tahoma"/>
          <w:b/>
          <w:bCs/>
          <w:color w:val="000000"/>
          <w:sz w:val="24"/>
          <w:szCs w:val="24"/>
        </w:rPr>
        <w:t>V</w:t>
      </w:r>
      <w:r w:rsidRPr="005E4AF2">
        <w:rPr>
          <w:rFonts w:ascii="Tahoma" w:eastAsia="Times New Roman" w:hAnsi="Tahoma" w:cs="Tahoma"/>
          <w:b/>
          <w:bCs/>
          <w:color w:val="000000"/>
          <w:sz w:val="24"/>
          <w:szCs w:val="24"/>
        </w:rPr>
        <w:t>otes</w:t>
      </w:r>
      <w:r w:rsidR="00AB2AC2">
        <w:rPr>
          <w:rFonts w:ascii="Tahoma" w:eastAsia="Times New Roman" w:hAnsi="Tahoma" w:cs="Tahoma"/>
          <w:b/>
          <w:bCs/>
          <w:color w:val="000000"/>
          <w:sz w:val="24"/>
          <w:szCs w:val="24"/>
        </w:rPr>
        <w:t xml:space="preserve"> and More</w:t>
      </w:r>
    </w:p>
    <w:p w14:paraId="19024CE0" w14:textId="77777777" w:rsidR="005E4AF2" w:rsidRDefault="005E4AF2" w:rsidP="005E4AF2">
      <w:pPr>
        <w:spacing w:before="100" w:beforeAutospacing="1" w:after="100" w:afterAutospacing="1" w:line="276" w:lineRule="auto"/>
        <w:contextualSpacing/>
        <w:rPr>
          <w:rFonts w:ascii="Tahoma" w:eastAsia="Times New Roman" w:hAnsi="Tahoma" w:cs="Tahoma"/>
          <w:color w:val="000000"/>
          <w:sz w:val="24"/>
          <w:szCs w:val="24"/>
        </w:rPr>
      </w:pPr>
    </w:p>
    <w:p w14:paraId="585AED59" w14:textId="77777777" w:rsidR="00AB2AC2" w:rsidRDefault="00C3073A" w:rsidP="005E4AF2">
      <w:pPr>
        <w:spacing w:before="100" w:beforeAutospacing="1" w:after="100" w:afterAutospacing="1" w:line="276"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Below are the items that will be coming back to Senate on Oct. 18</w:t>
      </w:r>
      <w:r w:rsidRPr="00C3073A">
        <w:rPr>
          <w:rFonts w:ascii="Tahoma" w:eastAsia="Times New Roman" w:hAnsi="Tahoma" w:cs="Tahoma"/>
          <w:color w:val="000000"/>
          <w:sz w:val="24"/>
          <w:szCs w:val="24"/>
          <w:vertAlign w:val="superscript"/>
        </w:rPr>
        <w:t>th</w:t>
      </w:r>
      <w:r>
        <w:rPr>
          <w:rFonts w:ascii="Tahoma" w:eastAsia="Times New Roman" w:hAnsi="Tahoma" w:cs="Tahoma"/>
          <w:color w:val="000000"/>
          <w:sz w:val="24"/>
          <w:szCs w:val="24"/>
        </w:rPr>
        <w:t xml:space="preserve"> for second reads and votes. While not mandatory, please do take this to your departments to get them more involved and informed so they can give you direction on how to vote.</w:t>
      </w:r>
      <w:r w:rsidR="00954A91">
        <w:rPr>
          <w:rFonts w:ascii="Tahoma" w:eastAsia="Times New Roman" w:hAnsi="Tahoma" w:cs="Tahoma"/>
          <w:color w:val="000000"/>
          <w:sz w:val="24"/>
          <w:szCs w:val="24"/>
        </w:rPr>
        <w:t xml:space="preserve"> A brief summary of the issue can be found in the AS 10042022 Meeting Summary</w:t>
      </w:r>
      <w:r w:rsidR="001F7BDA">
        <w:rPr>
          <w:rFonts w:ascii="Tahoma" w:eastAsia="Times New Roman" w:hAnsi="Tahoma" w:cs="Tahoma"/>
          <w:color w:val="000000"/>
          <w:sz w:val="24"/>
          <w:szCs w:val="24"/>
        </w:rPr>
        <w:t xml:space="preserve"> and the slideshow can be found here: </w:t>
      </w:r>
      <w:hyperlink r:id="rId5" w:tgtFrame="_blank" w:history="1">
        <w:r w:rsidR="001F7BDA" w:rsidRPr="001F7BDA">
          <w:rPr>
            <w:rStyle w:val="Hyperlink"/>
            <w:rFonts w:ascii="Tahoma" w:eastAsia="Times New Roman" w:hAnsi="Tahoma" w:cs="Tahoma"/>
            <w:sz w:val="24"/>
            <w:szCs w:val="24"/>
          </w:rPr>
          <w:t>SDMC AS Presentation 221004 (Post Meeting)</w:t>
        </w:r>
      </w:hyperlink>
      <w:r w:rsidR="001F7BDA">
        <w:rPr>
          <w:rFonts w:ascii="Tahoma" w:eastAsia="Times New Roman" w:hAnsi="Tahoma" w:cs="Tahoma"/>
          <w:color w:val="000000"/>
          <w:sz w:val="24"/>
          <w:szCs w:val="24"/>
        </w:rPr>
        <w:t>.</w:t>
      </w:r>
      <w:r w:rsidR="00954A91">
        <w:rPr>
          <w:rFonts w:ascii="Tahoma" w:eastAsia="Times New Roman" w:hAnsi="Tahoma" w:cs="Tahoma"/>
          <w:color w:val="000000"/>
          <w:sz w:val="24"/>
          <w:szCs w:val="24"/>
        </w:rPr>
        <w:t xml:space="preserve"> </w:t>
      </w:r>
    </w:p>
    <w:p w14:paraId="190C9554" w14:textId="08638004" w:rsidR="009F436A" w:rsidRDefault="009F436A" w:rsidP="005E4AF2">
      <w:pPr>
        <w:spacing w:before="100" w:beforeAutospacing="1" w:after="100" w:afterAutospacing="1" w:line="276" w:lineRule="auto"/>
        <w:contextualSpacing/>
        <w:rPr>
          <w:rFonts w:ascii="Tahoma" w:eastAsia="Times New Roman" w:hAnsi="Tahoma" w:cs="Tahoma"/>
          <w:color w:val="000000"/>
          <w:sz w:val="24"/>
          <w:szCs w:val="24"/>
        </w:rPr>
      </w:pPr>
      <w:r w:rsidRPr="009F436A">
        <w:rPr>
          <w:rFonts w:ascii="Tahoma" w:eastAsia="Times New Roman" w:hAnsi="Tahoma" w:cs="Tahoma"/>
          <w:color w:val="000000"/>
          <w:sz w:val="24"/>
          <w:szCs w:val="24"/>
        </w:rPr>
        <w:t>Pablo is</w:t>
      </w:r>
      <w:r w:rsidR="00AB2AC2">
        <w:rPr>
          <w:rFonts w:ascii="Tahoma" w:eastAsia="Times New Roman" w:hAnsi="Tahoma" w:cs="Tahoma"/>
          <w:color w:val="000000"/>
          <w:sz w:val="24"/>
          <w:szCs w:val="24"/>
        </w:rPr>
        <w:t xml:space="preserve"> also</w:t>
      </w:r>
      <w:r w:rsidRPr="009F436A">
        <w:rPr>
          <w:rFonts w:ascii="Tahoma" w:eastAsia="Times New Roman" w:hAnsi="Tahoma" w:cs="Tahoma"/>
          <w:color w:val="000000"/>
          <w:sz w:val="24"/>
          <w:szCs w:val="24"/>
        </w:rPr>
        <w:t xml:space="preserve"> interested in hearing back from </w:t>
      </w:r>
      <w:r>
        <w:rPr>
          <w:rFonts w:ascii="Tahoma" w:eastAsia="Times New Roman" w:hAnsi="Tahoma" w:cs="Tahoma"/>
          <w:color w:val="000000"/>
          <w:sz w:val="24"/>
          <w:szCs w:val="24"/>
        </w:rPr>
        <w:t xml:space="preserve">senators and </w:t>
      </w:r>
      <w:r w:rsidRPr="009F436A">
        <w:rPr>
          <w:rFonts w:ascii="Tahoma" w:eastAsia="Times New Roman" w:hAnsi="Tahoma" w:cs="Tahoma"/>
          <w:color w:val="000000"/>
          <w:sz w:val="24"/>
          <w:szCs w:val="24"/>
        </w:rPr>
        <w:t xml:space="preserve">those </w:t>
      </w:r>
      <w:r>
        <w:rPr>
          <w:rFonts w:ascii="Tahoma" w:eastAsia="Times New Roman" w:hAnsi="Tahoma" w:cs="Tahoma"/>
          <w:color w:val="000000"/>
          <w:sz w:val="24"/>
          <w:szCs w:val="24"/>
        </w:rPr>
        <w:t>they</w:t>
      </w:r>
      <w:r w:rsidRPr="009F436A">
        <w:rPr>
          <w:rFonts w:ascii="Tahoma" w:eastAsia="Times New Roman" w:hAnsi="Tahoma" w:cs="Tahoma"/>
          <w:color w:val="000000"/>
          <w:sz w:val="24"/>
          <w:szCs w:val="24"/>
        </w:rPr>
        <w:t xml:space="preserve"> represent</w:t>
      </w:r>
      <w:r>
        <w:rPr>
          <w:rFonts w:ascii="Tahoma" w:eastAsia="Times New Roman" w:hAnsi="Tahoma" w:cs="Tahoma"/>
          <w:color w:val="000000"/>
          <w:sz w:val="24"/>
          <w:szCs w:val="24"/>
        </w:rPr>
        <w:t xml:space="preserve"> </w:t>
      </w:r>
      <w:r w:rsidRPr="009F436A">
        <w:rPr>
          <w:rFonts w:ascii="Tahoma" w:eastAsia="Times New Roman" w:hAnsi="Tahoma" w:cs="Tahoma"/>
          <w:color w:val="000000"/>
          <w:sz w:val="24"/>
          <w:szCs w:val="24"/>
        </w:rPr>
        <w:t xml:space="preserve">on the questions </w:t>
      </w:r>
      <w:r w:rsidR="001A1A98">
        <w:rPr>
          <w:rFonts w:ascii="Tahoma" w:eastAsia="Times New Roman" w:hAnsi="Tahoma" w:cs="Tahoma"/>
          <w:color w:val="000000"/>
          <w:sz w:val="24"/>
          <w:szCs w:val="24"/>
        </w:rPr>
        <w:t xml:space="preserve">shared in his report (they are listed on slide 32 and again </w:t>
      </w:r>
      <w:r w:rsidR="005E4AF2">
        <w:rPr>
          <w:rFonts w:ascii="Tahoma" w:eastAsia="Times New Roman" w:hAnsi="Tahoma" w:cs="Tahoma"/>
          <w:color w:val="000000"/>
          <w:sz w:val="24"/>
          <w:szCs w:val="24"/>
        </w:rPr>
        <w:t>at the bottom of this document</w:t>
      </w:r>
      <w:r w:rsidR="001A1A98">
        <w:rPr>
          <w:rFonts w:ascii="Tahoma" w:eastAsia="Times New Roman" w:hAnsi="Tahoma" w:cs="Tahoma"/>
          <w:color w:val="000000"/>
          <w:sz w:val="24"/>
          <w:szCs w:val="24"/>
        </w:rPr>
        <w:t>)</w:t>
      </w:r>
      <w:r w:rsidR="005E4AF2">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Please ask folx to </w:t>
      </w:r>
      <w:hyperlink r:id="rId6" w:history="1">
        <w:r w:rsidRPr="005E4AF2">
          <w:rPr>
            <w:rStyle w:val="Hyperlink"/>
            <w:rFonts w:ascii="Tahoma" w:eastAsia="Times New Roman" w:hAnsi="Tahoma" w:cs="Tahoma"/>
            <w:sz w:val="24"/>
            <w:szCs w:val="24"/>
          </w:rPr>
          <w:t>email him</w:t>
        </w:r>
      </w:hyperlink>
      <w:r>
        <w:rPr>
          <w:rFonts w:ascii="Tahoma" w:eastAsia="Times New Roman" w:hAnsi="Tahoma" w:cs="Tahoma"/>
          <w:color w:val="000000"/>
          <w:sz w:val="24"/>
          <w:szCs w:val="24"/>
        </w:rPr>
        <w:t xml:space="preserve"> if they have input</w:t>
      </w:r>
      <w:r w:rsidR="001A1A98">
        <w:rPr>
          <w:rFonts w:ascii="Tahoma" w:eastAsia="Times New Roman" w:hAnsi="Tahoma" w:cs="Tahoma"/>
          <w:color w:val="000000"/>
          <w:sz w:val="24"/>
          <w:szCs w:val="24"/>
        </w:rPr>
        <w:t>.</w:t>
      </w:r>
    </w:p>
    <w:p w14:paraId="5CE63A45" w14:textId="60268B28" w:rsidR="009F436A" w:rsidRPr="001A1A98" w:rsidRDefault="00AB2AC2" w:rsidP="001A1A98">
      <w:pPr>
        <w:spacing w:before="100" w:beforeAutospacing="1" w:after="100" w:afterAutospacing="1" w:line="276" w:lineRule="auto"/>
        <w:contextualSpacing/>
        <w:rPr>
          <w:rFonts w:ascii="Tahoma" w:eastAsia="Times New Roman" w:hAnsi="Tahoma" w:cs="Tahoma"/>
          <w:color w:val="000000"/>
          <w:sz w:val="24"/>
          <w:szCs w:val="24"/>
        </w:rPr>
      </w:pPr>
      <w:r>
        <w:rPr>
          <w:rFonts w:ascii="Tahoma" w:eastAsia="Times New Roman" w:hAnsi="Tahoma" w:cs="Tahoma"/>
          <w:color w:val="000000"/>
          <w:sz w:val="24"/>
          <w:szCs w:val="24"/>
        </w:rPr>
        <w:t xml:space="preserve">Lastly, the regional A.S. meeting for Area D is taking place this Saturday. The following </w:t>
      </w:r>
      <w:hyperlink r:id="rId7" w:history="1">
        <w:r w:rsidRPr="00AB2AC2">
          <w:rPr>
            <w:rStyle w:val="Hyperlink"/>
            <w:rFonts w:ascii="Tahoma" w:eastAsia="Times New Roman" w:hAnsi="Tahoma" w:cs="Tahoma"/>
            <w:sz w:val="24"/>
            <w:szCs w:val="24"/>
          </w:rPr>
          <w:t>link to the r</w:t>
        </w:r>
        <w:r w:rsidRPr="00AB2AC2">
          <w:rPr>
            <w:rStyle w:val="Hyperlink"/>
            <w:rFonts w:ascii="Tahoma" w:eastAsia="Times New Roman" w:hAnsi="Tahoma" w:cs="Tahoma"/>
            <w:sz w:val="24"/>
            <w:szCs w:val="24"/>
          </w:rPr>
          <w:t>esolutions</w:t>
        </w:r>
      </w:hyperlink>
      <w:r w:rsidRPr="00AB2AC2">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we’ll be </w:t>
      </w:r>
      <w:r w:rsidRPr="00AB2AC2">
        <w:rPr>
          <w:rFonts w:ascii="Tahoma" w:eastAsia="Times New Roman" w:hAnsi="Tahoma" w:cs="Tahoma"/>
          <w:color w:val="000000"/>
          <w:sz w:val="24"/>
          <w:szCs w:val="24"/>
        </w:rPr>
        <w:t>discuss</w:t>
      </w:r>
      <w:r>
        <w:rPr>
          <w:rFonts w:ascii="Tahoma" w:eastAsia="Times New Roman" w:hAnsi="Tahoma" w:cs="Tahoma"/>
          <w:color w:val="000000"/>
          <w:sz w:val="24"/>
          <w:szCs w:val="24"/>
        </w:rPr>
        <w:t>ing were shared on Friday, 10/7/22 (search for Fall, 2022)</w:t>
      </w:r>
      <w:r w:rsidRPr="00AB2AC2">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Please let me know if you have input on any of these. Any resolutions that </w:t>
      </w:r>
      <w:r w:rsidR="00AB74A0">
        <w:rPr>
          <w:rFonts w:ascii="Tahoma" w:eastAsia="Times New Roman" w:hAnsi="Tahoma" w:cs="Tahoma"/>
          <w:color w:val="000000"/>
          <w:sz w:val="24"/>
          <w:szCs w:val="24"/>
        </w:rPr>
        <w:t xml:space="preserve">are accepted </w:t>
      </w:r>
      <w:r>
        <w:rPr>
          <w:rFonts w:ascii="Tahoma" w:eastAsia="Times New Roman" w:hAnsi="Tahoma" w:cs="Tahoma"/>
          <w:color w:val="000000"/>
          <w:sz w:val="24"/>
          <w:szCs w:val="24"/>
        </w:rPr>
        <w:t xml:space="preserve">will </w:t>
      </w:r>
      <w:r w:rsidR="00AB74A0">
        <w:rPr>
          <w:rFonts w:ascii="Tahoma" w:eastAsia="Times New Roman" w:hAnsi="Tahoma" w:cs="Tahoma"/>
          <w:color w:val="000000"/>
          <w:sz w:val="24"/>
          <w:szCs w:val="24"/>
        </w:rPr>
        <w:t xml:space="preserve">be presented to the full ASCCC body at the </w:t>
      </w:r>
      <w:hyperlink r:id="rId8" w:history="1">
        <w:r w:rsidR="00AB74A0" w:rsidRPr="00AB74A0">
          <w:rPr>
            <w:rStyle w:val="Hyperlink"/>
            <w:rFonts w:ascii="Tahoma" w:eastAsia="Times New Roman" w:hAnsi="Tahoma" w:cs="Tahoma"/>
            <w:sz w:val="24"/>
            <w:szCs w:val="24"/>
          </w:rPr>
          <w:t>Fall Plenary</w:t>
        </w:r>
      </w:hyperlink>
      <w:r w:rsidR="00AB74A0">
        <w:rPr>
          <w:rFonts w:ascii="Tahoma" w:eastAsia="Times New Roman" w:hAnsi="Tahoma" w:cs="Tahoma"/>
          <w:color w:val="000000"/>
          <w:sz w:val="24"/>
          <w:szCs w:val="24"/>
        </w:rPr>
        <w:t>.</w:t>
      </w:r>
      <w:r w:rsidRPr="00AB2AC2">
        <w:rPr>
          <w:rFonts w:ascii="Tahoma" w:eastAsia="Times New Roman" w:hAnsi="Tahoma" w:cs="Tahoma"/>
          <w:color w:val="000000"/>
          <w:sz w:val="24"/>
          <w:szCs w:val="24"/>
        </w:rPr>
        <w:br/>
      </w:r>
    </w:p>
    <w:tbl>
      <w:tblPr>
        <w:tblW w:w="0" w:type="auto"/>
        <w:tblInd w:w="442" w:type="dxa"/>
        <w:tblCellMar>
          <w:left w:w="0" w:type="dxa"/>
          <w:right w:w="0" w:type="dxa"/>
        </w:tblCellMar>
        <w:tblLook w:val="04A0" w:firstRow="1" w:lastRow="0" w:firstColumn="1" w:lastColumn="0" w:noHBand="0" w:noVBand="1"/>
      </w:tblPr>
      <w:tblGrid>
        <w:gridCol w:w="3422"/>
        <w:gridCol w:w="1258"/>
        <w:gridCol w:w="1258"/>
        <w:gridCol w:w="1258"/>
        <w:gridCol w:w="1650"/>
      </w:tblGrid>
      <w:tr w:rsidR="002533AE" w:rsidRPr="002533AE" w14:paraId="4F0867E7" w14:textId="77777777" w:rsidTr="002533AE">
        <w:tc>
          <w:tcPr>
            <w:tcW w:w="884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110A5" w14:textId="7C8DDC39"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b/>
                <w:bCs/>
                <w:sz w:val="24"/>
                <w:szCs w:val="24"/>
              </w:rPr>
              <w:t xml:space="preserve">Issue 1: </w:t>
            </w:r>
            <w:r w:rsidR="00954A91">
              <w:rPr>
                <w:rFonts w:ascii="Tahoma" w:eastAsia="Times New Roman" w:hAnsi="Tahoma" w:cs="Tahoma"/>
                <w:b/>
                <w:bCs/>
                <w:sz w:val="24"/>
                <w:szCs w:val="24"/>
              </w:rPr>
              <w:t xml:space="preserve">Land Acknowledgement (see slide 6): The Land Acknowledgement Task Force is asking for our blessing to move this forward to College Council. </w:t>
            </w:r>
          </w:p>
        </w:tc>
      </w:tr>
      <w:tr w:rsidR="002533AE" w:rsidRPr="002533AE" w14:paraId="5D148F45"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6DA3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1:</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06E4CE5"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288A9A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FE18247"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594F950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1A73C9A1"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93B9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2:</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AFFA41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C46BBA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098EEF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613A37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07FB518"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AE97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3:</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8AAB0F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75341C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00E5D0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213E68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18BDF5DA"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30A5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4:</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2C0CDC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9A21B4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AFDA5D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FD13A7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6A83BF85"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D6C4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5:</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E7F056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A00248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2871C0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244AF41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6D080882"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739F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6:</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C58959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D6FDDA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7965B8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E42356B"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0464C453"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B5DBB"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7:</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887CE8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D0B446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44CB73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E1E1DA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41EBB16E" w14:textId="77777777" w:rsidTr="002533AE">
        <w:tc>
          <w:tcPr>
            <w:tcW w:w="88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C5528" w14:textId="638A720E" w:rsidR="002533AE" w:rsidRPr="00F16A2C" w:rsidRDefault="002533AE" w:rsidP="005E4AF2">
            <w:pPr>
              <w:snapToGrid w:val="0"/>
              <w:spacing w:before="100" w:beforeAutospacing="1" w:after="100" w:afterAutospacing="1" w:line="276" w:lineRule="auto"/>
              <w:contextualSpacing/>
              <w:rPr>
                <w:rFonts w:ascii="Tahoma" w:eastAsia="Times New Roman" w:hAnsi="Tahoma" w:cs="Tahoma"/>
                <w:b/>
                <w:bCs/>
                <w:sz w:val="24"/>
                <w:szCs w:val="24"/>
                <w:vertAlign w:val="superscript"/>
              </w:rPr>
            </w:pPr>
            <w:r w:rsidRPr="002533AE">
              <w:rPr>
                <w:rFonts w:ascii="Tahoma" w:eastAsia="Times New Roman" w:hAnsi="Tahoma" w:cs="Tahoma"/>
                <w:b/>
                <w:bCs/>
                <w:sz w:val="24"/>
                <w:szCs w:val="24"/>
              </w:rPr>
              <w:t xml:space="preserve">Issue 2: </w:t>
            </w:r>
            <w:r w:rsidR="00954A91">
              <w:rPr>
                <w:rFonts w:ascii="Tahoma" w:eastAsia="Times New Roman" w:hAnsi="Tahoma" w:cs="Tahoma"/>
                <w:b/>
                <w:bCs/>
                <w:sz w:val="24"/>
                <w:szCs w:val="24"/>
              </w:rPr>
              <w:t xml:space="preserve">Student Equity Plan Update/Draft (slides 7-10): </w:t>
            </w:r>
            <w:r w:rsidR="00F16A2C">
              <w:rPr>
                <w:rFonts w:ascii="Tahoma" w:eastAsia="Times New Roman" w:hAnsi="Tahoma" w:cs="Tahoma"/>
                <w:b/>
                <w:bCs/>
                <w:sz w:val="24"/>
                <w:szCs w:val="24"/>
              </w:rPr>
              <w:t>R</w:t>
            </w:r>
            <w:r w:rsidR="00954A91">
              <w:rPr>
                <w:rFonts w:ascii="Tahoma" w:eastAsia="Times New Roman" w:hAnsi="Tahoma" w:cs="Tahoma"/>
                <w:b/>
                <w:bCs/>
                <w:sz w:val="24"/>
                <w:szCs w:val="24"/>
              </w:rPr>
              <w:t>eview/provide feedback on the Student Equity Plan by Oct. 12</w:t>
            </w:r>
            <w:r w:rsidR="00954A91" w:rsidRPr="00954A91">
              <w:rPr>
                <w:rFonts w:ascii="Tahoma" w:eastAsia="Times New Roman" w:hAnsi="Tahoma" w:cs="Tahoma"/>
                <w:b/>
                <w:bCs/>
                <w:sz w:val="24"/>
                <w:szCs w:val="24"/>
                <w:vertAlign w:val="superscript"/>
              </w:rPr>
              <w:t>th</w:t>
            </w:r>
            <w:r w:rsidR="00F16A2C">
              <w:rPr>
                <w:rFonts w:ascii="Tahoma" w:eastAsia="Times New Roman" w:hAnsi="Tahoma" w:cs="Tahoma"/>
                <w:b/>
                <w:bCs/>
                <w:sz w:val="24"/>
                <w:szCs w:val="24"/>
              </w:rPr>
              <w:t>. On the 18</w:t>
            </w:r>
            <w:r w:rsidR="00F16A2C" w:rsidRPr="00F16A2C">
              <w:rPr>
                <w:rFonts w:ascii="Tahoma" w:eastAsia="Times New Roman" w:hAnsi="Tahoma" w:cs="Tahoma"/>
                <w:b/>
                <w:bCs/>
                <w:sz w:val="24"/>
                <w:szCs w:val="24"/>
                <w:vertAlign w:val="superscript"/>
              </w:rPr>
              <w:t>th</w:t>
            </w:r>
            <w:r w:rsidR="00F16A2C">
              <w:rPr>
                <w:rFonts w:ascii="Tahoma" w:eastAsia="Times New Roman" w:hAnsi="Tahoma" w:cs="Tahoma"/>
                <w:b/>
                <w:bCs/>
                <w:sz w:val="24"/>
                <w:szCs w:val="24"/>
              </w:rPr>
              <w:t>, the final draft will be voted on.</w:t>
            </w:r>
            <w:r w:rsidR="00954A91">
              <w:rPr>
                <w:rFonts w:ascii="Tahoma" w:eastAsia="Times New Roman" w:hAnsi="Tahoma" w:cs="Tahoma"/>
                <w:b/>
                <w:bCs/>
                <w:sz w:val="24"/>
                <w:szCs w:val="24"/>
              </w:rPr>
              <w:t xml:space="preserve"> </w:t>
            </w:r>
          </w:p>
        </w:tc>
      </w:tr>
      <w:tr w:rsidR="002533AE" w:rsidRPr="002533AE" w14:paraId="2E38C227"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290E5"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1:</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F7D630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84DDCF7"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E22B12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23F2A1E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7741727"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D195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2:</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4425A9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09A95A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56CA52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4088F7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74F7DDA3"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90DF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3:</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F8A35B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43B9E0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E2A1F47"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0FEAB2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7BF15EA"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EAF8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4:</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CA0848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50897D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5B4FAE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B0B336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7A773E8E"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8674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5:</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55F149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BA6B49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56B9BE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C483DC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6C49C2D9"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7B53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6:</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BDFBA8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1047635"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337B81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B9DB58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3AAFE83"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4F1B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7:</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279250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C8EAF4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8E6E49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4CDBB49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050837C5" w14:textId="77777777" w:rsidTr="002533AE">
        <w:tc>
          <w:tcPr>
            <w:tcW w:w="88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2A747" w14:textId="42F79E68"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b/>
                <w:bCs/>
                <w:sz w:val="24"/>
                <w:szCs w:val="24"/>
              </w:rPr>
              <w:lastRenderedPageBreak/>
              <w:t xml:space="preserve">Issue 3: </w:t>
            </w:r>
            <w:r w:rsidR="00F16A2C">
              <w:rPr>
                <w:rFonts w:ascii="Tahoma" w:eastAsia="Times New Roman" w:hAnsi="Tahoma" w:cs="Tahoma"/>
                <w:b/>
                <w:bCs/>
                <w:sz w:val="24"/>
                <w:szCs w:val="24"/>
              </w:rPr>
              <w:t xml:space="preserve">SDCCD-Wide </w:t>
            </w:r>
            <w:r w:rsidR="00EB7980">
              <w:rPr>
                <w:rFonts w:ascii="Tahoma" w:eastAsia="Times New Roman" w:hAnsi="Tahoma" w:cs="Tahoma"/>
                <w:b/>
                <w:bCs/>
                <w:sz w:val="24"/>
                <w:szCs w:val="24"/>
              </w:rPr>
              <w:t>Resolution</w:t>
            </w:r>
            <w:r w:rsidR="003771D6">
              <w:rPr>
                <w:rFonts w:ascii="Tahoma" w:eastAsia="Times New Roman" w:hAnsi="Tahoma" w:cs="Tahoma"/>
                <w:b/>
                <w:bCs/>
                <w:sz w:val="24"/>
                <w:szCs w:val="24"/>
              </w:rPr>
              <w:t xml:space="preserve"> (slide 11)</w:t>
            </w:r>
            <w:r w:rsidR="00F16A2C">
              <w:rPr>
                <w:rFonts w:ascii="Tahoma" w:eastAsia="Times New Roman" w:hAnsi="Tahoma" w:cs="Tahoma"/>
                <w:b/>
                <w:bCs/>
                <w:sz w:val="24"/>
                <w:szCs w:val="24"/>
              </w:rPr>
              <w:t xml:space="preserve">: IT Updates for College Classrooms and Faculty Offices. The resolution draws attention to technology that has not been updated per our CBA </w:t>
            </w:r>
          </w:p>
        </w:tc>
      </w:tr>
      <w:tr w:rsidR="002533AE" w:rsidRPr="002533AE" w14:paraId="659841E9"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0467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1:</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DAC7BD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D18499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7CCE9B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B2E2D9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1429FDA7"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5874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2:</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3C2628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34B1C2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382E937"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039CAE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A74762D"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49B3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3:</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7F2E1D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BCE1D8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D4F1DD5"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F3835C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7BBAB12"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6767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4:</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45C609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6F2701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DC44B5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5E8B795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2502BDA2"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E938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5:</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F8F630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AD72FC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C51BC0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6A6B88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7E0448E8"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C37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6:</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124C7B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B0E40F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CE0531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44E0C577"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4B367C3B"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DF4F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7:</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65AF41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A5383E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0F720F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23B754A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759367FF" w14:textId="77777777" w:rsidTr="002533AE">
        <w:tc>
          <w:tcPr>
            <w:tcW w:w="88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8BD50" w14:textId="3C8B840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b/>
                <w:bCs/>
                <w:sz w:val="24"/>
                <w:szCs w:val="24"/>
              </w:rPr>
              <w:t xml:space="preserve">Issue 4: </w:t>
            </w:r>
            <w:hyperlink r:id="rId9" w:history="1">
              <w:r w:rsidR="00F16A2C" w:rsidRPr="00DE3EAC">
                <w:rPr>
                  <w:rStyle w:val="Hyperlink"/>
                  <w:rFonts w:ascii="Tahoma" w:eastAsia="Times New Roman" w:hAnsi="Tahoma" w:cs="Tahoma"/>
                  <w:b/>
                  <w:bCs/>
                  <w:sz w:val="24"/>
                  <w:szCs w:val="24"/>
                </w:rPr>
                <w:t>Quality Program Review Template</w:t>
              </w:r>
            </w:hyperlink>
            <w:r w:rsidR="00DE3EAC">
              <w:rPr>
                <w:rFonts w:ascii="Tahoma" w:eastAsia="Times New Roman" w:hAnsi="Tahoma" w:cs="Tahoma"/>
                <w:b/>
                <w:bCs/>
                <w:sz w:val="24"/>
                <w:szCs w:val="24"/>
              </w:rPr>
              <w:t xml:space="preserve"> (slides 12-15)</w:t>
            </w:r>
            <w:r w:rsidR="00F16A2C">
              <w:rPr>
                <w:rFonts w:ascii="Tahoma" w:eastAsia="Times New Roman" w:hAnsi="Tahoma" w:cs="Tahoma"/>
                <w:b/>
                <w:bCs/>
                <w:sz w:val="24"/>
                <w:szCs w:val="24"/>
              </w:rPr>
              <w:t>: The template is available for review as part of the new Quality Program Review Process. We are being asked to approve it so it can be presented to College Council on 11/8</w:t>
            </w:r>
          </w:p>
        </w:tc>
      </w:tr>
      <w:tr w:rsidR="002533AE" w:rsidRPr="002533AE" w14:paraId="2DEEA75E"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99BD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1:</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2AC9134"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14B224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A6FB67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AB7F2E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5F9F83AE"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890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2:</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B6FCC9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B09C0C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034B9E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61CBB9B0"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516CB497"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B95E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3:</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701D99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D06460E"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4BA881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3304924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556C43BD"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8D5ED"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4:</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3513D37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54A46B6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42B9FD5A"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74394DD8"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0BDBB19C"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95A2"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5:</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14CC37E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98865E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0BA9E2C"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252C1A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762A60A2"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646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6:</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2CDCAD9"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0BEBDFF5"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72FB723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3358F13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r w:rsidR="002533AE" w:rsidRPr="002533AE" w14:paraId="51419411" w14:textId="77777777" w:rsidTr="002533AE">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A13A6"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Faculty 7:</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2D609741"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Yes: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D976B2F"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No: </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14:paraId="64F7CA5B"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Abstain: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14:paraId="111AEEA3" w14:textId="77777777" w:rsidR="002533AE" w:rsidRPr="002533AE" w:rsidRDefault="002533AE" w:rsidP="005E4AF2">
            <w:pPr>
              <w:snapToGrid w:val="0"/>
              <w:spacing w:before="100" w:beforeAutospacing="1" w:after="100" w:afterAutospacing="1" w:line="276" w:lineRule="auto"/>
              <w:contextualSpacing/>
              <w:rPr>
                <w:rFonts w:ascii="Times New Roman" w:eastAsia="Times New Roman" w:hAnsi="Times New Roman" w:cs="Times New Roman"/>
                <w:sz w:val="24"/>
                <w:szCs w:val="24"/>
              </w:rPr>
            </w:pPr>
            <w:r w:rsidRPr="002533AE">
              <w:rPr>
                <w:rFonts w:ascii="Tahoma" w:eastAsia="Times New Roman" w:hAnsi="Tahoma" w:cs="Tahoma"/>
                <w:sz w:val="24"/>
                <w:szCs w:val="24"/>
              </w:rPr>
              <w:t xml:space="preserve">Unknown: </w:t>
            </w:r>
          </w:p>
        </w:tc>
      </w:tr>
    </w:tbl>
    <w:p w14:paraId="07EFBED2" w14:textId="720AEE5C" w:rsidR="00307A7C" w:rsidRDefault="00AB74A0" w:rsidP="005E4AF2">
      <w:pPr>
        <w:spacing w:line="276" w:lineRule="auto"/>
        <w:contextualSpacing/>
      </w:pPr>
    </w:p>
    <w:p w14:paraId="79718BDC" w14:textId="3BBFB9C7" w:rsidR="005E4AF2" w:rsidRPr="00F31537" w:rsidRDefault="005E4AF2" w:rsidP="005E4AF2">
      <w:pPr>
        <w:spacing w:before="100" w:beforeAutospacing="1" w:after="100" w:afterAutospacing="1" w:line="276" w:lineRule="auto"/>
        <w:contextualSpacing/>
        <w:rPr>
          <w:rFonts w:ascii="Tahoma" w:eastAsia="Times New Roman" w:hAnsi="Tahoma" w:cs="Tahoma"/>
          <w:b/>
          <w:bCs/>
          <w:color w:val="000000"/>
          <w:sz w:val="24"/>
          <w:szCs w:val="24"/>
        </w:rPr>
      </w:pPr>
      <w:r w:rsidRPr="00F31537">
        <w:rPr>
          <w:rFonts w:ascii="Tahoma" w:eastAsia="Times New Roman" w:hAnsi="Tahoma" w:cs="Tahoma"/>
          <w:b/>
          <w:bCs/>
          <w:color w:val="000000"/>
          <w:sz w:val="24"/>
          <w:szCs w:val="24"/>
        </w:rPr>
        <w:t xml:space="preserve">Pablo is interested in hearing back from senators and those they represent on the questions below. Please ask folx to </w:t>
      </w:r>
      <w:hyperlink r:id="rId10" w:history="1">
        <w:r w:rsidRPr="00F31537">
          <w:rPr>
            <w:rStyle w:val="Hyperlink"/>
            <w:rFonts w:ascii="Tahoma" w:eastAsia="Times New Roman" w:hAnsi="Tahoma" w:cs="Tahoma"/>
            <w:b/>
            <w:bCs/>
            <w:sz w:val="24"/>
            <w:szCs w:val="24"/>
          </w:rPr>
          <w:t>email him</w:t>
        </w:r>
      </w:hyperlink>
      <w:r w:rsidRPr="00F31537">
        <w:rPr>
          <w:rFonts w:ascii="Tahoma" w:eastAsia="Times New Roman" w:hAnsi="Tahoma" w:cs="Tahoma"/>
          <w:b/>
          <w:bCs/>
          <w:color w:val="000000"/>
          <w:sz w:val="24"/>
          <w:szCs w:val="24"/>
        </w:rPr>
        <w:t xml:space="preserve"> if they have input:</w:t>
      </w:r>
    </w:p>
    <w:p w14:paraId="140F6140" w14:textId="77777777" w:rsidR="005E4AF2" w:rsidRPr="009F436A" w:rsidRDefault="005E4AF2" w:rsidP="005E4AF2">
      <w:pPr>
        <w:pStyle w:val="ListParagraph"/>
        <w:numPr>
          <w:ilvl w:val="0"/>
          <w:numId w:val="4"/>
        </w:numPr>
        <w:spacing w:before="100" w:beforeAutospacing="1" w:after="100" w:afterAutospacing="1" w:line="276" w:lineRule="auto"/>
        <w:rPr>
          <w:rFonts w:ascii="Tahoma" w:eastAsia="Times New Roman" w:hAnsi="Tahoma" w:cs="Tahoma"/>
          <w:color w:val="000000"/>
          <w:sz w:val="24"/>
          <w:szCs w:val="24"/>
        </w:rPr>
      </w:pPr>
      <w:r w:rsidRPr="009F436A">
        <w:rPr>
          <w:rFonts w:ascii="Tahoma" w:eastAsia="Times New Roman" w:hAnsi="Tahoma" w:cs="Tahoma"/>
          <w:color w:val="000000"/>
          <w:sz w:val="24"/>
          <w:szCs w:val="24"/>
        </w:rPr>
        <w:t>Do you find the budge/procurement/RFF processes to procure classroom hardware confusing or cumbersome? Would you like to learn more about how these processes work at Miramar?</w:t>
      </w:r>
    </w:p>
    <w:p w14:paraId="2D127E23" w14:textId="77777777" w:rsidR="005E4AF2" w:rsidRPr="009F436A" w:rsidRDefault="005E4AF2" w:rsidP="005E4AF2">
      <w:pPr>
        <w:pStyle w:val="ListParagraph"/>
        <w:numPr>
          <w:ilvl w:val="0"/>
          <w:numId w:val="4"/>
        </w:numPr>
        <w:spacing w:before="100" w:beforeAutospacing="1" w:after="100" w:afterAutospacing="1" w:line="276" w:lineRule="auto"/>
        <w:rPr>
          <w:rFonts w:ascii="Tahoma" w:eastAsia="Times New Roman" w:hAnsi="Tahoma" w:cs="Tahoma"/>
          <w:color w:val="000000"/>
          <w:sz w:val="24"/>
          <w:szCs w:val="24"/>
        </w:rPr>
      </w:pPr>
      <w:r w:rsidRPr="009F436A">
        <w:rPr>
          <w:rFonts w:ascii="Tahoma" w:eastAsia="Times New Roman" w:hAnsi="Tahoma" w:cs="Tahoma"/>
          <w:color w:val="000000"/>
          <w:sz w:val="24"/>
          <w:szCs w:val="24"/>
        </w:rPr>
        <w:t>Are you being asked for your input on important, college-wide decisions?</w:t>
      </w:r>
    </w:p>
    <w:p w14:paraId="397DCCCC" w14:textId="77777777" w:rsidR="005E4AF2" w:rsidRPr="009F436A" w:rsidRDefault="005E4AF2" w:rsidP="005E4AF2">
      <w:pPr>
        <w:pStyle w:val="ListParagraph"/>
        <w:numPr>
          <w:ilvl w:val="0"/>
          <w:numId w:val="4"/>
        </w:numPr>
        <w:spacing w:before="100" w:beforeAutospacing="1" w:after="100" w:afterAutospacing="1" w:line="276" w:lineRule="auto"/>
        <w:rPr>
          <w:rFonts w:ascii="Tahoma" w:eastAsia="Times New Roman" w:hAnsi="Tahoma" w:cs="Tahoma"/>
          <w:color w:val="000000"/>
          <w:sz w:val="24"/>
          <w:szCs w:val="24"/>
        </w:rPr>
      </w:pPr>
      <w:r w:rsidRPr="009F436A">
        <w:rPr>
          <w:rFonts w:ascii="Tahoma" w:eastAsia="Times New Roman" w:hAnsi="Tahoma" w:cs="Tahoma"/>
          <w:color w:val="000000"/>
          <w:sz w:val="24"/>
          <w:szCs w:val="24"/>
        </w:rPr>
        <w:t>Do you have concerns about enrollment caps or enrollment management here and/or across the district?</w:t>
      </w:r>
    </w:p>
    <w:p w14:paraId="2A267DE9" w14:textId="77777777" w:rsidR="005E4AF2" w:rsidRDefault="005E4AF2" w:rsidP="005E4AF2">
      <w:pPr>
        <w:pStyle w:val="ListParagraph"/>
        <w:numPr>
          <w:ilvl w:val="0"/>
          <w:numId w:val="4"/>
        </w:numPr>
        <w:spacing w:before="100" w:beforeAutospacing="1" w:after="100" w:afterAutospacing="1" w:line="276" w:lineRule="auto"/>
        <w:rPr>
          <w:rFonts w:ascii="Tahoma" w:eastAsia="Times New Roman" w:hAnsi="Tahoma" w:cs="Tahoma"/>
          <w:color w:val="000000"/>
          <w:sz w:val="24"/>
          <w:szCs w:val="24"/>
        </w:rPr>
      </w:pPr>
      <w:r w:rsidRPr="009F436A">
        <w:rPr>
          <w:rFonts w:ascii="Tahoma" w:eastAsia="Times New Roman" w:hAnsi="Tahoma" w:cs="Tahoma"/>
          <w:color w:val="000000"/>
          <w:sz w:val="24"/>
          <w:szCs w:val="24"/>
        </w:rPr>
        <w:t>Would you be interested in exploring offering more 8-week courses? What about 12-week courses?</w:t>
      </w:r>
    </w:p>
    <w:p w14:paraId="21B91848" w14:textId="77777777" w:rsidR="005E4AF2" w:rsidRPr="009F436A" w:rsidRDefault="005E4AF2" w:rsidP="005E4AF2">
      <w:pPr>
        <w:pStyle w:val="ListParagraph"/>
        <w:numPr>
          <w:ilvl w:val="0"/>
          <w:numId w:val="4"/>
        </w:numPr>
        <w:spacing w:before="100" w:beforeAutospacing="1" w:after="100" w:afterAutospacing="1" w:line="276" w:lineRule="auto"/>
        <w:rPr>
          <w:rFonts w:ascii="Tahoma" w:eastAsia="Times New Roman" w:hAnsi="Tahoma" w:cs="Tahoma"/>
          <w:color w:val="000000"/>
          <w:sz w:val="24"/>
          <w:szCs w:val="24"/>
        </w:rPr>
      </w:pPr>
      <w:r w:rsidRPr="009F436A">
        <w:rPr>
          <w:rFonts w:ascii="Tahoma" w:eastAsia="Times New Roman" w:hAnsi="Tahoma" w:cs="Tahoma"/>
          <w:color w:val="000000"/>
          <w:sz w:val="24"/>
          <w:szCs w:val="24"/>
        </w:rPr>
        <w:t>The ASCCC is calling for nominations for the Exemplary Program Award. Applications are due Nov. 6, 2022.</w:t>
      </w:r>
    </w:p>
    <w:p w14:paraId="2867264D" w14:textId="0A5852EA" w:rsidR="005E4AF2" w:rsidRDefault="005E4AF2" w:rsidP="005E4AF2">
      <w:pPr>
        <w:spacing w:line="276" w:lineRule="auto"/>
        <w:contextualSpacing/>
      </w:pPr>
    </w:p>
    <w:sectPr w:rsidR="005E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92FD5"/>
    <w:multiLevelType w:val="hybridMultilevel"/>
    <w:tmpl w:val="E1AA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C77AF"/>
    <w:multiLevelType w:val="hybridMultilevel"/>
    <w:tmpl w:val="689C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A6380"/>
    <w:multiLevelType w:val="hybridMultilevel"/>
    <w:tmpl w:val="689C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24604"/>
    <w:multiLevelType w:val="hybridMultilevel"/>
    <w:tmpl w:val="8A2EA1B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AE"/>
    <w:rsid w:val="001A1A98"/>
    <w:rsid w:val="001F7BDA"/>
    <w:rsid w:val="002533AE"/>
    <w:rsid w:val="003626A5"/>
    <w:rsid w:val="003771D6"/>
    <w:rsid w:val="0038172F"/>
    <w:rsid w:val="003D78F6"/>
    <w:rsid w:val="003E50D2"/>
    <w:rsid w:val="005E4AF2"/>
    <w:rsid w:val="00954A91"/>
    <w:rsid w:val="009F436A"/>
    <w:rsid w:val="00AB2AC2"/>
    <w:rsid w:val="00AB74A0"/>
    <w:rsid w:val="00C3073A"/>
    <w:rsid w:val="00D5767C"/>
    <w:rsid w:val="00DE3EAC"/>
    <w:rsid w:val="00EB7980"/>
    <w:rsid w:val="00F16A2C"/>
    <w:rsid w:val="00F24C9A"/>
    <w:rsid w:val="00F3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9F1"/>
  <w15:chartTrackingRefBased/>
  <w15:docId w15:val="{0C37FE7A-C456-4803-A194-5943E85B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533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BDA"/>
    <w:rPr>
      <w:color w:val="0563C1" w:themeColor="hyperlink"/>
      <w:u w:val="single"/>
    </w:rPr>
  </w:style>
  <w:style w:type="character" w:styleId="UnresolvedMention">
    <w:name w:val="Unresolved Mention"/>
    <w:basedOn w:val="DefaultParagraphFont"/>
    <w:uiPriority w:val="99"/>
    <w:semiHidden/>
    <w:unhideWhenUsed/>
    <w:rsid w:val="001F7BDA"/>
    <w:rPr>
      <w:color w:val="605E5C"/>
      <w:shd w:val="clear" w:color="auto" w:fill="E1DFDD"/>
    </w:rPr>
  </w:style>
  <w:style w:type="paragraph" w:styleId="ListParagraph">
    <w:name w:val="List Paragraph"/>
    <w:basedOn w:val="Normal"/>
    <w:uiPriority w:val="34"/>
    <w:qFormat/>
    <w:rsid w:val="009F4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00808">
      <w:bodyDiv w:val="1"/>
      <w:marLeft w:val="0"/>
      <w:marRight w:val="0"/>
      <w:marTop w:val="0"/>
      <w:marBottom w:val="0"/>
      <w:divBdr>
        <w:top w:val="none" w:sz="0" w:space="0" w:color="auto"/>
        <w:left w:val="none" w:sz="0" w:space="0" w:color="auto"/>
        <w:bottom w:val="none" w:sz="0" w:space="0" w:color="auto"/>
        <w:right w:val="none" w:sz="0" w:space="0" w:color="auto"/>
      </w:divBdr>
    </w:div>
    <w:div w:id="1187134311">
      <w:bodyDiv w:val="1"/>
      <w:marLeft w:val="0"/>
      <w:marRight w:val="0"/>
      <w:marTop w:val="0"/>
      <w:marBottom w:val="0"/>
      <w:divBdr>
        <w:top w:val="none" w:sz="0" w:space="0" w:color="auto"/>
        <w:left w:val="none" w:sz="0" w:space="0" w:color="auto"/>
        <w:bottom w:val="none" w:sz="0" w:space="0" w:color="auto"/>
        <w:right w:val="none" w:sz="0" w:space="0" w:color="auto"/>
      </w:divBdr>
    </w:div>
    <w:div w:id="1209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cc.org/events/2022-fall-plenary-session-hybrid-event" TargetMode="External"/><Relationship Id="rId3" Type="http://schemas.openxmlformats.org/officeDocument/2006/relationships/settings" Target="settings.xml"/><Relationship Id="rId7" Type="http://schemas.openxmlformats.org/officeDocument/2006/relationships/hyperlink" Target="https://www.asccc.org/resources/resolu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rtin@sdccd.edu" TargetMode="External"/><Relationship Id="rId11" Type="http://schemas.openxmlformats.org/officeDocument/2006/relationships/fontTable" Target="fontTable.xml"/><Relationship Id="rId5" Type="http://schemas.openxmlformats.org/officeDocument/2006/relationships/hyperlink" Target="https://sdmiramar.edu/sites/default/files/2022-10/sdmc_as_22-23_1004.pdf" TargetMode="External"/><Relationship Id="rId10" Type="http://schemas.openxmlformats.org/officeDocument/2006/relationships/hyperlink" Target="mailto:pmartin@sdccd.edu" TargetMode="External"/><Relationship Id="rId4" Type="http://schemas.openxmlformats.org/officeDocument/2006/relationships/webSettings" Target="webSettings.xml"/><Relationship Id="rId9" Type="http://schemas.openxmlformats.org/officeDocument/2006/relationships/hyperlink" Target="https://sdmiramar.edu/sites/default/files/2022-09/academic_senate_100422_program_review_template_action_items_updated_09.26.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Alley</dc:creator>
  <cp:keywords/>
  <dc:description/>
  <cp:lastModifiedBy>Pablo Martin</cp:lastModifiedBy>
  <cp:revision>16</cp:revision>
  <dcterms:created xsi:type="dcterms:W3CDTF">2022-09-12T18:20:00Z</dcterms:created>
  <dcterms:modified xsi:type="dcterms:W3CDTF">2022-10-10T18:09:00Z</dcterms:modified>
</cp:coreProperties>
</file>